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64F67" w14:textId="5E041C1A" w:rsidR="00377BD7" w:rsidRPr="00377BD7" w:rsidRDefault="00377BD7" w:rsidP="00377BD7">
      <w:pPr>
        <w:rPr>
          <w:rFonts w:cs="Arial"/>
          <w:szCs w:val="24"/>
          <w:lang w:eastAsia="en-GB"/>
        </w:rPr>
      </w:pPr>
      <w:r>
        <w:rPr>
          <w:noProof/>
        </w:rPr>
        <w:drawing>
          <wp:anchor distT="0" distB="0" distL="114300" distR="114300" simplePos="0" relativeHeight="251658240" behindDoc="1" locked="0" layoutInCell="1" allowOverlap="1" wp14:anchorId="5BFACF66" wp14:editId="193BF645">
            <wp:simplePos x="0" y="0"/>
            <wp:positionH relativeFrom="column">
              <wp:posOffset>5058410</wp:posOffset>
            </wp:positionH>
            <wp:positionV relativeFrom="paragraph">
              <wp:posOffset>-824230</wp:posOffset>
            </wp:positionV>
            <wp:extent cx="1466850" cy="1190625"/>
            <wp:effectExtent l="0" t="0" r="0"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1190625"/>
                    </a:xfrm>
                    <a:prstGeom prst="rect">
                      <a:avLst/>
                    </a:prstGeom>
                    <a:noFill/>
                    <a:ln>
                      <a:noFill/>
                    </a:ln>
                  </pic:spPr>
                </pic:pic>
              </a:graphicData>
            </a:graphic>
          </wp:anchor>
        </w:drawing>
      </w:r>
      <w:r>
        <w:rPr>
          <w:rFonts w:cs="Arial"/>
          <w:szCs w:val="24"/>
          <w:lang w:eastAsia="en-GB"/>
        </w:rPr>
        <w:br w:type="textWrapping" w:clear="all"/>
      </w:r>
    </w:p>
    <w:bookmarkStart w:id="0" w:name="_Hlk199748655"/>
    <w:p w14:paraId="63815FF0" w14:textId="0981B340" w:rsidR="00377BD7" w:rsidRDefault="00377BD7" w:rsidP="00377BD7">
      <w:pPr>
        <w:jc w:val="center"/>
        <w:rPr>
          <w:rFonts w:cs="Arial"/>
          <w:b/>
          <w:bCs/>
          <w:sz w:val="44"/>
          <w:szCs w:val="44"/>
          <w:lang w:eastAsia="en-GB"/>
        </w:rPr>
      </w:pPr>
      <w:r>
        <w:rPr>
          <w:noProof/>
        </w:rPr>
        <mc:AlternateContent>
          <mc:Choice Requires="wps">
            <w:drawing>
              <wp:anchor distT="0" distB="0" distL="114300" distR="114300" simplePos="0" relativeHeight="251658241" behindDoc="0" locked="0" layoutInCell="1" allowOverlap="1" wp14:anchorId="4DE80655" wp14:editId="5947CF95">
                <wp:simplePos x="0" y="0"/>
                <wp:positionH relativeFrom="column">
                  <wp:posOffset>0</wp:posOffset>
                </wp:positionH>
                <wp:positionV relativeFrom="paragraph">
                  <wp:posOffset>-635</wp:posOffset>
                </wp:positionV>
                <wp:extent cx="6226810" cy="0"/>
                <wp:effectExtent l="0" t="0" r="0" b="0"/>
                <wp:wrapNone/>
                <wp:docPr id="2"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6810" cy="0"/>
                        </a:xfrm>
                        <a:prstGeom prst="straightConnector1">
                          <a:avLst/>
                        </a:prstGeom>
                        <a:noFill/>
                        <a:ln w="25400">
                          <a:solidFill>
                            <a:srgbClr val="00A04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041860" id="_x0000_t32" coordsize="21600,21600" o:spt="32" o:oned="t" path="m,l21600,21600e" filled="f">
                <v:path arrowok="t" fillok="f" o:connecttype="none"/>
                <o:lock v:ext="edit" shapetype="t"/>
              </v:shapetype>
              <v:shape id="AutoShape 4" o:spid="_x0000_s1026" type="#_x0000_t32" alt="&quot;&quot;" style="position:absolute;margin-left:0;margin-top:-.05pt;width:490.3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" strokecolor="#00a04e" strokeweight="2pt"/>
            </w:pict>
          </mc:Fallback>
        </mc:AlternateContent>
      </w:r>
    </w:p>
    <w:bookmarkEnd w:id="0"/>
    <w:p w14:paraId="2420374E" w14:textId="77777777" w:rsidR="00377BD7" w:rsidRDefault="00377BD7" w:rsidP="00377BD7">
      <w:pPr>
        <w:jc w:val="center"/>
        <w:rPr>
          <w:rFonts w:cs="Arial"/>
          <w:b/>
          <w:bCs/>
          <w:sz w:val="44"/>
          <w:szCs w:val="44"/>
          <w:lang w:eastAsia="en-GB"/>
        </w:rPr>
      </w:pPr>
    </w:p>
    <w:p w14:paraId="42E4C91C" w14:textId="77777777" w:rsidR="00377BD7" w:rsidRDefault="00377BD7" w:rsidP="00377BD7">
      <w:pPr>
        <w:jc w:val="center"/>
        <w:rPr>
          <w:rFonts w:cs="Arial"/>
          <w:b/>
          <w:bCs/>
          <w:sz w:val="44"/>
          <w:szCs w:val="44"/>
          <w:lang w:eastAsia="en-GB"/>
        </w:rPr>
      </w:pPr>
    </w:p>
    <w:p w14:paraId="756F29DF" w14:textId="02F66DF4" w:rsidR="00377BD7" w:rsidRDefault="00377BD7" w:rsidP="00377BD7">
      <w:pPr>
        <w:jc w:val="center"/>
        <w:rPr>
          <w:rFonts w:cs="Arial"/>
          <w:b/>
          <w:bCs/>
          <w:sz w:val="44"/>
          <w:szCs w:val="44"/>
          <w:lang w:eastAsia="en-GB"/>
        </w:rPr>
      </w:pPr>
      <w:bookmarkStart w:id="1" w:name="_Hlk199748731"/>
      <w:r w:rsidRPr="00377BD7">
        <w:rPr>
          <w:rFonts w:cs="Arial"/>
          <w:b/>
          <w:bCs/>
          <w:sz w:val="44"/>
          <w:szCs w:val="44"/>
          <w:lang w:eastAsia="en-GB"/>
        </w:rPr>
        <w:t xml:space="preserve">Children and Young People with </w:t>
      </w:r>
    </w:p>
    <w:p w14:paraId="60FAD520" w14:textId="6DEE98F7" w:rsidR="00377BD7" w:rsidRPr="00377BD7" w:rsidRDefault="00377BD7" w:rsidP="00377BD7">
      <w:pPr>
        <w:jc w:val="center"/>
        <w:rPr>
          <w:rFonts w:cs="Arial"/>
          <w:b/>
          <w:bCs/>
          <w:sz w:val="44"/>
          <w:szCs w:val="44"/>
          <w:lang w:eastAsia="en-GB"/>
        </w:rPr>
      </w:pPr>
      <w:r w:rsidRPr="00377BD7">
        <w:rPr>
          <w:rFonts w:cs="Arial"/>
          <w:b/>
          <w:bCs/>
          <w:sz w:val="44"/>
          <w:szCs w:val="44"/>
          <w:lang w:eastAsia="en-GB"/>
        </w:rPr>
        <w:t>Special Educational Needs and Disabilities (SEND)</w:t>
      </w:r>
    </w:p>
    <w:p w14:paraId="416C2C5C" w14:textId="77777777" w:rsidR="00377BD7" w:rsidRDefault="00377BD7" w:rsidP="00377BD7">
      <w:pPr>
        <w:jc w:val="center"/>
        <w:rPr>
          <w:rFonts w:cs="Arial"/>
          <w:b/>
          <w:bCs/>
          <w:sz w:val="44"/>
          <w:szCs w:val="44"/>
          <w:lang w:eastAsia="en-GB"/>
        </w:rPr>
      </w:pPr>
    </w:p>
    <w:p w14:paraId="336F9C59" w14:textId="754A60B0" w:rsidR="00377BD7" w:rsidRDefault="00377BD7" w:rsidP="00377BD7">
      <w:pPr>
        <w:jc w:val="center"/>
        <w:rPr>
          <w:rFonts w:cs="Arial"/>
          <w:b/>
          <w:bCs/>
          <w:sz w:val="44"/>
          <w:szCs w:val="44"/>
          <w:lang w:eastAsia="en-GB"/>
        </w:rPr>
      </w:pPr>
      <w:r w:rsidRPr="00377BD7">
        <w:rPr>
          <w:rFonts w:cs="Arial"/>
          <w:b/>
          <w:bCs/>
          <w:sz w:val="44"/>
          <w:szCs w:val="44"/>
          <w:lang w:eastAsia="en-GB"/>
        </w:rPr>
        <w:t>Joint Strategic Needs Assessment (JSNA)</w:t>
      </w:r>
    </w:p>
    <w:p w14:paraId="3B771EB1" w14:textId="77777777" w:rsidR="00377BD7" w:rsidRDefault="00377BD7" w:rsidP="00377BD7">
      <w:pPr>
        <w:jc w:val="center"/>
        <w:rPr>
          <w:rFonts w:cs="Arial"/>
          <w:b/>
          <w:bCs/>
          <w:sz w:val="44"/>
          <w:szCs w:val="44"/>
          <w:lang w:eastAsia="en-GB"/>
        </w:rPr>
      </w:pPr>
    </w:p>
    <w:p w14:paraId="5615B030" w14:textId="558AF6D2" w:rsidR="00377BD7" w:rsidRDefault="00AD3D34" w:rsidP="00377BD7">
      <w:pPr>
        <w:jc w:val="center"/>
        <w:rPr>
          <w:rFonts w:cs="Arial"/>
          <w:b/>
          <w:bCs/>
          <w:sz w:val="44"/>
          <w:szCs w:val="44"/>
          <w:lang w:eastAsia="en-GB"/>
        </w:rPr>
      </w:pPr>
      <w:r>
        <w:rPr>
          <w:rFonts w:cs="Arial"/>
          <w:b/>
          <w:bCs/>
          <w:sz w:val="44"/>
          <w:szCs w:val="44"/>
          <w:lang w:eastAsia="en-GB"/>
        </w:rPr>
        <w:t xml:space="preserve">Published </w:t>
      </w:r>
      <w:r w:rsidR="00D73D20">
        <w:rPr>
          <w:rFonts w:cs="Arial"/>
          <w:b/>
          <w:bCs/>
          <w:sz w:val="44"/>
          <w:szCs w:val="44"/>
          <w:lang w:eastAsia="en-GB"/>
        </w:rPr>
        <w:t xml:space="preserve">December </w:t>
      </w:r>
      <w:r w:rsidR="00377BD7">
        <w:rPr>
          <w:rFonts w:cs="Arial"/>
          <w:b/>
          <w:bCs/>
          <w:sz w:val="44"/>
          <w:szCs w:val="44"/>
          <w:lang w:eastAsia="en-GB"/>
        </w:rPr>
        <w:t>2024</w:t>
      </w:r>
    </w:p>
    <w:bookmarkEnd w:id="1"/>
    <w:p w14:paraId="2E00CA17" w14:textId="77777777" w:rsidR="00D73D20" w:rsidRDefault="00D73D20" w:rsidP="00D73D20">
      <w:pPr>
        <w:rPr>
          <w:b/>
          <w:bCs/>
          <w:szCs w:val="24"/>
        </w:rPr>
      </w:pPr>
    </w:p>
    <w:p w14:paraId="41317211" w14:textId="77777777" w:rsidR="00D73D20" w:rsidRDefault="00D73D20" w:rsidP="00D73D20">
      <w:pPr>
        <w:rPr>
          <w:b/>
          <w:bCs/>
          <w:szCs w:val="24"/>
        </w:rPr>
      </w:pPr>
    </w:p>
    <w:p w14:paraId="76338D3A" w14:textId="77777777" w:rsidR="00D73D20" w:rsidRDefault="00D73D20" w:rsidP="00D73D20">
      <w:pPr>
        <w:rPr>
          <w:b/>
          <w:bCs/>
          <w:szCs w:val="24"/>
        </w:rPr>
      </w:pPr>
    </w:p>
    <w:p w14:paraId="3AF98F5E" w14:textId="77777777" w:rsidR="00D73D20" w:rsidRDefault="00D73D20" w:rsidP="00D73D20">
      <w:pPr>
        <w:rPr>
          <w:b/>
          <w:bCs/>
          <w:szCs w:val="24"/>
        </w:rPr>
      </w:pPr>
    </w:p>
    <w:p w14:paraId="2F0E4BB3" w14:textId="77777777" w:rsidR="00D73D20" w:rsidRDefault="00D73D20" w:rsidP="00D73D20">
      <w:pPr>
        <w:rPr>
          <w:b/>
          <w:bCs/>
          <w:szCs w:val="24"/>
        </w:rPr>
      </w:pPr>
    </w:p>
    <w:p w14:paraId="4D05BFDE" w14:textId="77777777" w:rsidR="00D73D20" w:rsidRDefault="00D73D20" w:rsidP="00D73D20">
      <w:pPr>
        <w:rPr>
          <w:b/>
          <w:bCs/>
          <w:szCs w:val="24"/>
        </w:rPr>
      </w:pPr>
    </w:p>
    <w:p w14:paraId="0DC0343B" w14:textId="77777777" w:rsidR="00D73D20" w:rsidRDefault="00D73D20" w:rsidP="00D73D20">
      <w:pPr>
        <w:rPr>
          <w:b/>
          <w:bCs/>
          <w:szCs w:val="24"/>
        </w:rPr>
      </w:pPr>
    </w:p>
    <w:p w14:paraId="63AC45C7" w14:textId="77777777" w:rsidR="00D73D20" w:rsidRDefault="00D73D20" w:rsidP="00D73D20">
      <w:pPr>
        <w:rPr>
          <w:b/>
          <w:bCs/>
          <w:szCs w:val="24"/>
        </w:rPr>
      </w:pPr>
    </w:p>
    <w:p w14:paraId="3F5B4456" w14:textId="77777777" w:rsidR="00D73D20" w:rsidRDefault="00D73D20" w:rsidP="00D73D20">
      <w:pPr>
        <w:rPr>
          <w:b/>
          <w:bCs/>
          <w:szCs w:val="24"/>
        </w:rPr>
      </w:pPr>
    </w:p>
    <w:p w14:paraId="22879677" w14:textId="77777777" w:rsidR="00D73D20" w:rsidRDefault="00D73D20" w:rsidP="00D73D20">
      <w:pPr>
        <w:rPr>
          <w:b/>
          <w:bCs/>
          <w:szCs w:val="24"/>
        </w:rPr>
      </w:pPr>
    </w:p>
    <w:p w14:paraId="20795EB5" w14:textId="77777777" w:rsidR="00D73D20" w:rsidRDefault="00D73D20" w:rsidP="00D73D20">
      <w:pPr>
        <w:rPr>
          <w:b/>
          <w:bCs/>
          <w:szCs w:val="24"/>
        </w:rPr>
      </w:pPr>
    </w:p>
    <w:p w14:paraId="331AA040" w14:textId="46A419AA" w:rsidR="00D73D20" w:rsidRPr="0067253F" w:rsidRDefault="00D73D20" w:rsidP="00D73D20">
      <w:pPr>
        <w:rPr>
          <w:b/>
          <w:bCs/>
          <w:szCs w:val="24"/>
        </w:rPr>
      </w:pPr>
      <w:bookmarkStart w:id="2" w:name="_Hlk199753878"/>
      <w:r w:rsidRPr="0067253F">
        <w:rPr>
          <w:b/>
          <w:bCs/>
          <w:szCs w:val="24"/>
        </w:rPr>
        <w:t>Report produced by:</w:t>
      </w:r>
    </w:p>
    <w:p w14:paraId="1F8281F5" w14:textId="77777777" w:rsidR="00D73D20" w:rsidRPr="0067253F" w:rsidRDefault="00D73D20" w:rsidP="00D73D20">
      <w:pPr>
        <w:spacing w:line="360" w:lineRule="auto"/>
        <w:rPr>
          <w:rFonts w:cs="Arial"/>
          <w:szCs w:val="24"/>
        </w:rPr>
      </w:pPr>
      <w:r w:rsidRPr="0067253F">
        <w:rPr>
          <w:rFonts w:cs="Arial"/>
          <w:szCs w:val="24"/>
        </w:rPr>
        <w:t>Ali Bragg, Senior Analyst, Performance and Insight</w:t>
      </w:r>
    </w:p>
    <w:bookmarkEnd w:id="2"/>
    <w:p w14:paraId="6CC04B26" w14:textId="77777777" w:rsidR="00D73D20" w:rsidRPr="0067253F" w:rsidRDefault="00D73D20" w:rsidP="00D73D20">
      <w:pPr>
        <w:spacing w:line="360" w:lineRule="auto"/>
        <w:rPr>
          <w:rFonts w:cs="Arial"/>
          <w:szCs w:val="24"/>
        </w:rPr>
      </w:pPr>
      <w:r w:rsidRPr="0067253F">
        <w:rPr>
          <w:rFonts w:cs="Arial"/>
          <w:szCs w:val="24"/>
        </w:rPr>
        <w:t>Hayley Stewart, Partnership and Improvement Manager - Cumberland SEND Partnership</w:t>
      </w:r>
    </w:p>
    <w:p w14:paraId="280FE505" w14:textId="77777777" w:rsidR="00D73D20" w:rsidRPr="0067253F" w:rsidRDefault="00D73D20" w:rsidP="00D73D20">
      <w:pPr>
        <w:spacing w:line="360" w:lineRule="auto"/>
        <w:rPr>
          <w:rFonts w:cs="Arial"/>
          <w:szCs w:val="24"/>
        </w:rPr>
      </w:pPr>
      <w:r w:rsidRPr="0067253F">
        <w:rPr>
          <w:rFonts w:cs="Arial"/>
          <w:szCs w:val="24"/>
        </w:rPr>
        <w:t>Daniel Walker, SEND Project Manager</w:t>
      </w:r>
    </w:p>
    <w:p w14:paraId="097B9840" w14:textId="3FAF8203" w:rsidR="00D73D20" w:rsidRPr="00236778" w:rsidRDefault="00D73D20" w:rsidP="00236778">
      <w:pPr>
        <w:spacing w:line="360" w:lineRule="auto"/>
        <w:rPr>
          <w:rFonts w:cs="Arial"/>
          <w:szCs w:val="24"/>
        </w:rPr>
      </w:pPr>
      <w:r w:rsidRPr="0067253F">
        <w:rPr>
          <w:rFonts w:cs="Arial"/>
          <w:szCs w:val="24"/>
        </w:rPr>
        <w:t>Sally Senejko, Senior Manager SEND and Inclusion</w:t>
      </w:r>
    </w:p>
    <w:p w14:paraId="58E4DDBC" w14:textId="77777777" w:rsidR="00D73D20" w:rsidRDefault="00D73D20" w:rsidP="00377BD7">
      <w:pPr>
        <w:jc w:val="center"/>
        <w:rPr>
          <w:rFonts w:cs="Arial"/>
          <w:b/>
          <w:bCs/>
          <w:sz w:val="44"/>
          <w:szCs w:val="44"/>
          <w:lang w:eastAsia="en-GB"/>
        </w:rPr>
      </w:pPr>
    </w:p>
    <w:p w14:paraId="5D4F2B54" w14:textId="108400AD" w:rsidR="00D73D20" w:rsidRPr="0067253F" w:rsidRDefault="00377BD7" w:rsidP="00D73D20">
      <w:pPr>
        <w:rPr>
          <w:rFonts w:cs="Arial"/>
          <w:szCs w:val="24"/>
        </w:rPr>
      </w:pPr>
      <w:r>
        <w:rPr>
          <w:rFonts w:cs="Arial"/>
          <w:b/>
          <w:bCs/>
          <w:sz w:val="44"/>
          <w:szCs w:val="44"/>
          <w:lang w:eastAsia="en-GB"/>
        </w:rPr>
        <w:br w:type="page"/>
      </w:r>
    </w:p>
    <w:p w14:paraId="79C0D337" w14:textId="413E143A" w:rsidR="00D73D20" w:rsidRPr="0067253F" w:rsidRDefault="00D73D20" w:rsidP="00D73D20">
      <w:pPr>
        <w:rPr>
          <w:rFonts w:cs="Arial"/>
          <w:szCs w:val="24"/>
        </w:rPr>
      </w:pPr>
    </w:p>
    <w:p w14:paraId="72939F25" w14:textId="7573EEB2" w:rsidR="00D73D20" w:rsidRDefault="00D73D20">
      <w:pPr>
        <w:spacing w:line="240" w:lineRule="auto"/>
        <w:rPr>
          <w:rFonts w:cs="Arial"/>
          <w:b/>
          <w:bCs/>
          <w:sz w:val="44"/>
          <w:szCs w:val="44"/>
          <w:lang w:eastAsia="en-GB"/>
        </w:rPr>
      </w:pPr>
    </w:p>
    <w:p w14:paraId="05223E6A" w14:textId="37CD83F4" w:rsidR="00377BD7" w:rsidRDefault="00377BD7" w:rsidP="00377BD7">
      <w:pPr>
        <w:jc w:val="center"/>
        <w:rPr>
          <w:rFonts w:cs="Arial"/>
          <w:b/>
          <w:bCs/>
          <w:sz w:val="44"/>
          <w:szCs w:val="44"/>
        </w:rPr>
      </w:pPr>
      <w:r>
        <w:rPr>
          <w:rFonts w:cs="Arial"/>
          <w:b/>
          <w:bCs/>
          <w:sz w:val="44"/>
          <w:szCs w:val="44"/>
        </w:rPr>
        <w:t>Contents</w:t>
      </w:r>
    </w:p>
    <w:p w14:paraId="3F0AD89F" w14:textId="1DA27D32" w:rsidR="005F29E0" w:rsidRDefault="000E1D2A">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r>
        <w:fldChar w:fldCharType="begin"/>
      </w:r>
      <w:r>
        <w:instrText xml:space="preserve"> TOC \o "1-2" \h \z \u </w:instrText>
      </w:r>
      <w:r>
        <w:fldChar w:fldCharType="separate"/>
      </w:r>
      <w:hyperlink w:anchor="_Toc188023081" w:history="1">
        <w:r w:rsidR="005F29E0" w:rsidRPr="00184F83">
          <w:rPr>
            <w:rStyle w:val="Hyperlink"/>
            <w:rFonts w:cs="Arial"/>
            <w:noProof/>
          </w:rPr>
          <w:t>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Introduction</w:t>
        </w:r>
        <w:r w:rsidR="005F29E0">
          <w:rPr>
            <w:noProof/>
            <w:webHidden/>
          </w:rPr>
          <w:tab/>
        </w:r>
        <w:r w:rsidR="005F29E0">
          <w:rPr>
            <w:noProof/>
            <w:webHidden/>
          </w:rPr>
          <w:fldChar w:fldCharType="begin"/>
        </w:r>
        <w:r w:rsidR="005F29E0">
          <w:rPr>
            <w:noProof/>
            <w:webHidden/>
          </w:rPr>
          <w:instrText xml:space="preserve"> PAGEREF _Toc188023081 \h </w:instrText>
        </w:r>
        <w:r w:rsidR="005F29E0">
          <w:rPr>
            <w:noProof/>
            <w:webHidden/>
          </w:rPr>
        </w:r>
        <w:r w:rsidR="005F29E0">
          <w:rPr>
            <w:noProof/>
            <w:webHidden/>
          </w:rPr>
          <w:fldChar w:fldCharType="separate"/>
        </w:r>
        <w:r w:rsidR="005F29E0">
          <w:rPr>
            <w:noProof/>
            <w:webHidden/>
          </w:rPr>
          <w:t>4</w:t>
        </w:r>
        <w:r w:rsidR="005F29E0">
          <w:rPr>
            <w:noProof/>
            <w:webHidden/>
          </w:rPr>
          <w:fldChar w:fldCharType="end"/>
        </w:r>
      </w:hyperlink>
    </w:p>
    <w:p w14:paraId="1E253377" w14:textId="5D3FA1D3"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82" w:history="1">
        <w:r w:rsidR="005F29E0" w:rsidRPr="00184F83">
          <w:rPr>
            <w:rStyle w:val="Hyperlink"/>
            <w:rFonts w:cs="Arial"/>
            <w:noProof/>
          </w:rPr>
          <w:t>1.1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Background</w:t>
        </w:r>
        <w:r w:rsidR="005F29E0">
          <w:rPr>
            <w:noProof/>
            <w:webHidden/>
          </w:rPr>
          <w:tab/>
        </w:r>
        <w:r w:rsidR="005F29E0">
          <w:rPr>
            <w:noProof/>
            <w:webHidden/>
          </w:rPr>
          <w:fldChar w:fldCharType="begin"/>
        </w:r>
        <w:r w:rsidR="005F29E0">
          <w:rPr>
            <w:noProof/>
            <w:webHidden/>
          </w:rPr>
          <w:instrText xml:space="preserve"> PAGEREF _Toc188023082 \h </w:instrText>
        </w:r>
        <w:r w:rsidR="005F29E0">
          <w:rPr>
            <w:noProof/>
            <w:webHidden/>
          </w:rPr>
        </w:r>
        <w:r w:rsidR="005F29E0">
          <w:rPr>
            <w:noProof/>
            <w:webHidden/>
          </w:rPr>
          <w:fldChar w:fldCharType="separate"/>
        </w:r>
        <w:r w:rsidR="005F29E0">
          <w:rPr>
            <w:noProof/>
            <w:webHidden/>
          </w:rPr>
          <w:t>4</w:t>
        </w:r>
        <w:r w:rsidR="005F29E0">
          <w:rPr>
            <w:noProof/>
            <w:webHidden/>
          </w:rPr>
          <w:fldChar w:fldCharType="end"/>
        </w:r>
      </w:hyperlink>
    </w:p>
    <w:p w14:paraId="14341EB2" w14:textId="29950605"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83" w:history="1">
        <w:r w:rsidR="005F29E0" w:rsidRPr="00184F83">
          <w:rPr>
            <w:rStyle w:val="Hyperlink"/>
            <w:rFonts w:cs="Arial"/>
            <w:noProof/>
          </w:rPr>
          <w:t>1.2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What are Special Educational Needs and Disabilities?</w:t>
        </w:r>
        <w:r w:rsidR="005F29E0">
          <w:rPr>
            <w:noProof/>
            <w:webHidden/>
          </w:rPr>
          <w:tab/>
        </w:r>
        <w:r w:rsidR="005F29E0">
          <w:rPr>
            <w:noProof/>
            <w:webHidden/>
          </w:rPr>
          <w:fldChar w:fldCharType="begin"/>
        </w:r>
        <w:r w:rsidR="005F29E0">
          <w:rPr>
            <w:noProof/>
            <w:webHidden/>
          </w:rPr>
          <w:instrText xml:space="preserve"> PAGEREF _Toc188023083 \h </w:instrText>
        </w:r>
        <w:r w:rsidR="005F29E0">
          <w:rPr>
            <w:noProof/>
            <w:webHidden/>
          </w:rPr>
        </w:r>
        <w:r w:rsidR="005F29E0">
          <w:rPr>
            <w:noProof/>
            <w:webHidden/>
          </w:rPr>
          <w:fldChar w:fldCharType="separate"/>
        </w:r>
        <w:r w:rsidR="005F29E0">
          <w:rPr>
            <w:noProof/>
            <w:webHidden/>
          </w:rPr>
          <w:t>4</w:t>
        </w:r>
        <w:r w:rsidR="005F29E0">
          <w:rPr>
            <w:noProof/>
            <w:webHidden/>
          </w:rPr>
          <w:fldChar w:fldCharType="end"/>
        </w:r>
      </w:hyperlink>
    </w:p>
    <w:p w14:paraId="2E8A4A90" w14:textId="5A5182D4"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084" w:history="1">
        <w:r w:rsidR="005F29E0" w:rsidRPr="00184F83">
          <w:rPr>
            <w:rStyle w:val="Hyperlink"/>
            <w:rFonts w:cs="Arial"/>
            <w:noProof/>
          </w:rPr>
          <w:t>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Recommendations</w:t>
        </w:r>
        <w:r w:rsidR="005F29E0">
          <w:rPr>
            <w:noProof/>
            <w:webHidden/>
          </w:rPr>
          <w:tab/>
        </w:r>
        <w:r w:rsidR="005F29E0">
          <w:rPr>
            <w:noProof/>
            <w:webHidden/>
          </w:rPr>
          <w:fldChar w:fldCharType="begin"/>
        </w:r>
        <w:r w:rsidR="005F29E0">
          <w:rPr>
            <w:noProof/>
            <w:webHidden/>
          </w:rPr>
          <w:instrText xml:space="preserve"> PAGEREF _Toc188023084 \h </w:instrText>
        </w:r>
        <w:r w:rsidR="005F29E0">
          <w:rPr>
            <w:noProof/>
            <w:webHidden/>
          </w:rPr>
        </w:r>
        <w:r w:rsidR="005F29E0">
          <w:rPr>
            <w:noProof/>
            <w:webHidden/>
          </w:rPr>
          <w:fldChar w:fldCharType="separate"/>
        </w:r>
        <w:r w:rsidR="005F29E0">
          <w:rPr>
            <w:noProof/>
            <w:webHidden/>
          </w:rPr>
          <w:t>5</w:t>
        </w:r>
        <w:r w:rsidR="005F29E0">
          <w:rPr>
            <w:noProof/>
            <w:webHidden/>
          </w:rPr>
          <w:fldChar w:fldCharType="end"/>
        </w:r>
      </w:hyperlink>
    </w:p>
    <w:p w14:paraId="0A5B3D20" w14:textId="63313A02"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085" w:history="1">
        <w:r w:rsidR="005F29E0" w:rsidRPr="00184F83">
          <w:rPr>
            <w:rStyle w:val="Hyperlink"/>
            <w:rFonts w:cs="Arial"/>
            <w:noProof/>
          </w:rPr>
          <w:t>3</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Key issues and gaps</w:t>
        </w:r>
        <w:r w:rsidR="005F29E0">
          <w:rPr>
            <w:noProof/>
            <w:webHidden/>
          </w:rPr>
          <w:tab/>
        </w:r>
        <w:r w:rsidR="005F29E0">
          <w:rPr>
            <w:noProof/>
            <w:webHidden/>
          </w:rPr>
          <w:fldChar w:fldCharType="begin"/>
        </w:r>
        <w:r w:rsidR="005F29E0">
          <w:rPr>
            <w:noProof/>
            <w:webHidden/>
          </w:rPr>
          <w:instrText xml:space="preserve"> PAGEREF _Toc188023085 \h </w:instrText>
        </w:r>
        <w:r w:rsidR="005F29E0">
          <w:rPr>
            <w:noProof/>
            <w:webHidden/>
          </w:rPr>
        </w:r>
        <w:r w:rsidR="005F29E0">
          <w:rPr>
            <w:noProof/>
            <w:webHidden/>
          </w:rPr>
          <w:fldChar w:fldCharType="separate"/>
        </w:r>
        <w:r w:rsidR="005F29E0">
          <w:rPr>
            <w:noProof/>
            <w:webHidden/>
          </w:rPr>
          <w:t>5</w:t>
        </w:r>
        <w:r w:rsidR="005F29E0">
          <w:rPr>
            <w:noProof/>
            <w:webHidden/>
          </w:rPr>
          <w:fldChar w:fldCharType="end"/>
        </w:r>
      </w:hyperlink>
    </w:p>
    <w:p w14:paraId="69449AB0" w14:textId="4BC651B2"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086" w:history="1">
        <w:r w:rsidR="005F29E0" w:rsidRPr="00184F83">
          <w:rPr>
            <w:rStyle w:val="Hyperlink"/>
            <w:rFonts w:cs="Arial"/>
            <w:noProof/>
          </w:rPr>
          <w:t>4</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National and Local Strategic context</w:t>
        </w:r>
        <w:r w:rsidR="005F29E0">
          <w:rPr>
            <w:noProof/>
            <w:webHidden/>
          </w:rPr>
          <w:tab/>
        </w:r>
        <w:r w:rsidR="005F29E0">
          <w:rPr>
            <w:noProof/>
            <w:webHidden/>
          </w:rPr>
          <w:fldChar w:fldCharType="begin"/>
        </w:r>
        <w:r w:rsidR="005F29E0">
          <w:rPr>
            <w:noProof/>
            <w:webHidden/>
          </w:rPr>
          <w:instrText xml:space="preserve"> PAGEREF _Toc188023086 \h </w:instrText>
        </w:r>
        <w:r w:rsidR="005F29E0">
          <w:rPr>
            <w:noProof/>
            <w:webHidden/>
          </w:rPr>
        </w:r>
        <w:r w:rsidR="005F29E0">
          <w:rPr>
            <w:noProof/>
            <w:webHidden/>
          </w:rPr>
          <w:fldChar w:fldCharType="separate"/>
        </w:r>
        <w:r w:rsidR="005F29E0">
          <w:rPr>
            <w:noProof/>
            <w:webHidden/>
          </w:rPr>
          <w:t>7</w:t>
        </w:r>
        <w:r w:rsidR="005F29E0">
          <w:rPr>
            <w:noProof/>
            <w:webHidden/>
          </w:rPr>
          <w:fldChar w:fldCharType="end"/>
        </w:r>
      </w:hyperlink>
    </w:p>
    <w:p w14:paraId="07EF3645" w14:textId="1B4D4A67"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87" w:history="1">
        <w:r w:rsidR="005F29E0" w:rsidRPr="00184F83">
          <w:rPr>
            <w:rStyle w:val="Hyperlink"/>
            <w:rFonts w:cs="Arial"/>
            <w:noProof/>
          </w:rPr>
          <w:t>4.1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National strategic context</w:t>
        </w:r>
        <w:r w:rsidR="005F29E0">
          <w:rPr>
            <w:noProof/>
            <w:webHidden/>
          </w:rPr>
          <w:tab/>
        </w:r>
        <w:r w:rsidR="005F29E0">
          <w:rPr>
            <w:noProof/>
            <w:webHidden/>
          </w:rPr>
          <w:fldChar w:fldCharType="begin"/>
        </w:r>
        <w:r w:rsidR="005F29E0">
          <w:rPr>
            <w:noProof/>
            <w:webHidden/>
          </w:rPr>
          <w:instrText xml:space="preserve"> PAGEREF _Toc188023087 \h </w:instrText>
        </w:r>
        <w:r w:rsidR="005F29E0">
          <w:rPr>
            <w:noProof/>
            <w:webHidden/>
          </w:rPr>
        </w:r>
        <w:r w:rsidR="005F29E0">
          <w:rPr>
            <w:noProof/>
            <w:webHidden/>
          </w:rPr>
          <w:fldChar w:fldCharType="separate"/>
        </w:r>
        <w:r w:rsidR="005F29E0">
          <w:rPr>
            <w:noProof/>
            <w:webHidden/>
          </w:rPr>
          <w:t>7</w:t>
        </w:r>
        <w:r w:rsidR="005F29E0">
          <w:rPr>
            <w:noProof/>
            <w:webHidden/>
          </w:rPr>
          <w:fldChar w:fldCharType="end"/>
        </w:r>
      </w:hyperlink>
    </w:p>
    <w:p w14:paraId="7F01B0DB" w14:textId="191421F7"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88" w:history="1">
        <w:r w:rsidR="005F29E0" w:rsidRPr="00184F83">
          <w:rPr>
            <w:rStyle w:val="Hyperlink"/>
            <w:rFonts w:cs="Arial"/>
            <w:noProof/>
          </w:rPr>
          <w:t>4.2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Local strategic context</w:t>
        </w:r>
        <w:r w:rsidR="005F29E0">
          <w:rPr>
            <w:noProof/>
            <w:webHidden/>
          </w:rPr>
          <w:tab/>
        </w:r>
        <w:r w:rsidR="005F29E0">
          <w:rPr>
            <w:noProof/>
            <w:webHidden/>
          </w:rPr>
          <w:fldChar w:fldCharType="begin"/>
        </w:r>
        <w:r w:rsidR="005F29E0">
          <w:rPr>
            <w:noProof/>
            <w:webHidden/>
          </w:rPr>
          <w:instrText xml:space="preserve"> PAGEREF _Toc188023088 \h </w:instrText>
        </w:r>
        <w:r w:rsidR="005F29E0">
          <w:rPr>
            <w:noProof/>
            <w:webHidden/>
          </w:rPr>
        </w:r>
        <w:r w:rsidR="005F29E0">
          <w:rPr>
            <w:noProof/>
            <w:webHidden/>
          </w:rPr>
          <w:fldChar w:fldCharType="separate"/>
        </w:r>
        <w:r w:rsidR="005F29E0">
          <w:rPr>
            <w:noProof/>
            <w:webHidden/>
          </w:rPr>
          <w:t>8</w:t>
        </w:r>
        <w:r w:rsidR="005F29E0">
          <w:rPr>
            <w:noProof/>
            <w:webHidden/>
          </w:rPr>
          <w:fldChar w:fldCharType="end"/>
        </w:r>
      </w:hyperlink>
    </w:p>
    <w:p w14:paraId="7EEABFCF" w14:textId="2EF902BA" w:rsidR="005F29E0" w:rsidRDefault="006C6434">
      <w:pPr>
        <w:pStyle w:val="TOC2"/>
        <w:tabs>
          <w:tab w:val="left" w:pos="1100"/>
          <w:tab w:val="right" w:leader="dot" w:pos="9628"/>
        </w:tabs>
        <w:rPr>
          <w:rFonts w:asciiTheme="minorHAnsi" w:eastAsiaTheme="minorEastAsia" w:hAnsiTheme="minorHAnsi" w:cstheme="minorBidi"/>
          <w:noProof/>
          <w:kern w:val="2"/>
          <w:szCs w:val="24"/>
          <w:lang w:eastAsia="en-GB"/>
          <w14:ligatures w14:val="standardContextual"/>
        </w:rPr>
      </w:pPr>
      <w:hyperlink w:anchor="_Toc188023089" w:history="1">
        <w:r w:rsidR="005F29E0" w:rsidRPr="00184F83">
          <w:rPr>
            <w:rStyle w:val="Hyperlink"/>
            <w:rFonts w:cs="Arial"/>
            <w:noProof/>
          </w:rPr>
          <w:t>4.2.1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SEND Inspection in former Cumbria – CQC/Ofsted.</w:t>
        </w:r>
        <w:r w:rsidR="005F29E0">
          <w:rPr>
            <w:noProof/>
            <w:webHidden/>
          </w:rPr>
          <w:tab/>
        </w:r>
        <w:r w:rsidR="005F29E0">
          <w:rPr>
            <w:noProof/>
            <w:webHidden/>
          </w:rPr>
          <w:fldChar w:fldCharType="begin"/>
        </w:r>
        <w:r w:rsidR="005F29E0">
          <w:rPr>
            <w:noProof/>
            <w:webHidden/>
          </w:rPr>
          <w:instrText xml:space="preserve"> PAGEREF _Toc188023089 \h </w:instrText>
        </w:r>
        <w:r w:rsidR="005F29E0">
          <w:rPr>
            <w:noProof/>
            <w:webHidden/>
          </w:rPr>
        </w:r>
        <w:r w:rsidR="005F29E0">
          <w:rPr>
            <w:noProof/>
            <w:webHidden/>
          </w:rPr>
          <w:fldChar w:fldCharType="separate"/>
        </w:r>
        <w:r w:rsidR="005F29E0">
          <w:rPr>
            <w:noProof/>
            <w:webHidden/>
          </w:rPr>
          <w:t>8</w:t>
        </w:r>
        <w:r w:rsidR="005F29E0">
          <w:rPr>
            <w:noProof/>
            <w:webHidden/>
          </w:rPr>
          <w:fldChar w:fldCharType="end"/>
        </w:r>
      </w:hyperlink>
    </w:p>
    <w:p w14:paraId="0ECD6AF4" w14:textId="28A7FE71" w:rsidR="005F29E0" w:rsidRDefault="006C6434">
      <w:pPr>
        <w:pStyle w:val="TOC2"/>
        <w:tabs>
          <w:tab w:val="left" w:pos="1100"/>
          <w:tab w:val="right" w:leader="dot" w:pos="9628"/>
        </w:tabs>
        <w:rPr>
          <w:rFonts w:asciiTheme="minorHAnsi" w:eastAsiaTheme="minorEastAsia" w:hAnsiTheme="minorHAnsi" w:cstheme="minorBidi"/>
          <w:noProof/>
          <w:kern w:val="2"/>
          <w:szCs w:val="24"/>
          <w:lang w:eastAsia="en-GB"/>
          <w14:ligatures w14:val="standardContextual"/>
        </w:rPr>
      </w:pPr>
      <w:hyperlink w:anchor="_Toc188023090" w:history="1">
        <w:r w:rsidR="005F29E0" w:rsidRPr="00184F83">
          <w:rPr>
            <w:rStyle w:val="Hyperlink"/>
            <w:rFonts w:cs="Arial"/>
            <w:noProof/>
          </w:rPr>
          <w:t>4.2.2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Current development of SEND services in Cumberland</w:t>
        </w:r>
        <w:r w:rsidR="005F29E0">
          <w:rPr>
            <w:noProof/>
            <w:webHidden/>
          </w:rPr>
          <w:tab/>
        </w:r>
        <w:r w:rsidR="005F29E0">
          <w:rPr>
            <w:noProof/>
            <w:webHidden/>
          </w:rPr>
          <w:fldChar w:fldCharType="begin"/>
        </w:r>
        <w:r w:rsidR="005F29E0">
          <w:rPr>
            <w:noProof/>
            <w:webHidden/>
          </w:rPr>
          <w:instrText xml:space="preserve"> PAGEREF _Toc188023090 \h </w:instrText>
        </w:r>
        <w:r w:rsidR="005F29E0">
          <w:rPr>
            <w:noProof/>
            <w:webHidden/>
          </w:rPr>
        </w:r>
        <w:r w:rsidR="005F29E0">
          <w:rPr>
            <w:noProof/>
            <w:webHidden/>
          </w:rPr>
          <w:fldChar w:fldCharType="separate"/>
        </w:r>
        <w:r w:rsidR="005F29E0">
          <w:rPr>
            <w:noProof/>
            <w:webHidden/>
          </w:rPr>
          <w:t>9</w:t>
        </w:r>
        <w:r w:rsidR="005F29E0">
          <w:rPr>
            <w:noProof/>
            <w:webHidden/>
          </w:rPr>
          <w:fldChar w:fldCharType="end"/>
        </w:r>
      </w:hyperlink>
    </w:p>
    <w:p w14:paraId="798CC4C4" w14:textId="4DBA0076"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91" w:history="1">
        <w:r w:rsidR="005F29E0" w:rsidRPr="00184F83">
          <w:rPr>
            <w:rStyle w:val="Hyperlink"/>
            <w:rFonts w:cs="Arial"/>
            <w:noProof/>
          </w:rPr>
          <w:t>4.3</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Funding System</w:t>
        </w:r>
        <w:r w:rsidR="005F29E0">
          <w:rPr>
            <w:noProof/>
            <w:webHidden/>
          </w:rPr>
          <w:tab/>
        </w:r>
        <w:r w:rsidR="005F29E0">
          <w:rPr>
            <w:noProof/>
            <w:webHidden/>
          </w:rPr>
          <w:fldChar w:fldCharType="begin"/>
        </w:r>
        <w:r w:rsidR="005F29E0">
          <w:rPr>
            <w:noProof/>
            <w:webHidden/>
          </w:rPr>
          <w:instrText xml:space="preserve"> PAGEREF _Toc188023091 \h </w:instrText>
        </w:r>
        <w:r w:rsidR="005F29E0">
          <w:rPr>
            <w:noProof/>
            <w:webHidden/>
          </w:rPr>
        </w:r>
        <w:r w:rsidR="005F29E0">
          <w:rPr>
            <w:noProof/>
            <w:webHidden/>
          </w:rPr>
          <w:fldChar w:fldCharType="separate"/>
        </w:r>
        <w:r w:rsidR="005F29E0">
          <w:rPr>
            <w:noProof/>
            <w:webHidden/>
          </w:rPr>
          <w:t>10</w:t>
        </w:r>
        <w:r w:rsidR="005F29E0">
          <w:rPr>
            <w:noProof/>
            <w:webHidden/>
          </w:rPr>
          <w:fldChar w:fldCharType="end"/>
        </w:r>
      </w:hyperlink>
    </w:p>
    <w:p w14:paraId="286580E6" w14:textId="2D461FD8"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092" w:history="1">
        <w:r w:rsidR="005F29E0" w:rsidRPr="00184F83">
          <w:rPr>
            <w:rStyle w:val="Hyperlink"/>
            <w:rFonts w:cs="Arial"/>
            <w:noProof/>
          </w:rPr>
          <w:t>5</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Overview of Cumberl</w:t>
        </w:r>
        <w:r w:rsidR="005F29E0" w:rsidRPr="00184F83">
          <w:rPr>
            <w:rStyle w:val="Hyperlink"/>
            <w:rFonts w:cs="Arial"/>
            <w:noProof/>
          </w:rPr>
          <w:t>a</w:t>
        </w:r>
        <w:r w:rsidR="005F29E0" w:rsidRPr="00184F83">
          <w:rPr>
            <w:rStyle w:val="Hyperlink"/>
            <w:rFonts w:cs="Arial"/>
            <w:noProof/>
          </w:rPr>
          <w:t>nd and the SEND population</w:t>
        </w:r>
        <w:r w:rsidR="005F29E0">
          <w:rPr>
            <w:noProof/>
            <w:webHidden/>
          </w:rPr>
          <w:tab/>
        </w:r>
        <w:r w:rsidR="005F29E0">
          <w:rPr>
            <w:noProof/>
            <w:webHidden/>
          </w:rPr>
          <w:fldChar w:fldCharType="begin"/>
        </w:r>
        <w:r w:rsidR="005F29E0">
          <w:rPr>
            <w:noProof/>
            <w:webHidden/>
          </w:rPr>
          <w:instrText xml:space="preserve"> PAGEREF _Toc188023092 \h </w:instrText>
        </w:r>
        <w:r w:rsidR="005F29E0">
          <w:rPr>
            <w:noProof/>
            <w:webHidden/>
          </w:rPr>
        </w:r>
        <w:r w:rsidR="005F29E0">
          <w:rPr>
            <w:noProof/>
            <w:webHidden/>
          </w:rPr>
          <w:fldChar w:fldCharType="separate"/>
        </w:r>
        <w:r w:rsidR="005F29E0">
          <w:rPr>
            <w:noProof/>
            <w:webHidden/>
          </w:rPr>
          <w:t>12</w:t>
        </w:r>
        <w:r w:rsidR="005F29E0">
          <w:rPr>
            <w:noProof/>
            <w:webHidden/>
          </w:rPr>
          <w:fldChar w:fldCharType="end"/>
        </w:r>
      </w:hyperlink>
    </w:p>
    <w:p w14:paraId="590ECE65" w14:textId="21A64724"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093" w:history="1">
        <w:r w:rsidR="005F29E0" w:rsidRPr="00184F83">
          <w:rPr>
            <w:rStyle w:val="Hyperlink"/>
            <w:rFonts w:cs="Arial"/>
            <w:noProof/>
          </w:rPr>
          <w:t>6</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What Risk Factors are associated with SEND?</w:t>
        </w:r>
        <w:r w:rsidR="005F29E0">
          <w:rPr>
            <w:noProof/>
            <w:webHidden/>
          </w:rPr>
          <w:tab/>
        </w:r>
        <w:r w:rsidR="005F29E0">
          <w:rPr>
            <w:noProof/>
            <w:webHidden/>
          </w:rPr>
          <w:fldChar w:fldCharType="begin"/>
        </w:r>
        <w:r w:rsidR="005F29E0">
          <w:rPr>
            <w:noProof/>
            <w:webHidden/>
          </w:rPr>
          <w:instrText xml:space="preserve"> PAGEREF _Toc188023093 \h </w:instrText>
        </w:r>
        <w:r w:rsidR="005F29E0">
          <w:rPr>
            <w:noProof/>
            <w:webHidden/>
          </w:rPr>
        </w:r>
        <w:r w:rsidR="005F29E0">
          <w:rPr>
            <w:noProof/>
            <w:webHidden/>
          </w:rPr>
          <w:fldChar w:fldCharType="separate"/>
        </w:r>
        <w:r w:rsidR="005F29E0">
          <w:rPr>
            <w:noProof/>
            <w:webHidden/>
          </w:rPr>
          <w:t>16</w:t>
        </w:r>
        <w:r w:rsidR="005F29E0">
          <w:rPr>
            <w:noProof/>
            <w:webHidden/>
          </w:rPr>
          <w:fldChar w:fldCharType="end"/>
        </w:r>
      </w:hyperlink>
    </w:p>
    <w:p w14:paraId="2810E68A" w14:textId="1352AF07"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094" w:history="1">
        <w:r w:rsidR="005F29E0" w:rsidRPr="00184F83">
          <w:rPr>
            <w:rStyle w:val="Hyperlink"/>
            <w:rFonts w:cs="Arial"/>
            <w:noProof/>
          </w:rPr>
          <w:t>7</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Characteristics of children and young people with SEND</w:t>
        </w:r>
        <w:r w:rsidR="005F29E0">
          <w:rPr>
            <w:noProof/>
            <w:webHidden/>
          </w:rPr>
          <w:tab/>
        </w:r>
        <w:r w:rsidR="005F29E0">
          <w:rPr>
            <w:noProof/>
            <w:webHidden/>
          </w:rPr>
          <w:fldChar w:fldCharType="begin"/>
        </w:r>
        <w:r w:rsidR="005F29E0">
          <w:rPr>
            <w:noProof/>
            <w:webHidden/>
          </w:rPr>
          <w:instrText xml:space="preserve"> PAGEREF _Toc188023094 \h </w:instrText>
        </w:r>
        <w:r w:rsidR="005F29E0">
          <w:rPr>
            <w:noProof/>
            <w:webHidden/>
          </w:rPr>
        </w:r>
        <w:r w:rsidR="005F29E0">
          <w:rPr>
            <w:noProof/>
            <w:webHidden/>
          </w:rPr>
          <w:fldChar w:fldCharType="separate"/>
        </w:r>
        <w:r w:rsidR="005F29E0">
          <w:rPr>
            <w:noProof/>
            <w:webHidden/>
          </w:rPr>
          <w:t>29</w:t>
        </w:r>
        <w:r w:rsidR="005F29E0">
          <w:rPr>
            <w:noProof/>
            <w:webHidden/>
          </w:rPr>
          <w:fldChar w:fldCharType="end"/>
        </w:r>
      </w:hyperlink>
    </w:p>
    <w:p w14:paraId="2B68FA8D" w14:textId="556D5460"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95" w:history="1">
        <w:r w:rsidR="005F29E0" w:rsidRPr="00184F83">
          <w:rPr>
            <w:rStyle w:val="Hyperlink"/>
            <w:rFonts w:cs="Arial"/>
            <w:noProof/>
          </w:rPr>
          <w:t>7.1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Prevalence of SEND</w:t>
        </w:r>
        <w:r w:rsidR="005F29E0">
          <w:rPr>
            <w:noProof/>
            <w:webHidden/>
          </w:rPr>
          <w:tab/>
        </w:r>
        <w:r w:rsidR="005F29E0">
          <w:rPr>
            <w:noProof/>
            <w:webHidden/>
          </w:rPr>
          <w:fldChar w:fldCharType="begin"/>
        </w:r>
        <w:r w:rsidR="005F29E0">
          <w:rPr>
            <w:noProof/>
            <w:webHidden/>
          </w:rPr>
          <w:instrText xml:space="preserve"> PAGEREF _Toc188023095 \h </w:instrText>
        </w:r>
        <w:r w:rsidR="005F29E0">
          <w:rPr>
            <w:noProof/>
            <w:webHidden/>
          </w:rPr>
        </w:r>
        <w:r w:rsidR="005F29E0">
          <w:rPr>
            <w:noProof/>
            <w:webHidden/>
          </w:rPr>
          <w:fldChar w:fldCharType="separate"/>
        </w:r>
        <w:r w:rsidR="005F29E0">
          <w:rPr>
            <w:noProof/>
            <w:webHidden/>
          </w:rPr>
          <w:t>30</w:t>
        </w:r>
        <w:r w:rsidR="005F29E0">
          <w:rPr>
            <w:noProof/>
            <w:webHidden/>
          </w:rPr>
          <w:fldChar w:fldCharType="end"/>
        </w:r>
      </w:hyperlink>
    </w:p>
    <w:p w14:paraId="7560B276" w14:textId="5A642867"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96" w:history="1">
        <w:r w:rsidR="005F29E0" w:rsidRPr="00184F83">
          <w:rPr>
            <w:rStyle w:val="Hyperlink"/>
            <w:rFonts w:cs="Arial"/>
            <w:noProof/>
          </w:rPr>
          <w:t>7.2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Projected prevalence of SEND</w:t>
        </w:r>
        <w:r w:rsidR="005F29E0">
          <w:rPr>
            <w:noProof/>
            <w:webHidden/>
          </w:rPr>
          <w:tab/>
        </w:r>
        <w:r w:rsidR="005F29E0">
          <w:rPr>
            <w:noProof/>
            <w:webHidden/>
          </w:rPr>
          <w:fldChar w:fldCharType="begin"/>
        </w:r>
        <w:r w:rsidR="005F29E0">
          <w:rPr>
            <w:noProof/>
            <w:webHidden/>
          </w:rPr>
          <w:instrText xml:space="preserve"> PAGEREF _Toc188023096 \h </w:instrText>
        </w:r>
        <w:r w:rsidR="005F29E0">
          <w:rPr>
            <w:noProof/>
            <w:webHidden/>
          </w:rPr>
        </w:r>
        <w:r w:rsidR="005F29E0">
          <w:rPr>
            <w:noProof/>
            <w:webHidden/>
          </w:rPr>
          <w:fldChar w:fldCharType="separate"/>
        </w:r>
        <w:r w:rsidR="005F29E0">
          <w:rPr>
            <w:noProof/>
            <w:webHidden/>
          </w:rPr>
          <w:t>33</w:t>
        </w:r>
        <w:r w:rsidR="005F29E0">
          <w:rPr>
            <w:noProof/>
            <w:webHidden/>
          </w:rPr>
          <w:fldChar w:fldCharType="end"/>
        </w:r>
      </w:hyperlink>
    </w:p>
    <w:p w14:paraId="19AB3E66" w14:textId="487DD4C5"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97" w:history="1">
        <w:r w:rsidR="005F29E0" w:rsidRPr="00184F83">
          <w:rPr>
            <w:rStyle w:val="Hyperlink"/>
            <w:rFonts w:cs="Arial"/>
            <w:noProof/>
          </w:rPr>
          <w:t>7.3</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Primary and secondary SEND needs</w:t>
        </w:r>
        <w:r w:rsidR="005F29E0">
          <w:rPr>
            <w:noProof/>
            <w:webHidden/>
          </w:rPr>
          <w:tab/>
        </w:r>
        <w:r w:rsidR="005F29E0">
          <w:rPr>
            <w:noProof/>
            <w:webHidden/>
          </w:rPr>
          <w:fldChar w:fldCharType="begin"/>
        </w:r>
        <w:r w:rsidR="005F29E0">
          <w:rPr>
            <w:noProof/>
            <w:webHidden/>
          </w:rPr>
          <w:instrText xml:space="preserve"> PAGEREF _Toc188023097 \h </w:instrText>
        </w:r>
        <w:r w:rsidR="005F29E0">
          <w:rPr>
            <w:noProof/>
            <w:webHidden/>
          </w:rPr>
        </w:r>
        <w:r w:rsidR="005F29E0">
          <w:rPr>
            <w:noProof/>
            <w:webHidden/>
          </w:rPr>
          <w:fldChar w:fldCharType="separate"/>
        </w:r>
        <w:r w:rsidR="005F29E0">
          <w:rPr>
            <w:noProof/>
            <w:webHidden/>
          </w:rPr>
          <w:t>34</w:t>
        </w:r>
        <w:r w:rsidR="005F29E0">
          <w:rPr>
            <w:noProof/>
            <w:webHidden/>
          </w:rPr>
          <w:fldChar w:fldCharType="end"/>
        </w:r>
      </w:hyperlink>
    </w:p>
    <w:p w14:paraId="59858753" w14:textId="61F79BB0"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98" w:history="1">
        <w:r w:rsidR="005F29E0" w:rsidRPr="00184F83">
          <w:rPr>
            <w:rStyle w:val="Hyperlink"/>
            <w:rFonts w:cs="Arial"/>
            <w:noProof/>
          </w:rPr>
          <w:t>7.4</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Characteristics of the SEND population</w:t>
        </w:r>
        <w:r w:rsidR="005F29E0">
          <w:rPr>
            <w:noProof/>
            <w:webHidden/>
          </w:rPr>
          <w:tab/>
        </w:r>
        <w:r w:rsidR="005F29E0">
          <w:rPr>
            <w:noProof/>
            <w:webHidden/>
          </w:rPr>
          <w:fldChar w:fldCharType="begin"/>
        </w:r>
        <w:r w:rsidR="005F29E0">
          <w:rPr>
            <w:noProof/>
            <w:webHidden/>
          </w:rPr>
          <w:instrText xml:space="preserve"> PAGEREF _Toc188023098 \h </w:instrText>
        </w:r>
        <w:r w:rsidR="005F29E0">
          <w:rPr>
            <w:noProof/>
            <w:webHidden/>
          </w:rPr>
        </w:r>
        <w:r w:rsidR="005F29E0">
          <w:rPr>
            <w:noProof/>
            <w:webHidden/>
          </w:rPr>
          <w:fldChar w:fldCharType="separate"/>
        </w:r>
        <w:r w:rsidR="005F29E0">
          <w:rPr>
            <w:noProof/>
            <w:webHidden/>
          </w:rPr>
          <w:t>40</w:t>
        </w:r>
        <w:r w:rsidR="005F29E0">
          <w:rPr>
            <w:noProof/>
            <w:webHidden/>
          </w:rPr>
          <w:fldChar w:fldCharType="end"/>
        </w:r>
      </w:hyperlink>
    </w:p>
    <w:p w14:paraId="72A564CC" w14:textId="4AD3E1F1"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099" w:history="1">
        <w:r w:rsidR="005F29E0" w:rsidRPr="00184F83">
          <w:rPr>
            <w:rStyle w:val="Hyperlink"/>
            <w:rFonts w:cs="Arial"/>
            <w:noProof/>
          </w:rPr>
          <w:t>7.5</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Outcomes for children and young people with SEND</w:t>
        </w:r>
        <w:r w:rsidR="005F29E0">
          <w:rPr>
            <w:noProof/>
            <w:webHidden/>
          </w:rPr>
          <w:tab/>
        </w:r>
        <w:r w:rsidR="005F29E0">
          <w:rPr>
            <w:noProof/>
            <w:webHidden/>
          </w:rPr>
          <w:fldChar w:fldCharType="begin"/>
        </w:r>
        <w:r w:rsidR="005F29E0">
          <w:rPr>
            <w:noProof/>
            <w:webHidden/>
          </w:rPr>
          <w:instrText xml:space="preserve"> PAGEREF _Toc188023099 \h </w:instrText>
        </w:r>
        <w:r w:rsidR="005F29E0">
          <w:rPr>
            <w:noProof/>
            <w:webHidden/>
          </w:rPr>
        </w:r>
        <w:r w:rsidR="005F29E0">
          <w:rPr>
            <w:noProof/>
            <w:webHidden/>
          </w:rPr>
          <w:fldChar w:fldCharType="separate"/>
        </w:r>
        <w:r w:rsidR="005F29E0">
          <w:rPr>
            <w:noProof/>
            <w:webHidden/>
          </w:rPr>
          <w:t>59</w:t>
        </w:r>
        <w:r w:rsidR="005F29E0">
          <w:rPr>
            <w:noProof/>
            <w:webHidden/>
          </w:rPr>
          <w:fldChar w:fldCharType="end"/>
        </w:r>
      </w:hyperlink>
    </w:p>
    <w:p w14:paraId="4E18EAA8" w14:textId="529E22D6"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0" w:history="1">
        <w:r w:rsidR="005F29E0" w:rsidRPr="00184F83">
          <w:rPr>
            <w:rStyle w:val="Hyperlink"/>
            <w:rFonts w:cs="Arial"/>
            <w:noProof/>
          </w:rPr>
          <w:t>7.6</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Identification of need</w:t>
        </w:r>
        <w:r w:rsidR="005F29E0">
          <w:rPr>
            <w:noProof/>
            <w:webHidden/>
          </w:rPr>
          <w:tab/>
        </w:r>
        <w:r w:rsidR="005F29E0">
          <w:rPr>
            <w:noProof/>
            <w:webHidden/>
          </w:rPr>
          <w:fldChar w:fldCharType="begin"/>
        </w:r>
        <w:r w:rsidR="005F29E0">
          <w:rPr>
            <w:noProof/>
            <w:webHidden/>
          </w:rPr>
          <w:instrText xml:space="preserve"> PAGEREF _Toc188023100 \h </w:instrText>
        </w:r>
        <w:r w:rsidR="005F29E0">
          <w:rPr>
            <w:noProof/>
            <w:webHidden/>
          </w:rPr>
        </w:r>
        <w:r w:rsidR="005F29E0">
          <w:rPr>
            <w:noProof/>
            <w:webHidden/>
          </w:rPr>
          <w:fldChar w:fldCharType="separate"/>
        </w:r>
        <w:r w:rsidR="005F29E0">
          <w:rPr>
            <w:noProof/>
            <w:webHidden/>
          </w:rPr>
          <w:t>71</w:t>
        </w:r>
        <w:r w:rsidR="005F29E0">
          <w:rPr>
            <w:noProof/>
            <w:webHidden/>
          </w:rPr>
          <w:fldChar w:fldCharType="end"/>
        </w:r>
      </w:hyperlink>
    </w:p>
    <w:p w14:paraId="2CEF154F" w14:textId="1AB54018"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1" w:history="1">
        <w:r w:rsidR="005F29E0" w:rsidRPr="00184F83">
          <w:rPr>
            <w:rStyle w:val="Hyperlink"/>
            <w:rFonts w:cs="Arial"/>
            <w:noProof/>
          </w:rPr>
          <w:t>7.7</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SEND Assessment process</w:t>
        </w:r>
        <w:r w:rsidR="005F29E0">
          <w:rPr>
            <w:noProof/>
            <w:webHidden/>
          </w:rPr>
          <w:tab/>
        </w:r>
        <w:r w:rsidR="005F29E0">
          <w:rPr>
            <w:noProof/>
            <w:webHidden/>
          </w:rPr>
          <w:fldChar w:fldCharType="begin"/>
        </w:r>
        <w:r w:rsidR="005F29E0">
          <w:rPr>
            <w:noProof/>
            <w:webHidden/>
          </w:rPr>
          <w:instrText xml:space="preserve"> PAGEREF _Toc188023101 \h </w:instrText>
        </w:r>
        <w:r w:rsidR="005F29E0">
          <w:rPr>
            <w:noProof/>
            <w:webHidden/>
          </w:rPr>
        </w:r>
        <w:r w:rsidR="005F29E0">
          <w:rPr>
            <w:noProof/>
            <w:webHidden/>
          </w:rPr>
          <w:fldChar w:fldCharType="separate"/>
        </w:r>
        <w:r w:rsidR="005F29E0">
          <w:rPr>
            <w:noProof/>
            <w:webHidden/>
          </w:rPr>
          <w:t>75</w:t>
        </w:r>
        <w:r w:rsidR="005F29E0">
          <w:rPr>
            <w:noProof/>
            <w:webHidden/>
          </w:rPr>
          <w:fldChar w:fldCharType="end"/>
        </w:r>
      </w:hyperlink>
    </w:p>
    <w:p w14:paraId="6B114F37" w14:textId="03C12E30"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2" w:history="1">
        <w:r w:rsidR="005F29E0" w:rsidRPr="00184F83">
          <w:rPr>
            <w:rStyle w:val="Hyperlink"/>
            <w:rFonts w:cs="Arial"/>
            <w:noProof/>
          </w:rPr>
          <w:t>7.8</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Activity level of SEND services</w:t>
        </w:r>
        <w:r w:rsidR="005F29E0">
          <w:rPr>
            <w:noProof/>
            <w:webHidden/>
          </w:rPr>
          <w:tab/>
        </w:r>
        <w:r w:rsidR="005F29E0">
          <w:rPr>
            <w:noProof/>
            <w:webHidden/>
          </w:rPr>
          <w:fldChar w:fldCharType="begin"/>
        </w:r>
        <w:r w:rsidR="005F29E0">
          <w:rPr>
            <w:noProof/>
            <w:webHidden/>
          </w:rPr>
          <w:instrText xml:space="preserve"> PAGEREF _Toc188023102 \h </w:instrText>
        </w:r>
        <w:r w:rsidR="005F29E0">
          <w:rPr>
            <w:noProof/>
            <w:webHidden/>
          </w:rPr>
        </w:r>
        <w:r w:rsidR="005F29E0">
          <w:rPr>
            <w:noProof/>
            <w:webHidden/>
          </w:rPr>
          <w:fldChar w:fldCharType="separate"/>
        </w:r>
        <w:r w:rsidR="005F29E0">
          <w:rPr>
            <w:noProof/>
            <w:webHidden/>
          </w:rPr>
          <w:t>75</w:t>
        </w:r>
        <w:r w:rsidR="005F29E0">
          <w:rPr>
            <w:noProof/>
            <w:webHidden/>
          </w:rPr>
          <w:fldChar w:fldCharType="end"/>
        </w:r>
      </w:hyperlink>
    </w:p>
    <w:p w14:paraId="1218D0D1" w14:textId="3B703FC8"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103" w:history="1">
        <w:r w:rsidR="005F29E0" w:rsidRPr="00184F83">
          <w:rPr>
            <w:rStyle w:val="Hyperlink"/>
            <w:rFonts w:cs="Arial"/>
            <w:noProof/>
          </w:rPr>
          <w:t>8</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Current services and assets in Cumberland</w:t>
        </w:r>
        <w:r w:rsidR="005F29E0">
          <w:rPr>
            <w:noProof/>
            <w:webHidden/>
          </w:rPr>
          <w:tab/>
        </w:r>
        <w:r w:rsidR="005F29E0">
          <w:rPr>
            <w:noProof/>
            <w:webHidden/>
          </w:rPr>
          <w:fldChar w:fldCharType="begin"/>
        </w:r>
        <w:r w:rsidR="005F29E0">
          <w:rPr>
            <w:noProof/>
            <w:webHidden/>
          </w:rPr>
          <w:instrText xml:space="preserve"> PAGEREF _Toc188023103 \h </w:instrText>
        </w:r>
        <w:r w:rsidR="005F29E0">
          <w:rPr>
            <w:noProof/>
            <w:webHidden/>
          </w:rPr>
        </w:r>
        <w:r w:rsidR="005F29E0">
          <w:rPr>
            <w:noProof/>
            <w:webHidden/>
          </w:rPr>
          <w:fldChar w:fldCharType="separate"/>
        </w:r>
        <w:r w:rsidR="005F29E0">
          <w:rPr>
            <w:noProof/>
            <w:webHidden/>
          </w:rPr>
          <w:t>82</w:t>
        </w:r>
        <w:r w:rsidR="005F29E0">
          <w:rPr>
            <w:noProof/>
            <w:webHidden/>
          </w:rPr>
          <w:fldChar w:fldCharType="end"/>
        </w:r>
      </w:hyperlink>
    </w:p>
    <w:p w14:paraId="5D0FA1B0" w14:textId="507CCF79"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4" w:history="1">
        <w:r w:rsidR="005F29E0" w:rsidRPr="00184F83">
          <w:rPr>
            <w:rStyle w:val="Hyperlink"/>
            <w:rFonts w:cs="Arial"/>
            <w:noProof/>
          </w:rPr>
          <w:t>8.1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SEND and Alternative Provision Strategic Partnership Board</w:t>
        </w:r>
        <w:r w:rsidR="005F29E0">
          <w:rPr>
            <w:noProof/>
            <w:webHidden/>
          </w:rPr>
          <w:tab/>
        </w:r>
        <w:r w:rsidR="005F29E0">
          <w:rPr>
            <w:noProof/>
            <w:webHidden/>
          </w:rPr>
          <w:fldChar w:fldCharType="begin"/>
        </w:r>
        <w:r w:rsidR="005F29E0">
          <w:rPr>
            <w:noProof/>
            <w:webHidden/>
          </w:rPr>
          <w:instrText xml:space="preserve"> PAGEREF _Toc188023104 \h </w:instrText>
        </w:r>
        <w:r w:rsidR="005F29E0">
          <w:rPr>
            <w:noProof/>
            <w:webHidden/>
          </w:rPr>
        </w:r>
        <w:r w:rsidR="005F29E0">
          <w:rPr>
            <w:noProof/>
            <w:webHidden/>
          </w:rPr>
          <w:fldChar w:fldCharType="separate"/>
        </w:r>
        <w:r w:rsidR="005F29E0">
          <w:rPr>
            <w:noProof/>
            <w:webHidden/>
          </w:rPr>
          <w:t>82</w:t>
        </w:r>
        <w:r w:rsidR="005F29E0">
          <w:rPr>
            <w:noProof/>
            <w:webHidden/>
          </w:rPr>
          <w:fldChar w:fldCharType="end"/>
        </w:r>
      </w:hyperlink>
    </w:p>
    <w:p w14:paraId="3BBACCE2" w14:textId="7FC25472"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5" w:history="1">
        <w:r w:rsidR="005F29E0" w:rsidRPr="00184F83">
          <w:rPr>
            <w:rStyle w:val="Hyperlink"/>
            <w:rFonts w:cs="Arial"/>
            <w:noProof/>
          </w:rPr>
          <w:t>8.2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SEND Local Offer</w:t>
        </w:r>
        <w:r w:rsidR="005F29E0">
          <w:rPr>
            <w:noProof/>
            <w:webHidden/>
          </w:rPr>
          <w:tab/>
        </w:r>
        <w:r w:rsidR="005F29E0">
          <w:rPr>
            <w:noProof/>
            <w:webHidden/>
          </w:rPr>
          <w:fldChar w:fldCharType="begin"/>
        </w:r>
        <w:r w:rsidR="005F29E0">
          <w:rPr>
            <w:noProof/>
            <w:webHidden/>
          </w:rPr>
          <w:instrText xml:space="preserve"> PAGEREF _Toc188023105 \h </w:instrText>
        </w:r>
        <w:r w:rsidR="005F29E0">
          <w:rPr>
            <w:noProof/>
            <w:webHidden/>
          </w:rPr>
        </w:r>
        <w:r w:rsidR="005F29E0">
          <w:rPr>
            <w:noProof/>
            <w:webHidden/>
          </w:rPr>
          <w:fldChar w:fldCharType="separate"/>
        </w:r>
        <w:r w:rsidR="005F29E0">
          <w:rPr>
            <w:noProof/>
            <w:webHidden/>
          </w:rPr>
          <w:t>82</w:t>
        </w:r>
        <w:r w:rsidR="005F29E0">
          <w:rPr>
            <w:noProof/>
            <w:webHidden/>
          </w:rPr>
          <w:fldChar w:fldCharType="end"/>
        </w:r>
      </w:hyperlink>
    </w:p>
    <w:p w14:paraId="0852BBD1" w14:textId="27A85DA7"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6" w:history="1">
        <w:r w:rsidR="005F29E0" w:rsidRPr="00184F83">
          <w:rPr>
            <w:rStyle w:val="Hyperlink"/>
            <w:rFonts w:cs="Arial"/>
            <w:noProof/>
          </w:rPr>
          <w:t>8.3</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Special (Specialist) Schools</w:t>
        </w:r>
        <w:r w:rsidR="005F29E0">
          <w:rPr>
            <w:noProof/>
            <w:webHidden/>
          </w:rPr>
          <w:tab/>
        </w:r>
        <w:r w:rsidR="005F29E0">
          <w:rPr>
            <w:noProof/>
            <w:webHidden/>
          </w:rPr>
          <w:fldChar w:fldCharType="begin"/>
        </w:r>
        <w:r w:rsidR="005F29E0">
          <w:rPr>
            <w:noProof/>
            <w:webHidden/>
          </w:rPr>
          <w:instrText xml:space="preserve"> PAGEREF _Toc188023106 \h </w:instrText>
        </w:r>
        <w:r w:rsidR="005F29E0">
          <w:rPr>
            <w:noProof/>
            <w:webHidden/>
          </w:rPr>
        </w:r>
        <w:r w:rsidR="005F29E0">
          <w:rPr>
            <w:noProof/>
            <w:webHidden/>
          </w:rPr>
          <w:fldChar w:fldCharType="separate"/>
        </w:r>
        <w:r w:rsidR="005F29E0">
          <w:rPr>
            <w:noProof/>
            <w:webHidden/>
          </w:rPr>
          <w:t>83</w:t>
        </w:r>
        <w:r w:rsidR="005F29E0">
          <w:rPr>
            <w:noProof/>
            <w:webHidden/>
          </w:rPr>
          <w:fldChar w:fldCharType="end"/>
        </w:r>
      </w:hyperlink>
    </w:p>
    <w:p w14:paraId="68FBFFDD" w14:textId="49CCCED9"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7" w:history="1">
        <w:r w:rsidR="005F29E0" w:rsidRPr="00184F83">
          <w:rPr>
            <w:rStyle w:val="Hyperlink"/>
            <w:rFonts w:cs="Arial"/>
            <w:noProof/>
          </w:rPr>
          <w:t>8.4</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Resourced Provisions (RP)</w:t>
        </w:r>
        <w:r w:rsidR="005F29E0">
          <w:rPr>
            <w:noProof/>
            <w:webHidden/>
          </w:rPr>
          <w:tab/>
        </w:r>
        <w:r w:rsidR="005F29E0">
          <w:rPr>
            <w:noProof/>
            <w:webHidden/>
          </w:rPr>
          <w:fldChar w:fldCharType="begin"/>
        </w:r>
        <w:r w:rsidR="005F29E0">
          <w:rPr>
            <w:noProof/>
            <w:webHidden/>
          </w:rPr>
          <w:instrText xml:space="preserve"> PAGEREF _Toc188023107 \h </w:instrText>
        </w:r>
        <w:r w:rsidR="005F29E0">
          <w:rPr>
            <w:noProof/>
            <w:webHidden/>
          </w:rPr>
        </w:r>
        <w:r w:rsidR="005F29E0">
          <w:rPr>
            <w:noProof/>
            <w:webHidden/>
          </w:rPr>
          <w:fldChar w:fldCharType="separate"/>
        </w:r>
        <w:r w:rsidR="005F29E0">
          <w:rPr>
            <w:noProof/>
            <w:webHidden/>
          </w:rPr>
          <w:t>84</w:t>
        </w:r>
        <w:r w:rsidR="005F29E0">
          <w:rPr>
            <w:noProof/>
            <w:webHidden/>
          </w:rPr>
          <w:fldChar w:fldCharType="end"/>
        </w:r>
      </w:hyperlink>
    </w:p>
    <w:p w14:paraId="2693B14E" w14:textId="6F9BCCAA"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8" w:history="1">
        <w:r w:rsidR="005F29E0" w:rsidRPr="00184F83">
          <w:rPr>
            <w:rStyle w:val="Hyperlink"/>
            <w:rFonts w:cs="Arial"/>
            <w:noProof/>
          </w:rPr>
          <w:t>8.5</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Pupil Referral Units and Alternative Provision</w:t>
        </w:r>
        <w:r w:rsidR="005F29E0">
          <w:rPr>
            <w:noProof/>
            <w:webHidden/>
          </w:rPr>
          <w:tab/>
        </w:r>
        <w:r w:rsidR="005F29E0">
          <w:rPr>
            <w:noProof/>
            <w:webHidden/>
          </w:rPr>
          <w:fldChar w:fldCharType="begin"/>
        </w:r>
        <w:r w:rsidR="005F29E0">
          <w:rPr>
            <w:noProof/>
            <w:webHidden/>
          </w:rPr>
          <w:instrText xml:space="preserve"> PAGEREF _Toc188023108 \h </w:instrText>
        </w:r>
        <w:r w:rsidR="005F29E0">
          <w:rPr>
            <w:noProof/>
            <w:webHidden/>
          </w:rPr>
        </w:r>
        <w:r w:rsidR="005F29E0">
          <w:rPr>
            <w:noProof/>
            <w:webHidden/>
          </w:rPr>
          <w:fldChar w:fldCharType="separate"/>
        </w:r>
        <w:r w:rsidR="005F29E0">
          <w:rPr>
            <w:noProof/>
            <w:webHidden/>
          </w:rPr>
          <w:t>87</w:t>
        </w:r>
        <w:r w:rsidR="005F29E0">
          <w:rPr>
            <w:noProof/>
            <w:webHidden/>
          </w:rPr>
          <w:fldChar w:fldCharType="end"/>
        </w:r>
      </w:hyperlink>
    </w:p>
    <w:p w14:paraId="0B05C605" w14:textId="5F361FB9"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09" w:history="1">
        <w:r w:rsidR="005F29E0" w:rsidRPr="00184F83">
          <w:rPr>
            <w:rStyle w:val="Hyperlink"/>
            <w:rFonts w:cs="Arial"/>
            <w:noProof/>
          </w:rPr>
          <w:t>8.6</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SEND Teaching Support Team</w:t>
        </w:r>
        <w:r w:rsidR="005F29E0">
          <w:rPr>
            <w:noProof/>
            <w:webHidden/>
          </w:rPr>
          <w:tab/>
        </w:r>
        <w:r w:rsidR="005F29E0">
          <w:rPr>
            <w:noProof/>
            <w:webHidden/>
          </w:rPr>
          <w:fldChar w:fldCharType="begin"/>
        </w:r>
        <w:r w:rsidR="005F29E0">
          <w:rPr>
            <w:noProof/>
            <w:webHidden/>
          </w:rPr>
          <w:instrText xml:space="preserve"> PAGEREF _Toc188023109 \h </w:instrText>
        </w:r>
        <w:r w:rsidR="005F29E0">
          <w:rPr>
            <w:noProof/>
            <w:webHidden/>
          </w:rPr>
        </w:r>
        <w:r w:rsidR="005F29E0">
          <w:rPr>
            <w:noProof/>
            <w:webHidden/>
          </w:rPr>
          <w:fldChar w:fldCharType="separate"/>
        </w:r>
        <w:r w:rsidR="005F29E0">
          <w:rPr>
            <w:noProof/>
            <w:webHidden/>
          </w:rPr>
          <w:t>87</w:t>
        </w:r>
        <w:r w:rsidR="005F29E0">
          <w:rPr>
            <w:noProof/>
            <w:webHidden/>
          </w:rPr>
          <w:fldChar w:fldCharType="end"/>
        </w:r>
      </w:hyperlink>
    </w:p>
    <w:p w14:paraId="778A68A2" w14:textId="6B8934C4"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10" w:history="1">
        <w:r w:rsidR="005F29E0" w:rsidRPr="00184F83">
          <w:rPr>
            <w:rStyle w:val="Hyperlink"/>
            <w:rFonts w:cs="Arial"/>
            <w:noProof/>
          </w:rPr>
          <w:t>8.7</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Children with Disabilities – Child and Family workers service</w:t>
        </w:r>
        <w:r w:rsidR="005F29E0">
          <w:rPr>
            <w:noProof/>
            <w:webHidden/>
          </w:rPr>
          <w:tab/>
        </w:r>
        <w:r w:rsidR="005F29E0">
          <w:rPr>
            <w:noProof/>
            <w:webHidden/>
          </w:rPr>
          <w:fldChar w:fldCharType="begin"/>
        </w:r>
        <w:r w:rsidR="005F29E0">
          <w:rPr>
            <w:noProof/>
            <w:webHidden/>
          </w:rPr>
          <w:instrText xml:space="preserve"> PAGEREF _Toc188023110 \h </w:instrText>
        </w:r>
        <w:r w:rsidR="005F29E0">
          <w:rPr>
            <w:noProof/>
            <w:webHidden/>
          </w:rPr>
        </w:r>
        <w:r w:rsidR="005F29E0">
          <w:rPr>
            <w:noProof/>
            <w:webHidden/>
          </w:rPr>
          <w:fldChar w:fldCharType="separate"/>
        </w:r>
        <w:r w:rsidR="005F29E0">
          <w:rPr>
            <w:noProof/>
            <w:webHidden/>
          </w:rPr>
          <w:t>89</w:t>
        </w:r>
        <w:r w:rsidR="005F29E0">
          <w:rPr>
            <w:noProof/>
            <w:webHidden/>
          </w:rPr>
          <w:fldChar w:fldCharType="end"/>
        </w:r>
      </w:hyperlink>
    </w:p>
    <w:p w14:paraId="13DCFF3F" w14:textId="5548CA92"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11" w:history="1">
        <w:r w:rsidR="005F29E0" w:rsidRPr="00184F83">
          <w:rPr>
            <w:rStyle w:val="Hyperlink"/>
            <w:rFonts w:cs="Arial"/>
            <w:noProof/>
          </w:rPr>
          <w:t>8.8</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Autism Education Trust</w:t>
        </w:r>
        <w:r w:rsidR="005F29E0">
          <w:rPr>
            <w:noProof/>
            <w:webHidden/>
          </w:rPr>
          <w:tab/>
        </w:r>
        <w:r w:rsidR="005F29E0">
          <w:rPr>
            <w:noProof/>
            <w:webHidden/>
          </w:rPr>
          <w:fldChar w:fldCharType="begin"/>
        </w:r>
        <w:r w:rsidR="005F29E0">
          <w:rPr>
            <w:noProof/>
            <w:webHidden/>
          </w:rPr>
          <w:instrText xml:space="preserve"> PAGEREF _Toc188023111 \h </w:instrText>
        </w:r>
        <w:r w:rsidR="005F29E0">
          <w:rPr>
            <w:noProof/>
            <w:webHidden/>
          </w:rPr>
        </w:r>
        <w:r w:rsidR="005F29E0">
          <w:rPr>
            <w:noProof/>
            <w:webHidden/>
          </w:rPr>
          <w:fldChar w:fldCharType="separate"/>
        </w:r>
        <w:r w:rsidR="005F29E0">
          <w:rPr>
            <w:noProof/>
            <w:webHidden/>
          </w:rPr>
          <w:t>89</w:t>
        </w:r>
        <w:r w:rsidR="005F29E0">
          <w:rPr>
            <w:noProof/>
            <w:webHidden/>
          </w:rPr>
          <w:fldChar w:fldCharType="end"/>
        </w:r>
      </w:hyperlink>
    </w:p>
    <w:p w14:paraId="2038D90C" w14:textId="176BA801"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12" w:history="1">
        <w:r w:rsidR="005F29E0" w:rsidRPr="00184F83">
          <w:rPr>
            <w:rStyle w:val="Hyperlink"/>
            <w:rFonts w:cs="Arial"/>
            <w:noProof/>
          </w:rPr>
          <w:t>8.9</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Autism Hub – online resource</w:t>
        </w:r>
        <w:r w:rsidR="005F29E0">
          <w:rPr>
            <w:noProof/>
            <w:webHidden/>
          </w:rPr>
          <w:tab/>
        </w:r>
        <w:r w:rsidR="005F29E0">
          <w:rPr>
            <w:noProof/>
            <w:webHidden/>
          </w:rPr>
          <w:fldChar w:fldCharType="begin"/>
        </w:r>
        <w:r w:rsidR="005F29E0">
          <w:rPr>
            <w:noProof/>
            <w:webHidden/>
          </w:rPr>
          <w:instrText xml:space="preserve"> PAGEREF _Toc188023112 \h </w:instrText>
        </w:r>
        <w:r w:rsidR="005F29E0">
          <w:rPr>
            <w:noProof/>
            <w:webHidden/>
          </w:rPr>
        </w:r>
        <w:r w:rsidR="005F29E0">
          <w:rPr>
            <w:noProof/>
            <w:webHidden/>
          </w:rPr>
          <w:fldChar w:fldCharType="separate"/>
        </w:r>
        <w:r w:rsidR="005F29E0">
          <w:rPr>
            <w:noProof/>
            <w:webHidden/>
          </w:rPr>
          <w:t>89</w:t>
        </w:r>
        <w:r w:rsidR="005F29E0">
          <w:rPr>
            <w:noProof/>
            <w:webHidden/>
          </w:rPr>
          <w:fldChar w:fldCharType="end"/>
        </w:r>
      </w:hyperlink>
    </w:p>
    <w:p w14:paraId="3FEB6DF0" w14:textId="69F0DBFB" w:rsidR="005F29E0" w:rsidRDefault="006C6434">
      <w:pPr>
        <w:pStyle w:val="TOC2"/>
        <w:tabs>
          <w:tab w:val="left" w:pos="1100"/>
          <w:tab w:val="right" w:leader="dot" w:pos="9628"/>
        </w:tabs>
        <w:rPr>
          <w:rFonts w:asciiTheme="minorHAnsi" w:eastAsiaTheme="minorEastAsia" w:hAnsiTheme="minorHAnsi" w:cstheme="minorBidi"/>
          <w:noProof/>
          <w:kern w:val="2"/>
          <w:szCs w:val="24"/>
          <w:lang w:eastAsia="en-GB"/>
          <w14:ligatures w14:val="standardContextual"/>
        </w:rPr>
      </w:pPr>
      <w:hyperlink w:anchor="_Toc188023113" w:history="1">
        <w:r w:rsidR="005F29E0" w:rsidRPr="00184F83">
          <w:rPr>
            <w:rStyle w:val="Hyperlink"/>
            <w:rFonts w:cs="Arial"/>
            <w:noProof/>
          </w:rPr>
          <w:t>8.10</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Carer Support Organisations</w:t>
        </w:r>
        <w:r w:rsidR="005F29E0">
          <w:rPr>
            <w:noProof/>
            <w:webHidden/>
          </w:rPr>
          <w:tab/>
        </w:r>
        <w:r w:rsidR="005F29E0">
          <w:rPr>
            <w:noProof/>
            <w:webHidden/>
          </w:rPr>
          <w:fldChar w:fldCharType="begin"/>
        </w:r>
        <w:r w:rsidR="005F29E0">
          <w:rPr>
            <w:noProof/>
            <w:webHidden/>
          </w:rPr>
          <w:instrText xml:space="preserve"> PAGEREF _Toc188023113 \h </w:instrText>
        </w:r>
        <w:r w:rsidR="005F29E0">
          <w:rPr>
            <w:noProof/>
            <w:webHidden/>
          </w:rPr>
        </w:r>
        <w:r w:rsidR="005F29E0">
          <w:rPr>
            <w:noProof/>
            <w:webHidden/>
          </w:rPr>
          <w:fldChar w:fldCharType="separate"/>
        </w:r>
        <w:r w:rsidR="005F29E0">
          <w:rPr>
            <w:noProof/>
            <w:webHidden/>
          </w:rPr>
          <w:t>89</w:t>
        </w:r>
        <w:r w:rsidR="005F29E0">
          <w:rPr>
            <w:noProof/>
            <w:webHidden/>
          </w:rPr>
          <w:fldChar w:fldCharType="end"/>
        </w:r>
      </w:hyperlink>
    </w:p>
    <w:p w14:paraId="45E55C17" w14:textId="4C1EE409" w:rsidR="005F29E0" w:rsidRDefault="006C6434">
      <w:pPr>
        <w:pStyle w:val="TOC2"/>
        <w:tabs>
          <w:tab w:val="left" w:pos="1100"/>
          <w:tab w:val="right" w:leader="dot" w:pos="9628"/>
        </w:tabs>
        <w:rPr>
          <w:rFonts w:asciiTheme="minorHAnsi" w:eastAsiaTheme="minorEastAsia" w:hAnsiTheme="minorHAnsi" w:cstheme="minorBidi"/>
          <w:noProof/>
          <w:kern w:val="2"/>
          <w:szCs w:val="24"/>
          <w:lang w:eastAsia="en-GB"/>
          <w14:ligatures w14:val="standardContextual"/>
        </w:rPr>
      </w:pPr>
      <w:hyperlink w:anchor="_Toc188023114" w:history="1">
        <w:r w:rsidR="005F29E0" w:rsidRPr="00184F83">
          <w:rPr>
            <w:rStyle w:val="Hyperlink"/>
            <w:rFonts w:cs="Arial"/>
            <w:noProof/>
          </w:rPr>
          <w:t>8.11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Quality Assurance</w:t>
        </w:r>
        <w:r w:rsidR="005F29E0">
          <w:rPr>
            <w:noProof/>
            <w:webHidden/>
          </w:rPr>
          <w:tab/>
        </w:r>
        <w:r w:rsidR="005F29E0">
          <w:rPr>
            <w:noProof/>
            <w:webHidden/>
          </w:rPr>
          <w:fldChar w:fldCharType="begin"/>
        </w:r>
        <w:r w:rsidR="005F29E0">
          <w:rPr>
            <w:noProof/>
            <w:webHidden/>
          </w:rPr>
          <w:instrText xml:space="preserve"> PAGEREF _Toc188023114 \h </w:instrText>
        </w:r>
        <w:r w:rsidR="005F29E0">
          <w:rPr>
            <w:noProof/>
            <w:webHidden/>
          </w:rPr>
        </w:r>
        <w:r w:rsidR="005F29E0">
          <w:rPr>
            <w:noProof/>
            <w:webHidden/>
          </w:rPr>
          <w:fldChar w:fldCharType="separate"/>
        </w:r>
        <w:r w:rsidR="005F29E0">
          <w:rPr>
            <w:noProof/>
            <w:webHidden/>
          </w:rPr>
          <w:t>90</w:t>
        </w:r>
        <w:r w:rsidR="005F29E0">
          <w:rPr>
            <w:noProof/>
            <w:webHidden/>
          </w:rPr>
          <w:fldChar w:fldCharType="end"/>
        </w:r>
      </w:hyperlink>
    </w:p>
    <w:p w14:paraId="0B0AB846" w14:textId="4FD14102" w:rsidR="005F29E0" w:rsidRDefault="006C6434">
      <w:pPr>
        <w:pStyle w:val="TOC2"/>
        <w:tabs>
          <w:tab w:val="left" w:pos="1100"/>
          <w:tab w:val="right" w:leader="dot" w:pos="9628"/>
        </w:tabs>
        <w:rPr>
          <w:rFonts w:asciiTheme="minorHAnsi" w:eastAsiaTheme="minorEastAsia" w:hAnsiTheme="minorHAnsi" w:cstheme="minorBidi"/>
          <w:noProof/>
          <w:kern w:val="2"/>
          <w:szCs w:val="24"/>
          <w:lang w:eastAsia="en-GB"/>
          <w14:ligatures w14:val="standardContextual"/>
        </w:rPr>
      </w:pPr>
      <w:hyperlink w:anchor="_Toc188023115" w:history="1">
        <w:r w:rsidR="005F29E0" w:rsidRPr="00184F83">
          <w:rPr>
            <w:rStyle w:val="Hyperlink"/>
            <w:rFonts w:cs="Arial"/>
            <w:noProof/>
          </w:rPr>
          <w:t>8.12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Preparing for Adulthood and Transition</w:t>
        </w:r>
        <w:r w:rsidR="005F29E0">
          <w:rPr>
            <w:noProof/>
            <w:webHidden/>
          </w:rPr>
          <w:tab/>
        </w:r>
        <w:r w:rsidR="005F29E0">
          <w:rPr>
            <w:noProof/>
            <w:webHidden/>
          </w:rPr>
          <w:fldChar w:fldCharType="begin"/>
        </w:r>
        <w:r w:rsidR="005F29E0">
          <w:rPr>
            <w:noProof/>
            <w:webHidden/>
          </w:rPr>
          <w:instrText xml:space="preserve"> PAGEREF _Toc188023115 \h </w:instrText>
        </w:r>
        <w:r w:rsidR="005F29E0">
          <w:rPr>
            <w:noProof/>
            <w:webHidden/>
          </w:rPr>
        </w:r>
        <w:r w:rsidR="005F29E0">
          <w:rPr>
            <w:noProof/>
            <w:webHidden/>
          </w:rPr>
          <w:fldChar w:fldCharType="separate"/>
        </w:r>
        <w:r w:rsidR="005F29E0">
          <w:rPr>
            <w:noProof/>
            <w:webHidden/>
          </w:rPr>
          <w:t>91</w:t>
        </w:r>
        <w:r w:rsidR="005F29E0">
          <w:rPr>
            <w:noProof/>
            <w:webHidden/>
          </w:rPr>
          <w:fldChar w:fldCharType="end"/>
        </w:r>
      </w:hyperlink>
    </w:p>
    <w:p w14:paraId="354C07B5" w14:textId="47D2B95F" w:rsidR="005F29E0" w:rsidRDefault="006C6434">
      <w:pPr>
        <w:pStyle w:val="TOC1"/>
        <w:tabs>
          <w:tab w:val="left" w:pos="480"/>
          <w:tab w:val="right" w:leader="dot" w:pos="9628"/>
        </w:tabs>
        <w:rPr>
          <w:rFonts w:asciiTheme="minorHAnsi" w:eastAsiaTheme="minorEastAsia" w:hAnsiTheme="minorHAnsi" w:cstheme="minorBidi"/>
          <w:noProof/>
          <w:kern w:val="2"/>
          <w:szCs w:val="24"/>
          <w:lang w:eastAsia="en-GB"/>
          <w14:ligatures w14:val="standardContextual"/>
        </w:rPr>
      </w:pPr>
      <w:hyperlink w:anchor="_Toc188023116" w:history="1">
        <w:r w:rsidR="005F29E0" w:rsidRPr="00184F83">
          <w:rPr>
            <w:rStyle w:val="Hyperlink"/>
            <w:rFonts w:cs="Arial"/>
            <w:noProof/>
          </w:rPr>
          <w:t>9</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Voices of Children and Young People with SEND, their families and stakeholders</w:t>
        </w:r>
        <w:r w:rsidR="005F29E0">
          <w:rPr>
            <w:noProof/>
            <w:webHidden/>
          </w:rPr>
          <w:tab/>
        </w:r>
        <w:r w:rsidR="005F29E0">
          <w:rPr>
            <w:noProof/>
            <w:webHidden/>
          </w:rPr>
          <w:fldChar w:fldCharType="begin"/>
        </w:r>
        <w:r w:rsidR="005F29E0">
          <w:rPr>
            <w:noProof/>
            <w:webHidden/>
          </w:rPr>
          <w:instrText xml:space="preserve"> PAGEREF _Toc188023116 \h </w:instrText>
        </w:r>
        <w:r w:rsidR="005F29E0">
          <w:rPr>
            <w:noProof/>
            <w:webHidden/>
          </w:rPr>
        </w:r>
        <w:r w:rsidR="005F29E0">
          <w:rPr>
            <w:noProof/>
            <w:webHidden/>
          </w:rPr>
          <w:fldChar w:fldCharType="separate"/>
        </w:r>
        <w:r w:rsidR="005F29E0">
          <w:rPr>
            <w:noProof/>
            <w:webHidden/>
          </w:rPr>
          <w:t>93</w:t>
        </w:r>
        <w:r w:rsidR="005F29E0">
          <w:rPr>
            <w:noProof/>
            <w:webHidden/>
          </w:rPr>
          <w:fldChar w:fldCharType="end"/>
        </w:r>
      </w:hyperlink>
    </w:p>
    <w:p w14:paraId="40D08006" w14:textId="482178DB"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17" w:history="1">
        <w:r w:rsidR="005F29E0" w:rsidRPr="00184F83">
          <w:rPr>
            <w:rStyle w:val="Hyperlink"/>
            <w:rFonts w:cs="Arial"/>
            <w:noProof/>
          </w:rPr>
          <w:t>9.1</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Cumberland SEND Youth Forum – Unique Voices</w:t>
        </w:r>
        <w:r w:rsidR="005F29E0">
          <w:rPr>
            <w:noProof/>
            <w:webHidden/>
          </w:rPr>
          <w:tab/>
        </w:r>
        <w:r w:rsidR="005F29E0">
          <w:rPr>
            <w:noProof/>
            <w:webHidden/>
          </w:rPr>
          <w:fldChar w:fldCharType="begin"/>
        </w:r>
        <w:r w:rsidR="005F29E0">
          <w:rPr>
            <w:noProof/>
            <w:webHidden/>
          </w:rPr>
          <w:instrText xml:space="preserve"> PAGEREF _Toc188023117 \h </w:instrText>
        </w:r>
        <w:r w:rsidR="005F29E0">
          <w:rPr>
            <w:noProof/>
            <w:webHidden/>
          </w:rPr>
        </w:r>
        <w:r w:rsidR="005F29E0">
          <w:rPr>
            <w:noProof/>
            <w:webHidden/>
          </w:rPr>
          <w:fldChar w:fldCharType="separate"/>
        </w:r>
        <w:r w:rsidR="005F29E0">
          <w:rPr>
            <w:noProof/>
            <w:webHidden/>
          </w:rPr>
          <w:t>93</w:t>
        </w:r>
        <w:r w:rsidR="005F29E0">
          <w:rPr>
            <w:noProof/>
            <w:webHidden/>
          </w:rPr>
          <w:fldChar w:fldCharType="end"/>
        </w:r>
      </w:hyperlink>
    </w:p>
    <w:p w14:paraId="19CC34C8" w14:textId="74FA8BCC"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18" w:history="1">
        <w:r w:rsidR="005F29E0" w:rsidRPr="00184F83">
          <w:rPr>
            <w:rStyle w:val="Hyperlink"/>
            <w:rFonts w:cs="Arial"/>
            <w:noProof/>
          </w:rPr>
          <w:t>9.2</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SEND Alliance Cumbria – our Parent Carer Forum</w:t>
        </w:r>
        <w:r w:rsidR="005F29E0">
          <w:rPr>
            <w:noProof/>
            <w:webHidden/>
          </w:rPr>
          <w:tab/>
        </w:r>
        <w:r w:rsidR="005F29E0">
          <w:rPr>
            <w:noProof/>
            <w:webHidden/>
          </w:rPr>
          <w:fldChar w:fldCharType="begin"/>
        </w:r>
        <w:r w:rsidR="005F29E0">
          <w:rPr>
            <w:noProof/>
            <w:webHidden/>
          </w:rPr>
          <w:instrText xml:space="preserve"> PAGEREF _Toc188023118 \h </w:instrText>
        </w:r>
        <w:r w:rsidR="005F29E0">
          <w:rPr>
            <w:noProof/>
            <w:webHidden/>
          </w:rPr>
        </w:r>
        <w:r w:rsidR="005F29E0">
          <w:rPr>
            <w:noProof/>
            <w:webHidden/>
          </w:rPr>
          <w:fldChar w:fldCharType="separate"/>
        </w:r>
        <w:r w:rsidR="005F29E0">
          <w:rPr>
            <w:noProof/>
            <w:webHidden/>
          </w:rPr>
          <w:t>94</w:t>
        </w:r>
        <w:r w:rsidR="005F29E0">
          <w:rPr>
            <w:noProof/>
            <w:webHidden/>
          </w:rPr>
          <w:fldChar w:fldCharType="end"/>
        </w:r>
      </w:hyperlink>
    </w:p>
    <w:p w14:paraId="4A11A4E3" w14:textId="16AD7C99"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19" w:history="1">
        <w:r w:rsidR="005F29E0" w:rsidRPr="00184F83">
          <w:rPr>
            <w:rStyle w:val="Hyperlink"/>
            <w:rFonts w:cs="Arial"/>
            <w:noProof/>
          </w:rPr>
          <w:t>9.3</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Cumberland SENDIASS</w:t>
        </w:r>
        <w:r w:rsidR="005F29E0">
          <w:rPr>
            <w:noProof/>
            <w:webHidden/>
          </w:rPr>
          <w:tab/>
        </w:r>
        <w:r w:rsidR="005F29E0">
          <w:rPr>
            <w:noProof/>
            <w:webHidden/>
          </w:rPr>
          <w:fldChar w:fldCharType="begin"/>
        </w:r>
        <w:r w:rsidR="005F29E0">
          <w:rPr>
            <w:noProof/>
            <w:webHidden/>
          </w:rPr>
          <w:instrText xml:space="preserve"> PAGEREF _Toc188023119 \h </w:instrText>
        </w:r>
        <w:r w:rsidR="005F29E0">
          <w:rPr>
            <w:noProof/>
            <w:webHidden/>
          </w:rPr>
        </w:r>
        <w:r w:rsidR="005F29E0">
          <w:rPr>
            <w:noProof/>
            <w:webHidden/>
          </w:rPr>
          <w:fldChar w:fldCharType="separate"/>
        </w:r>
        <w:r w:rsidR="005F29E0">
          <w:rPr>
            <w:noProof/>
            <w:webHidden/>
          </w:rPr>
          <w:t>95</w:t>
        </w:r>
        <w:r w:rsidR="005F29E0">
          <w:rPr>
            <w:noProof/>
            <w:webHidden/>
          </w:rPr>
          <w:fldChar w:fldCharType="end"/>
        </w:r>
      </w:hyperlink>
    </w:p>
    <w:p w14:paraId="21EF7634" w14:textId="1794F04A"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20" w:history="1">
        <w:r w:rsidR="005F29E0" w:rsidRPr="00184F83">
          <w:rPr>
            <w:rStyle w:val="Hyperlink"/>
            <w:rFonts w:cs="Arial"/>
            <w:noProof/>
          </w:rPr>
          <w:t>9.4</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Family Hub</w:t>
        </w:r>
        <w:r w:rsidR="005F29E0">
          <w:rPr>
            <w:noProof/>
            <w:webHidden/>
          </w:rPr>
          <w:tab/>
        </w:r>
        <w:r w:rsidR="005F29E0">
          <w:rPr>
            <w:noProof/>
            <w:webHidden/>
          </w:rPr>
          <w:fldChar w:fldCharType="begin"/>
        </w:r>
        <w:r w:rsidR="005F29E0">
          <w:rPr>
            <w:noProof/>
            <w:webHidden/>
          </w:rPr>
          <w:instrText xml:space="preserve"> PAGEREF _Toc188023120 \h </w:instrText>
        </w:r>
        <w:r w:rsidR="005F29E0">
          <w:rPr>
            <w:noProof/>
            <w:webHidden/>
          </w:rPr>
        </w:r>
        <w:r w:rsidR="005F29E0">
          <w:rPr>
            <w:noProof/>
            <w:webHidden/>
          </w:rPr>
          <w:fldChar w:fldCharType="separate"/>
        </w:r>
        <w:r w:rsidR="005F29E0">
          <w:rPr>
            <w:noProof/>
            <w:webHidden/>
          </w:rPr>
          <w:t>95</w:t>
        </w:r>
        <w:r w:rsidR="005F29E0">
          <w:rPr>
            <w:noProof/>
            <w:webHidden/>
          </w:rPr>
          <w:fldChar w:fldCharType="end"/>
        </w:r>
      </w:hyperlink>
    </w:p>
    <w:p w14:paraId="7A966548" w14:textId="3CBF8C33" w:rsidR="005F29E0" w:rsidRDefault="006C6434">
      <w:pPr>
        <w:pStyle w:val="TOC2"/>
        <w:tabs>
          <w:tab w:val="left" w:pos="880"/>
          <w:tab w:val="right" w:leader="dot" w:pos="9628"/>
        </w:tabs>
        <w:rPr>
          <w:rFonts w:asciiTheme="minorHAnsi" w:eastAsiaTheme="minorEastAsia" w:hAnsiTheme="minorHAnsi" w:cstheme="minorBidi"/>
          <w:noProof/>
          <w:kern w:val="2"/>
          <w:szCs w:val="24"/>
          <w:lang w:eastAsia="en-GB"/>
          <w14:ligatures w14:val="standardContextual"/>
        </w:rPr>
      </w:pPr>
      <w:hyperlink w:anchor="_Toc188023121" w:history="1">
        <w:r w:rsidR="005F29E0" w:rsidRPr="00184F83">
          <w:rPr>
            <w:rStyle w:val="Hyperlink"/>
            <w:rFonts w:cs="Arial"/>
            <w:noProof/>
          </w:rPr>
          <w:t>9.5</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Co-production work</w:t>
        </w:r>
        <w:r w:rsidR="005F29E0">
          <w:rPr>
            <w:noProof/>
            <w:webHidden/>
          </w:rPr>
          <w:tab/>
        </w:r>
        <w:r w:rsidR="005F29E0">
          <w:rPr>
            <w:noProof/>
            <w:webHidden/>
          </w:rPr>
          <w:fldChar w:fldCharType="begin"/>
        </w:r>
        <w:r w:rsidR="005F29E0">
          <w:rPr>
            <w:noProof/>
            <w:webHidden/>
          </w:rPr>
          <w:instrText xml:space="preserve"> PAGEREF _Toc188023121 \h </w:instrText>
        </w:r>
        <w:r w:rsidR="005F29E0">
          <w:rPr>
            <w:noProof/>
            <w:webHidden/>
          </w:rPr>
        </w:r>
        <w:r w:rsidR="005F29E0">
          <w:rPr>
            <w:noProof/>
            <w:webHidden/>
          </w:rPr>
          <w:fldChar w:fldCharType="separate"/>
        </w:r>
        <w:r w:rsidR="005F29E0">
          <w:rPr>
            <w:noProof/>
            <w:webHidden/>
          </w:rPr>
          <w:t>96</w:t>
        </w:r>
        <w:r w:rsidR="005F29E0">
          <w:rPr>
            <w:noProof/>
            <w:webHidden/>
          </w:rPr>
          <w:fldChar w:fldCharType="end"/>
        </w:r>
      </w:hyperlink>
    </w:p>
    <w:p w14:paraId="76B8646D" w14:textId="724DF703" w:rsidR="005F29E0" w:rsidRDefault="006C6434">
      <w:pPr>
        <w:pStyle w:val="TOC1"/>
        <w:tabs>
          <w:tab w:val="left" w:pos="660"/>
          <w:tab w:val="right" w:leader="dot" w:pos="9628"/>
        </w:tabs>
        <w:rPr>
          <w:rFonts w:asciiTheme="minorHAnsi" w:eastAsiaTheme="minorEastAsia" w:hAnsiTheme="minorHAnsi" w:cstheme="minorBidi"/>
          <w:noProof/>
          <w:kern w:val="2"/>
          <w:szCs w:val="24"/>
          <w:lang w:eastAsia="en-GB"/>
          <w14:ligatures w14:val="standardContextual"/>
        </w:rPr>
      </w:pPr>
      <w:hyperlink w:anchor="_Toc188023122" w:history="1">
        <w:r w:rsidR="005F29E0" w:rsidRPr="00184F83">
          <w:rPr>
            <w:rStyle w:val="Hyperlink"/>
            <w:rFonts w:cs="Arial"/>
            <w:noProof/>
          </w:rPr>
          <w:t>10</w:t>
        </w:r>
        <w:r w:rsidR="005F29E0">
          <w:rPr>
            <w:rFonts w:asciiTheme="minorHAnsi" w:eastAsiaTheme="minorEastAsia" w:hAnsiTheme="minorHAnsi" w:cstheme="minorBidi"/>
            <w:noProof/>
            <w:kern w:val="2"/>
            <w:szCs w:val="24"/>
            <w:lang w:eastAsia="en-GB"/>
            <w14:ligatures w14:val="standardContextual"/>
          </w:rPr>
          <w:tab/>
        </w:r>
        <w:r w:rsidR="005F29E0" w:rsidRPr="00184F83">
          <w:rPr>
            <w:rStyle w:val="Hyperlink"/>
            <w:rFonts w:cs="Arial"/>
            <w:noProof/>
          </w:rPr>
          <w:t>References</w:t>
        </w:r>
        <w:r w:rsidR="005F29E0">
          <w:rPr>
            <w:noProof/>
            <w:webHidden/>
          </w:rPr>
          <w:tab/>
        </w:r>
        <w:r w:rsidR="005F29E0">
          <w:rPr>
            <w:noProof/>
            <w:webHidden/>
          </w:rPr>
          <w:fldChar w:fldCharType="begin"/>
        </w:r>
        <w:r w:rsidR="005F29E0">
          <w:rPr>
            <w:noProof/>
            <w:webHidden/>
          </w:rPr>
          <w:instrText xml:space="preserve"> PAGEREF _Toc188023122 \h </w:instrText>
        </w:r>
        <w:r w:rsidR="005F29E0">
          <w:rPr>
            <w:noProof/>
            <w:webHidden/>
          </w:rPr>
        </w:r>
        <w:r w:rsidR="005F29E0">
          <w:rPr>
            <w:noProof/>
            <w:webHidden/>
          </w:rPr>
          <w:fldChar w:fldCharType="separate"/>
        </w:r>
        <w:r w:rsidR="005F29E0">
          <w:rPr>
            <w:noProof/>
            <w:webHidden/>
          </w:rPr>
          <w:t>97</w:t>
        </w:r>
        <w:r w:rsidR="005F29E0">
          <w:rPr>
            <w:noProof/>
            <w:webHidden/>
          </w:rPr>
          <w:fldChar w:fldCharType="end"/>
        </w:r>
      </w:hyperlink>
    </w:p>
    <w:p w14:paraId="2CADE2F7" w14:textId="1AF1B1BF" w:rsidR="007E0C78" w:rsidRDefault="000E1D2A" w:rsidP="0059A1B9">
      <w:pPr>
        <w:pStyle w:val="TOC1"/>
        <w:tabs>
          <w:tab w:val="left" w:pos="480"/>
          <w:tab w:val="right" w:leader="dot" w:pos="9615"/>
        </w:tabs>
        <w:rPr>
          <w:rFonts w:asciiTheme="minorHAnsi" w:eastAsiaTheme="minorEastAsia" w:hAnsiTheme="minorHAnsi" w:cstheme="minorBidi"/>
          <w:noProof/>
          <w:kern w:val="2"/>
          <w:sz w:val="22"/>
          <w:szCs w:val="22"/>
          <w:lang w:eastAsia="en-GB"/>
          <w14:ligatures w14:val="standardContextual"/>
        </w:rPr>
      </w:pPr>
      <w:r>
        <w:fldChar w:fldCharType="end"/>
      </w:r>
    </w:p>
    <w:p w14:paraId="52173EFF" w14:textId="10ED831F" w:rsidR="00BD47B1" w:rsidRDefault="00BD47B1" w:rsidP="738769FA">
      <w:pPr>
        <w:pStyle w:val="TOC1"/>
        <w:tabs>
          <w:tab w:val="left" w:pos="480"/>
          <w:tab w:val="right" w:leader="dot" w:pos="9615"/>
        </w:tabs>
        <w:rPr>
          <w:rFonts w:asciiTheme="minorHAnsi" w:eastAsiaTheme="minorEastAsia" w:hAnsiTheme="minorHAnsi" w:cstheme="minorBidi"/>
          <w:noProof/>
          <w:kern w:val="2"/>
          <w:sz w:val="22"/>
          <w:szCs w:val="22"/>
          <w:lang w:eastAsia="en-GB"/>
          <w14:ligatures w14:val="standardContextual"/>
        </w:rPr>
      </w:pPr>
    </w:p>
    <w:p w14:paraId="19A28CBC" w14:textId="711FCBD5" w:rsidR="00FD6A52" w:rsidRDefault="00FD6A52" w:rsidP="738769FA">
      <w:pPr>
        <w:pStyle w:val="TOC1"/>
        <w:tabs>
          <w:tab w:val="left" w:pos="480"/>
          <w:tab w:val="right" w:leader="dot" w:pos="9615"/>
        </w:tabs>
        <w:rPr>
          <w:rFonts w:asciiTheme="minorHAnsi" w:eastAsiaTheme="minorEastAsia" w:hAnsiTheme="minorHAnsi" w:cstheme="minorBidi"/>
          <w:noProof/>
          <w:kern w:val="2"/>
          <w:sz w:val="22"/>
          <w:szCs w:val="22"/>
          <w:lang w:eastAsia="en-GB"/>
          <w14:ligatures w14:val="standardContextual"/>
        </w:rPr>
      </w:pPr>
    </w:p>
    <w:p w14:paraId="67F83633" w14:textId="6CD124DE" w:rsidR="00377BD7" w:rsidRDefault="00377BD7" w:rsidP="00377BD7">
      <w:pPr>
        <w:jc w:val="center"/>
        <w:rPr>
          <w:rFonts w:cs="Arial"/>
          <w:b/>
          <w:bCs/>
          <w:sz w:val="44"/>
          <w:szCs w:val="44"/>
        </w:rPr>
      </w:pPr>
    </w:p>
    <w:p w14:paraId="2C4562AE" w14:textId="77777777" w:rsidR="00377BD7" w:rsidRDefault="00377BD7" w:rsidP="00377BD7">
      <w:pPr>
        <w:jc w:val="center"/>
        <w:rPr>
          <w:rFonts w:cs="Arial"/>
          <w:b/>
          <w:bCs/>
          <w:sz w:val="44"/>
          <w:szCs w:val="44"/>
        </w:rPr>
      </w:pPr>
    </w:p>
    <w:p w14:paraId="17468FDA" w14:textId="09095F16" w:rsidR="00377BD7" w:rsidRDefault="00377BD7">
      <w:pPr>
        <w:spacing w:line="240" w:lineRule="auto"/>
        <w:rPr>
          <w:rFonts w:cs="Arial"/>
          <w:b/>
          <w:bCs/>
          <w:sz w:val="44"/>
          <w:szCs w:val="44"/>
        </w:rPr>
      </w:pPr>
      <w:r>
        <w:rPr>
          <w:rFonts w:cs="Arial"/>
          <w:b/>
          <w:bCs/>
          <w:sz w:val="44"/>
          <w:szCs w:val="44"/>
        </w:rPr>
        <w:br w:type="page"/>
      </w:r>
    </w:p>
    <w:p w14:paraId="47918E02" w14:textId="74A71568" w:rsidR="00377BD7" w:rsidRPr="00145E36" w:rsidRDefault="00296846" w:rsidP="00145E36">
      <w:pPr>
        <w:pStyle w:val="Heading1"/>
        <w:numPr>
          <w:ilvl w:val="0"/>
          <w:numId w:val="2"/>
        </w:numPr>
        <w:rPr>
          <w:rFonts w:ascii="Arial" w:hAnsi="Arial" w:cs="Arial"/>
        </w:rPr>
      </w:pPr>
      <w:bookmarkStart w:id="3" w:name="_Toc188023081"/>
      <w:r>
        <w:rPr>
          <w:rFonts w:ascii="Arial" w:hAnsi="Arial" w:cs="Arial"/>
        </w:rPr>
        <w:lastRenderedPageBreak/>
        <w:t>Introduction</w:t>
      </w:r>
      <w:bookmarkEnd w:id="3"/>
    </w:p>
    <w:p w14:paraId="551FA030" w14:textId="77777777" w:rsidR="00145E36" w:rsidRDefault="00145E36" w:rsidP="00145E36">
      <w:pPr>
        <w:pStyle w:val="ListParagraph"/>
        <w:ind w:left="370"/>
        <w:rPr>
          <w:rFonts w:cs="Arial"/>
          <w:sz w:val="22"/>
          <w:szCs w:val="22"/>
        </w:rPr>
      </w:pPr>
    </w:p>
    <w:p w14:paraId="0EE16320" w14:textId="049EA4A9" w:rsidR="00377BD7" w:rsidRPr="00145E36" w:rsidRDefault="00377BD7" w:rsidP="00145E36">
      <w:pPr>
        <w:pStyle w:val="Heading2"/>
        <w:numPr>
          <w:ilvl w:val="1"/>
          <w:numId w:val="2"/>
        </w:numPr>
        <w:rPr>
          <w:rFonts w:ascii="Arial" w:hAnsi="Arial" w:cs="Arial"/>
          <w:sz w:val="24"/>
          <w:szCs w:val="24"/>
        </w:rPr>
      </w:pPr>
      <w:bookmarkStart w:id="4" w:name="_Toc188023082"/>
      <w:r w:rsidRPr="738769FA">
        <w:rPr>
          <w:rFonts w:ascii="Arial" w:hAnsi="Arial" w:cs="Arial"/>
          <w:sz w:val="24"/>
          <w:szCs w:val="24"/>
        </w:rPr>
        <w:t>Background</w:t>
      </w:r>
      <w:bookmarkEnd w:id="4"/>
    </w:p>
    <w:p w14:paraId="22CBEF0E" w14:textId="77777777" w:rsidR="00145E36" w:rsidRDefault="00145E36" w:rsidP="00145E36">
      <w:pPr>
        <w:pStyle w:val="ListParagraph"/>
        <w:ind w:left="370"/>
        <w:rPr>
          <w:rFonts w:cs="Arial"/>
          <w:sz w:val="22"/>
          <w:szCs w:val="22"/>
        </w:rPr>
      </w:pPr>
    </w:p>
    <w:p w14:paraId="634EE12C" w14:textId="3DF190E8" w:rsidR="00145E36" w:rsidRPr="00AB3C67" w:rsidRDefault="005F57C9" w:rsidP="00AB3C67">
      <w:pPr>
        <w:pStyle w:val="NormalWeb"/>
        <w:spacing w:before="0" w:beforeAutospacing="0" w:after="200" w:afterAutospacing="0" w:line="360" w:lineRule="auto"/>
        <w:rPr>
          <w:rFonts w:ascii="Arial" w:hAnsi="Arial" w:cs="Arial"/>
        </w:rPr>
      </w:pPr>
      <w:r w:rsidRPr="00AB3C67">
        <w:rPr>
          <w:rFonts w:ascii="Arial" w:hAnsi="Arial" w:cs="Arial"/>
        </w:rPr>
        <w:t xml:space="preserve">The purpose of this Joint Strategic Needs Assessment (JSNA) is to assess the current and future health and social care needs of children and young people aged 0-25 years with a special educational need including a learning difficulty and/or disability (SEND). Findings from the JSNA help to identify priorities in order to improve health and wellbeing outcomes </w:t>
      </w:r>
      <w:r w:rsidR="00A71592" w:rsidRPr="00AB3C67">
        <w:rPr>
          <w:rFonts w:ascii="Arial" w:hAnsi="Arial" w:cs="Arial"/>
        </w:rPr>
        <w:t>and reduce inequalities.</w:t>
      </w:r>
    </w:p>
    <w:p w14:paraId="16CBD58C" w14:textId="77777777" w:rsidR="00CC2199" w:rsidRPr="00CC2199" w:rsidRDefault="00CC2199" w:rsidP="00CC2199">
      <w:pPr>
        <w:pStyle w:val="Heading2"/>
        <w:numPr>
          <w:ilvl w:val="1"/>
          <w:numId w:val="2"/>
        </w:numPr>
        <w:rPr>
          <w:rFonts w:ascii="Arial" w:hAnsi="Arial" w:cs="Arial"/>
          <w:sz w:val="24"/>
          <w:szCs w:val="24"/>
        </w:rPr>
      </w:pPr>
      <w:bookmarkStart w:id="5" w:name="_Toc180153205"/>
      <w:bookmarkStart w:id="6" w:name="_Toc188023083"/>
      <w:r w:rsidRPr="00CC2199">
        <w:rPr>
          <w:rFonts w:ascii="Arial" w:hAnsi="Arial" w:cs="Arial"/>
          <w:sz w:val="24"/>
          <w:szCs w:val="24"/>
        </w:rPr>
        <w:t>What are Special Educational Needs and Disabilities?</w:t>
      </w:r>
      <w:bookmarkEnd w:id="5"/>
      <w:bookmarkEnd w:id="6"/>
    </w:p>
    <w:p w14:paraId="24CC2823" w14:textId="77777777" w:rsidR="00CC2199" w:rsidRDefault="00CC2199" w:rsidP="00CC2199">
      <w:pPr>
        <w:spacing w:line="360" w:lineRule="auto"/>
        <w:jc w:val="both"/>
        <w:rPr>
          <w:sz w:val="22"/>
          <w:szCs w:val="22"/>
        </w:rPr>
      </w:pPr>
    </w:p>
    <w:p w14:paraId="472C9D1B" w14:textId="77777777" w:rsidR="00CC2199" w:rsidRPr="00AB3C67" w:rsidRDefault="00CC2199" w:rsidP="00AB3C67">
      <w:pPr>
        <w:spacing w:line="360" w:lineRule="auto"/>
        <w:rPr>
          <w:szCs w:val="24"/>
        </w:rPr>
      </w:pPr>
      <w:r w:rsidRPr="00AB3C67">
        <w:rPr>
          <w:szCs w:val="24"/>
        </w:rPr>
        <w:t>Special educational needs and disabilities (SEND) can affect a child or young person’s ability to learn.  They can affect behaviour and ability to socialise; to understand things; concentration levels; reading and writing; as well as physical abilities.</w:t>
      </w:r>
    </w:p>
    <w:p w14:paraId="1593FF36" w14:textId="77777777" w:rsidR="00CC2199" w:rsidRPr="00AB3C67" w:rsidRDefault="00CC2199" w:rsidP="00AB3C67">
      <w:pPr>
        <w:pStyle w:val="ListParagraph"/>
        <w:ind w:left="370"/>
        <w:rPr>
          <w:rFonts w:cs="Arial"/>
          <w:szCs w:val="24"/>
        </w:rPr>
      </w:pPr>
    </w:p>
    <w:p w14:paraId="69B26B65" w14:textId="77777777" w:rsidR="00CC2199" w:rsidRPr="00AB3C67" w:rsidRDefault="00CC2199" w:rsidP="00AB3C67">
      <w:pPr>
        <w:spacing w:line="360" w:lineRule="auto"/>
        <w:rPr>
          <w:szCs w:val="24"/>
        </w:rPr>
      </w:pPr>
      <w:r w:rsidRPr="00AB3C67">
        <w:rPr>
          <w:szCs w:val="24"/>
        </w:rPr>
        <w:t xml:space="preserve">A child or a young person has Special Educational Needs (SEN) if they have a learning difficulty or disability which requires special educational provision, in addition to </w:t>
      </w:r>
      <w:r w:rsidRPr="00AB3C67">
        <w:rPr>
          <w:rFonts w:cs="Arial"/>
          <w:szCs w:val="24"/>
        </w:rPr>
        <w:t>standard provision</w:t>
      </w:r>
      <w:r w:rsidRPr="00AB3C67">
        <w:rPr>
          <w:szCs w:val="24"/>
        </w:rPr>
        <w:t xml:space="preserve">.  </w:t>
      </w:r>
    </w:p>
    <w:p w14:paraId="7CCEE50B" w14:textId="77777777" w:rsidR="00CC2199" w:rsidRPr="00AB3C67" w:rsidRDefault="00CC2199" w:rsidP="00AB3C67">
      <w:pPr>
        <w:spacing w:line="360" w:lineRule="auto"/>
        <w:rPr>
          <w:szCs w:val="24"/>
        </w:rPr>
      </w:pPr>
    </w:p>
    <w:p w14:paraId="6C73BBF5" w14:textId="7E5CCDD5" w:rsidR="00875A8A" w:rsidRPr="00AB3C67" w:rsidRDefault="00CC2199" w:rsidP="00AB3C67">
      <w:pPr>
        <w:spacing w:line="360" w:lineRule="auto"/>
        <w:rPr>
          <w:szCs w:val="24"/>
        </w:rPr>
      </w:pPr>
      <w:r w:rsidRPr="00AB3C67">
        <w:rPr>
          <w:rFonts w:cs="Arial"/>
          <w:szCs w:val="24"/>
        </w:rPr>
        <w:t>Children and young people aged 0-25 years (up to their 25</w:t>
      </w:r>
      <w:r w:rsidRPr="00AB3C67">
        <w:rPr>
          <w:rFonts w:cs="Arial"/>
          <w:szCs w:val="24"/>
          <w:vertAlign w:val="superscript"/>
        </w:rPr>
        <w:t>th</w:t>
      </w:r>
      <w:r w:rsidRPr="00AB3C67">
        <w:rPr>
          <w:rFonts w:cs="Arial"/>
          <w:szCs w:val="24"/>
        </w:rPr>
        <w:t xml:space="preserve"> birthday)</w:t>
      </w:r>
      <w:r w:rsidRPr="00AB3C67">
        <w:rPr>
          <w:szCs w:val="24"/>
        </w:rPr>
        <w:t xml:space="preserve"> with SEN are entitled to additional support (SEN support) however not all require this.  Furthermore, children and young people with SEN and more complex needs are entitled to request a needs assessment for an EHC Plan (Education, Health and Care Plan) however, not all children have these depending on their needs. </w:t>
      </w:r>
    </w:p>
    <w:p w14:paraId="4FE61865" w14:textId="77777777" w:rsidR="00875A8A" w:rsidRPr="00AB3C67" w:rsidRDefault="00875A8A" w:rsidP="00AB3C67">
      <w:pPr>
        <w:spacing w:line="360" w:lineRule="auto"/>
        <w:rPr>
          <w:szCs w:val="24"/>
        </w:rPr>
      </w:pPr>
    </w:p>
    <w:p w14:paraId="6B6B980C" w14:textId="28E175DF" w:rsidR="005F57C9" w:rsidRPr="00AB3C67" w:rsidRDefault="00A71592" w:rsidP="00AB3C67">
      <w:pPr>
        <w:pStyle w:val="NormalWeb"/>
        <w:spacing w:before="0" w:beforeAutospacing="0" w:after="200" w:afterAutospacing="0" w:line="360" w:lineRule="auto"/>
        <w:rPr>
          <w:rFonts w:ascii="Arial" w:hAnsi="Arial" w:cs="Arial"/>
        </w:rPr>
      </w:pPr>
      <w:r w:rsidRPr="00AB3C67">
        <w:rPr>
          <w:rFonts w:ascii="Arial" w:hAnsi="Arial" w:cs="Arial"/>
        </w:rPr>
        <w:t>SEN can vary significantly therefore children and young people may require a range of support to ensure their health and educational needs are met.</w:t>
      </w:r>
      <w:r w:rsidR="001E24F7" w:rsidRPr="00AB3C67">
        <w:rPr>
          <w:rFonts w:ascii="Arial" w:hAnsi="Arial" w:cs="Arial"/>
        </w:rPr>
        <w:t xml:space="preserve">  </w:t>
      </w:r>
      <w:r w:rsidRPr="00AB3C67">
        <w:rPr>
          <w:rFonts w:ascii="Arial" w:hAnsi="Arial" w:cs="Arial"/>
        </w:rPr>
        <w:t>[</w:t>
      </w:r>
      <w:r w:rsidR="005F57C9" w:rsidRPr="00AB3C67">
        <w:rPr>
          <w:rFonts w:ascii="Arial" w:hAnsi="Arial" w:cs="Arial"/>
          <w:i/>
          <w:iCs/>
        </w:rPr>
        <w:t>Previous to EHC Plans were “statements” which were replaced with EHC Plans from September 2014; children and young people requiring a new assessment and support receive an EHC Plan</w:t>
      </w:r>
      <w:r w:rsidRPr="00AB3C67">
        <w:rPr>
          <w:rFonts w:ascii="Arial" w:hAnsi="Arial" w:cs="Arial"/>
        </w:rPr>
        <w:t>]</w:t>
      </w:r>
      <w:r w:rsidR="005F57C9" w:rsidRPr="00AB3C67">
        <w:rPr>
          <w:rFonts w:ascii="Arial" w:hAnsi="Arial" w:cs="Arial"/>
        </w:rPr>
        <w:t>.</w:t>
      </w:r>
    </w:p>
    <w:p w14:paraId="6CA75B6F" w14:textId="08F3C5B2" w:rsidR="005F57C9" w:rsidRPr="00AB3C67" w:rsidRDefault="001E24F7" w:rsidP="00AB3C67">
      <w:pPr>
        <w:pStyle w:val="NormalWeb"/>
        <w:spacing w:before="0" w:beforeAutospacing="0" w:after="200" w:afterAutospacing="0" w:line="360" w:lineRule="auto"/>
        <w:rPr>
          <w:rFonts w:ascii="Arial" w:hAnsi="Arial" w:cs="Arial"/>
        </w:rPr>
      </w:pPr>
      <w:r w:rsidRPr="00AB3C67">
        <w:rPr>
          <w:rFonts w:ascii="Arial" w:hAnsi="Arial" w:cs="Arial"/>
        </w:rPr>
        <w:t xml:space="preserve">There is a wide spectrum of SEN and many pupils have interrelated </w:t>
      </w:r>
      <w:r w:rsidR="00F421C8" w:rsidRPr="00AB3C67">
        <w:rPr>
          <w:rFonts w:ascii="Arial" w:hAnsi="Arial" w:cs="Arial"/>
        </w:rPr>
        <w:t>needs.  The SEND Code of Practice (2015) sets out the four broad areas of need, these are:</w:t>
      </w:r>
    </w:p>
    <w:p w14:paraId="6F5C15C1" w14:textId="168A45AB" w:rsidR="00F421C8" w:rsidRPr="00AB3C67" w:rsidRDefault="00F421C8" w:rsidP="00AB3C67">
      <w:pPr>
        <w:pStyle w:val="NormalWeb"/>
        <w:numPr>
          <w:ilvl w:val="0"/>
          <w:numId w:val="6"/>
        </w:numPr>
        <w:spacing w:before="0" w:beforeAutospacing="0" w:after="200" w:afterAutospacing="0" w:line="360" w:lineRule="auto"/>
        <w:rPr>
          <w:rFonts w:ascii="Arial" w:hAnsi="Arial" w:cs="Arial"/>
        </w:rPr>
      </w:pPr>
      <w:r w:rsidRPr="00AB3C67">
        <w:rPr>
          <w:rFonts w:ascii="Arial" w:hAnsi="Arial" w:cs="Arial"/>
          <w:b/>
          <w:bCs/>
        </w:rPr>
        <w:t>Communication and interaction</w:t>
      </w:r>
      <w:r w:rsidRPr="00AB3C67">
        <w:rPr>
          <w:rFonts w:ascii="Arial" w:hAnsi="Arial" w:cs="Arial"/>
        </w:rPr>
        <w:t xml:space="preserve"> – includes speech, language and communication needs (SLCN)</w:t>
      </w:r>
      <w:r w:rsidR="00CA4470" w:rsidRPr="00AB3C67">
        <w:rPr>
          <w:rFonts w:ascii="Arial" w:hAnsi="Arial" w:cs="Arial"/>
        </w:rPr>
        <w:t xml:space="preserve">.  Children and young people </w:t>
      </w:r>
      <w:r w:rsidR="00FA04FF" w:rsidRPr="00AB3C67">
        <w:rPr>
          <w:rFonts w:ascii="Arial" w:hAnsi="Arial" w:cs="Arial"/>
        </w:rPr>
        <w:t xml:space="preserve">will have difficulty in communicating with others; they may have difficulty with one, some or all aspects and at different </w:t>
      </w:r>
      <w:r w:rsidR="00FA04FF" w:rsidRPr="00AB3C67">
        <w:rPr>
          <w:rFonts w:ascii="Arial" w:hAnsi="Arial" w:cs="Arial"/>
        </w:rPr>
        <w:lastRenderedPageBreak/>
        <w:t>times of their lives.  This area includes Autistic Spectrum Disorder for children and young people who have difficulties with social interaction.</w:t>
      </w:r>
    </w:p>
    <w:p w14:paraId="4C0114ED" w14:textId="26CCA49B" w:rsidR="00F421C8" w:rsidRPr="00AB3C67" w:rsidRDefault="00F421C8" w:rsidP="00AB3C67">
      <w:pPr>
        <w:pStyle w:val="NormalWeb"/>
        <w:numPr>
          <w:ilvl w:val="0"/>
          <w:numId w:val="6"/>
        </w:numPr>
        <w:spacing w:before="0" w:beforeAutospacing="0" w:after="200" w:afterAutospacing="0" w:line="360" w:lineRule="auto"/>
        <w:rPr>
          <w:rFonts w:ascii="Arial" w:hAnsi="Arial" w:cs="Arial"/>
        </w:rPr>
      </w:pPr>
      <w:r w:rsidRPr="00AB3C67">
        <w:rPr>
          <w:rFonts w:ascii="Arial" w:hAnsi="Arial" w:cs="Arial"/>
          <w:b/>
          <w:bCs/>
        </w:rPr>
        <w:t>Cognition and learning</w:t>
      </w:r>
      <w:r w:rsidR="00FA04FF" w:rsidRPr="00AB3C67">
        <w:rPr>
          <w:rFonts w:ascii="Arial" w:hAnsi="Arial" w:cs="Arial"/>
        </w:rPr>
        <w:t xml:space="preserve"> – learning difficulties cover a wide range of needs including moderate learning difficulties (MLD), severe learning difficulties (SLD); and profound and multiple learning difficulties (PMLD); this range of needs also includes specific learning difficulties (SpLD) which includes conditions such as dyslexia, dyscalculia and dyspraxia.</w:t>
      </w:r>
    </w:p>
    <w:p w14:paraId="7B58D161" w14:textId="3072E399" w:rsidR="00F421C8" w:rsidRPr="00AB3C67" w:rsidRDefault="00F421C8" w:rsidP="00AB3C67">
      <w:pPr>
        <w:pStyle w:val="NormalWeb"/>
        <w:numPr>
          <w:ilvl w:val="0"/>
          <w:numId w:val="6"/>
        </w:numPr>
        <w:spacing w:before="0" w:beforeAutospacing="0" w:after="200" w:afterAutospacing="0" w:line="360" w:lineRule="auto"/>
        <w:rPr>
          <w:rFonts w:ascii="Arial" w:hAnsi="Arial" w:cs="Arial"/>
        </w:rPr>
      </w:pPr>
      <w:r w:rsidRPr="00AB3C67">
        <w:rPr>
          <w:rFonts w:ascii="Arial" w:hAnsi="Arial" w:cs="Arial"/>
          <w:b/>
          <w:bCs/>
        </w:rPr>
        <w:t>Social, emotional and mental health difficulties</w:t>
      </w:r>
      <w:r w:rsidRPr="00AB3C67">
        <w:rPr>
          <w:rFonts w:ascii="Arial" w:hAnsi="Arial" w:cs="Arial"/>
        </w:rPr>
        <w:t xml:space="preserve"> </w:t>
      </w:r>
      <w:r w:rsidR="005B1F35" w:rsidRPr="00AB3C67">
        <w:rPr>
          <w:rFonts w:ascii="Arial" w:hAnsi="Arial" w:cs="Arial"/>
        </w:rPr>
        <w:t xml:space="preserve">– children and young people may be withdrawn or isolated; display challenging, disruptive or disturbing behaviour. There may be underlying mental health difficulties </w:t>
      </w:r>
      <w:r w:rsidR="007D5750" w:rsidRPr="00AB3C67">
        <w:rPr>
          <w:rFonts w:ascii="Arial" w:hAnsi="Arial" w:cs="Arial"/>
        </w:rPr>
        <w:t>such as anxiety or depression, self-harming, substance misuse, eating disorders or unexplained physical symptoms. Can also include disorders such as attention deficit disorder, attention deficit hyperactive disorder or attachment disorder.</w:t>
      </w:r>
    </w:p>
    <w:p w14:paraId="5E249C9E" w14:textId="441BE297" w:rsidR="00F421C8" w:rsidRPr="00AB3C67" w:rsidRDefault="00F421C8" w:rsidP="00AB3C67">
      <w:pPr>
        <w:pStyle w:val="NormalWeb"/>
        <w:numPr>
          <w:ilvl w:val="0"/>
          <w:numId w:val="6"/>
        </w:numPr>
        <w:spacing w:before="0" w:beforeAutospacing="0" w:after="200" w:afterAutospacing="0" w:line="360" w:lineRule="auto"/>
        <w:rPr>
          <w:rFonts w:ascii="Arial" w:hAnsi="Arial" w:cs="Arial"/>
        </w:rPr>
      </w:pPr>
      <w:r w:rsidRPr="00AB3C67">
        <w:rPr>
          <w:rFonts w:ascii="Arial" w:hAnsi="Arial" w:cs="Arial"/>
          <w:b/>
          <w:bCs/>
        </w:rPr>
        <w:t>Sensory and/or physical needs</w:t>
      </w:r>
      <w:r w:rsidR="007D5750" w:rsidRPr="00AB3C67">
        <w:rPr>
          <w:rFonts w:ascii="Arial" w:hAnsi="Arial" w:cs="Arial"/>
        </w:rPr>
        <w:t xml:space="preserve"> – includes pupils with visual impairment (VI), hearing impairment (HI) or a multi-sensory impairment (MSI); severe physical disability (PD).</w:t>
      </w:r>
    </w:p>
    <w:p w14:paraId="37B832B5" w14:textId="77777777" w:rsidR="00FC12F4" w:rsidRPr="00B81C17" w:rsidRDefault="00FC12F4" w:rsidP="00584A85">
      <w:pPr>
        <w:rPr>
          <w:highlight w:val="yellow"/>
        </w:rPr>
      </w:pPr>
    </w:p>
    <w:p w14:paraId="045E3331" w14:textId="77777777" w:rsidR="00584A85" w:rsidRPr="00C4042B" w:rsidRDefault="00584A85" w:rsidP="00584A85">
      <w:pPr>
        <w:pStyle w:val="Heading1"/>
        <w:numPr>
          <w:ilvl w:val="0"/>
          <w:numId w:val="2"/>
        </w:numPr>
        <w:rPr>
          <w:rFonts w:ascii="Arial" w:hAnsi="Arial" w:cs="Arial"/>
        </w:rPr>
      </w:pPr>
      <w:bookmarkStart w:id="7" w:name="_Toc180153208"/>
      <w:bookmarkStart w:id="8" w:name="_Toc188023084"/>
      <w:r w:rsidRPr="00C4042B">
        <w:rPr>
          <w:rFonts w:ascii="Arial" w:hAnsi="Arial" w:cs="Arial"/>
        </w:rPr>
        <w:t>Recommendations</w:t>
      </w:r>
      <w:bookmarkEnd w:id="7"/>
      <w:bookmarkEnd w:id="8"/>
      <w:r w:rsidRPr="00C4042B">
        <w:rPr>
          <w:rFonts w:ascii="Arial" w:hAnsi="Arial" w:cs="Arial"/>
        </w:rPr>
        <w:t xml:space="preserve"> </w:t>
      </w:r>
    </w:p>
    <w:p w14:paraId="2CDE89E3" w14:textId="77777777" w:rsidR="00584A85" w:rsidRPr="00B81C17" w:rsidRDefault="00584A85" w:rsidP="00584A85">
      <w:pPr>
        <w:rPr>
          <w:highlight w:val="yellow"/>
        </w:rPr>
      </w:pPr>
    </w:p>
    <w:p w14:paraId="7DAAF173" w14:textId="345EC1C9" w:rsidR="00CE2F17" w:rsidRPr="002A6A2B" w:rsidRDefault="006F6014" w:rsidP="002A6A2B">
      <w:pPr>
        <w:spacing w:line="360" w:lineRule="auto"/>
        <w:rPr>
          <w:rFonts w:cs="Arial"/>
          <w:szCs w:val="24"/>
        </w:rPr>
      </w:pPr>
      <w:r w:rsidRPr="002A6A2B">
        <w:rPr>
          <w:rFonts w:cs="Arial"/>
          <w:szCs w:val="24"/>
        </w:rPr>
        <w:t xml:space="preserve">This assessment has </w:t>
      </w:r>
      <w:r w:rsidR="0031634B" w:rsidRPr="002A6A2B">
        <w:rPr>
          <w:rFonts w:cs="Arial"/>
          <w:szCs w:val="24"/>
        </w:rPr>
        <w:t xml:space="preserve">been written as a factual account of the Cumberland SEND </w:t>
      </w:r>
      <w:r w:rsidR="00C4042B" w:rsidRPr="002A6A2B">
        <w:rPr>
          <w:rFonts w:cs="Arial"/>
          <w:szCs w:val="24"/>
        </w:rPr>
        <w:t xml:space="preserve">population and </w:t>
      </w:r>
      <w:r w:rsidR="0031634B" w:rsidRPr="002A6A2B">
        <w:rPr>
          <w:rFonts w:cs="Arial"/>
          <w:szCs w:val="24"/>
        </w:rPr>
        <w:t>landscape</w:t>
      </w:r>
      <w:r w:rsidR="00C4042B" w:rsidRPr="002A6A2B">
        <w:rPr>
          <w:rFonts w:cs="Arial"/>
          <w:szCs w:val="24"/>
        </w:rPr>
        <w:t xml:space="preserve">.  </w:t>
      </w:r>
      <w:r w:rsidR="00CE2F17" w:rsidRPr="002A6A2B">
        <w:rPr>
          <w:rFonts w:cs="Arial"/>
          <w:szCs w:val="24"/>
        </w:rPr>
        <w:t xml:space="preserve">It is recommended that </w:t>
      </w:r>
      <w:r w:rsidR="00C4042B" w:rsidRPr="002A6A2B">
        <w:rPr>
          <w:rFonts w:cs="Arial"/>
          <w:szCs w:val="24"/>
        </w:rPr>
        <w:t>Senior Leaders from across the SEND Partnership; education; and health and care system consider this assessment when formulating ideas, making decisions to inform strategy and policy; and when planning and commissioning services for children and young people with Special Educational Needs and Disabilities. In particular, leaders should note the key issues and gaps which, in Cumberland, are often underpinned by rurality or deprivation.</w:t>
      </w:r>
    </w:p>
    <w:p w14:paraId="7733149E" w14:textId="77777777" w:rsidR="00CE2F17" w:rsidRPr="002A6A2B" w:rsidRDefault="00CE2F17" w:rsidP="002A6A2B">
      <w:pPr>
        <w:rPr>
          <w:rFonts w:cs="Arial"/>
          <w:szCs w:val="24"/>
          <w:highlight w:val="yellow"/>
        </w:rPr>
      </w:pPr>
    </w:p>
    <w:p w14:paraId="70DFC79A" w14:textId="12CC1896" w:rsidR="00307CB2" w:rsidRPr="002A6A2B" w:rsidRDefault="00307CB2" w:rsidP="002A6A2B">
      <w:pPr>
        <w:spacing w:line="360" w:lineRule="auto"/>
        <w:rPr>
          <w:rFonts w:cs="Arial"/>
          <w:szCs w:val="24"/>
        </w:rPr>
      </w:pPr>
      <w:r w:rsidRPr="002A6A2B">
        <w:rPr>
          <w:rFonts w:cs="Arial"/>
          <w:szCs w:val="24"/>
        </w:rPr>
        <w:t>This assessment will serve as the evidence base for the SEND and A</w:t>
      </w:r>
      <w:r w:rsidR="1CB78305" w:rsidRPr="002A6A2B">
        <w:rPr>
          <w:rFonts w:cs="Arial"/>
          <w:szCs w:val="24"/>
        </w:rPr>
        <w:t xml:space="preserve">lternative </w:t>
      </w:r>
      <w:r w:rsidRPr="002A6A2B">
        <w:rPr>
          <w:rFonts w:cs="Arial"/>
          <w:szCs w:val="24"/>
        </w:rPr>
        <w:t>P</w:t>
      </w:r>
      <w:r w:rsidR="67DA93DB" w:rsidRPr="002A6A2B">
        <w:rPr>
          <w:rFonts w:cs="Arial"/>
          <w:szCs w:val="24"/>
        </w:rPr>
        <w:t>rovision</w:t>
      </w:r>
      <w:r w:rsidRPr="002A6A2B">
        <w:rPr>
          <w:rFonts w:cs="Arial"/>
          <w:szCs w:val="24"/>
        </w:rPr>
        <w:t xml:space="preserve"> Strategy and SEND Sufficiency Strategy.</w:t>
      </w:r>
    </w:p>
    <w:p w14:paraId="017F4D16" w14:textId="77777777" w:rsidR="00B954D5" w:rsidRPr="00B81C17" w:rsidRDefault="00B954D5" w:rsidP="00584A85">
      <w:pPr>
        <w:rPr>
          <w:highlight w:val="yellow"/>
        </w:rPr>
      </w:pPr>
    </w:p>
    <w:p w14:paraId="5B888562" w14:textId="77777777" w:rsidR="00B954D5" w:rsidRPr="00CD618A" w:rsidRDefault="00B954D5" w:rsidP="00B954D5">
      <w:pPr>
        <w:pStyle w:val="Heading1"/>
        <w:numPr>
          <w:ilvl w:val="0"/>
          <w:numId w:val="2"/>
        </w:numPr>
        <w:rPr>
          <w:rFonts w:ascii="Arial" w:hAnsi="Arial" w:cs="Arial"/>
        </w:rPr>
      </w:pPr>
      <w:bookmarkStart w:id="9" w:name="_Toc180153207"/>
      <w:bookmarkStart w:id="10" w:name="_Toc188023085"/>
      <w:r w:rsidRPr="00CD618A">
        <w:rPr>
          <w:rFonts w:ascii="Arial" w:hAnsi="Arial" w:cs="Arial"/>
        </w:rPr>
        <w:t>Key issues and gaps</w:t>
      </w:r>
      <w:bookmarkEnd w:id="9"/>
      <w:bookmarkEnd w:id="10"/>
    </w:p>
    <w:p w14:paraId="1F71D98B" w14:textId="77777777" w:rsidR="00B954D5" w:rsidRDefault="00B954D5" w:rsidP="00B954D5">
      <w:pPr>
        <w:rPr>
          <w:highlight w:val="magenta"/>
        </w:rPr>
      </w:pPr>
    </w:p>
    <w:p w14:paraId="6DB37446" w14:textId="1A1242B1" w:rsidR="00B954D5" w:rsidRPr="002A6A2B" w:rsidRDefault="00C4042B" w:rsidP="002A6A2B">
      <w:pPr>
        <w:spacing w:line="360" w:lineRule="auto"/>
        <w:rPr>
          <w:rFonts w:cs="Arial"/>
          <w:szCs w:val="24"/>
        </w:rPr>
      </w:pPr>
      <w:r w:rsidRPr="002A6A2B">
        <w:rPr>
          <w:rFonts w:cs="Arial"/>
          <w:szCs w:val="24"/>
        </w:rPr>
        <w:lastRenderedPageBreak/>
        <w:t>K</w:t>
      </w:r>
      <w:r w:rsidR="00D32E0C" w:rsidRPr="002A6A2B">
        <w:rPr>
          <w:rFonts w:cs="Arial"/>
          <w:szCs w:val="24"/>
        </w:rPr>
        <w:t xml:space="preserve">ey issues and gaps </w:t>
      </w:r>
      <w:r w:rsidRPr="002A6A2B">
        <w:rPr>
          <w:rFonts w:cs="Arial"/>
          <w:szCs w:val="24"/>
        </w:rPr>
        <w:t xml:space="preserve">for children and young people with SEND </w:t>
      </w:r>
      <w:r w:rsidR="00D32E0C" w:rsidRPr="002A6A2B">
        <w:rPr>
          <w:rFonts w:cs="Arial"/>
          <w:szCs w:val="24"/>
        </w:rPr>
        <w:t>have been identified by Partners</w:t>
      </w:r>
      <w:r w:rsidRPr="002A6A2B">
        <w:rPr>
          <w:rFonts w:cs="Arial"/>
          <w:szCs w:val="24"/>
        </w:rPr>
        <w:t xml:space="preserve"> are presented</w:t>
      </w:r>
      <w:r w:rsidR="00D32E0C" w:rsidRPr="002A6A2B">
        <w:rPr>
          <w:rFonts w:cs="Arial"/>
          <w:szCs w:val="24"/>
        </w:rPr>
        <w:t xml:space="preserve"> below</w:t>
      </w:r>
      <w:r w:rsidRPr="002A6A2B">
        <w:rPr>
          <w:rFonts w:cs="Arial"/>
          <w:szCs w:val="24"/>
        </w:rPr>
        <w:t xml:space="preserve">.  This JSNA </w:t>
      </w:r>
      <w:r w:rsidR="00D32E0C" w:rsidRPr="002A6A2B">
        <w:rPr>
          <w:rFonts w:cs="Arial"/>
          <w:szCs w:val="24"/>
        </w:rPr>
        <w:t>is intended to be used as a tool for Partners to support their service planning and aid identification of gaps and key issues, and to aid development of both short and longer term strategies to improve the outcomes and experiences of children and young people with SEND and their families.</w:t>
      </w:r>
    </w:p>
    <w:p w14:paraId="79182811" w14:textId="77777777" w:rsidR="00D32E0C" w:rsidRPr="007A2289" w:rsidRDefault="00D32E0C" w:rsidP="00B954D5">
      <w:pPr>
        <w:rPr>
          <w:highlight w:val="yellow"/>
        </w:rPr>
      </w:pPr>
    </w:p>
    <w:p w14:paraId="188085E9" w14:textId="5CCEA4D7" w:rsidR="00B954D5" w:rsidRPr="0081613E" w:rsidRDefault="00D32E0C" w:rsidP="00B954D5">
      <w:r w:rsidRPr="0081613E">
        <w:t>Key Issues:</w:t>
      </w:r>
    </w:p>
    <w:p w14:paraId="77D2DF45" w14:textId="3543A3E8" w:rsidR="00D32E0C" w:rsidRPr="002A6A2B" w:rsidRDefault="00C4042B" w:rsidP="002A6A2B">
      <w:pPr>
        <w:pStyle w:val="ListParagraph"/>
        <w:numPr>
          <w:ilvl w:val="0"/>
          <w:numId w:val="25"/>
        </w:numPr>
        <w:spacing w:line="360" w:lineRule="auto"/>
        <w:rPr>
          <w:rFonts w:cs="Arial"/>
          <w:szCs w:val="24"/>
        </w:rPr>
      </w:pPr>
      <w:r w:rsidRPr="002A6A2B">
        <w:rPr>
          <w:rFonts w:cs="Arial"/>
          <w:szCs w:val="24"/>
        </w:rPr>
        <w:t xml:space="preserve">The </w:t>
      </w:r>
      <w:r w:rsidR="00D32E0C" w:rsidRPr="002A6A2B">
        <w:rPr>
          <w:rFonts w:cs="Arial"/>
          <w:szCs w:val="24"/>
        </w:rPr>
        <w:t xml:space="preserve">Neurodevelopmental Pathway is delivered over two Trusts; </w:t>
      </w:r>
      <w:r w:rsidRPr="002A6A2B">
        <w:rPr>
          <w:rFonts w:cs="Arial"/>
          <w:szCs w:val="24"/>
        </w:rPr>
        <w:t>Cumbria, Northumberland, Tyne &amp; Wear (</w:t>
      </w:r>
      <w:r w:rsidR="00D32E0C" w:rsidRPr="002A6A2B">
        <w:rPr>
          <w:rFonts w:cs="Arial"/>
          <w:szCs w:val="24"/>
        </w:rPr>
        <w:t>CNTW</w:t>
      </w:r>
      <w:r w:rsidRPr="002A6A2B">
        <w:rPr>
          <w:rFonts w:cs="Arial"/>
          <w:szCs w:val="24"/>
        </w:rPr>
        <w:t>)</w:t>
      </w:r>
      <w:r w:rsidR="00D32E0C" w:rsidRPr="002A6A2B">
        <w:rPr>
          <w:rFonts w:cs="Arial"/>
          <w:szCs w:val="24"/>
        </w:rPr>
        <w:t xml:space="preserve"> for ADHD</w:t>
      </w:r>
      <w:r w:rsidRPr="002A6A2B">
        <w:rPr>
          <w:rFonts w:cs="Arial"/>
          <w:szCs w:val="24"/>
        </w:rPr>
        <w:t xml:space="preserve">; </w:t>
      </w:r>
      <w:r w:rsidR="00D32E0C" w:rsidRPr="002A6A2B">
        <w:rPr>
          <w:rFonts w:cs="Arial"/>
          <w:szCs w:val="24"/>
        </w:rPr>
        <w:t>and</w:t>
      </w:r>
      <w:r w:rsidRPr="002A6A2B">
        <w:rPr>
          <w:rFonts w:cs="Arial"/>
          <w:szCs w:val="24"/>
        </w:rPr>
        <w:t xml:space="preserve"> North Cumbria Integrated Care</w:t>
      </w:r>
      <w:r w:rsidR="00D32E0C" w:rsidRPr="002A6A2B">
        <w:rPr>
          <w:rFonts w:cs="Arial"/>
          <w:szCs w:val="24"/>
        </w:rPr>
        <w:t xml:space="preserve"> </w:t>
      </w:r>
      <w:r w:rsidRPr="002A6A2B">
        <w:rPr>
          <w:rFonts w:cs="Arial"/>
          <w:szCs w:val="24"/>
        </w:rPr>
        <w:t>(</w:t>
      </w:r>
      <w:r w:rsidR="00D32E0C" w:rsidRPr="002A6A2B">
        <w:rPr>
          <w:rFonts w:cs="Arial"/>
          <w:szCs w:val="24"/>
        </w:rPr>
        <w:t>NCIC</w:t>
      </w:r>
      <w:r w:rsidRPr="002A6A2B">
        <w:rPr>
          <w:rFonts w:cs="Arial"/>
          <w:szCs w:val="24"/>
        </w:rPr>
        <w:t>)</w:t>
      </w:r>
      <w:r w:rsidR="00D32E0C" w:rsidRPr="002A6A2B">
        <w:rPr>
          <w:rFonts w:cs="Arial"/>
          <w:szCs w:val="24"/>
        </w:rPr>
        <w:t xml:space="preserve"> for Autism. This can be problematic where there is comorbidity i.e. patients presenting with both (or other) conditions</w:t>
      </w:r>
      <w:r w:rsidRPr="002A6A2B">
        <w:rPr>
          <w:rFonts w:cs="Arial"/>
          <w:szCs w:val="24"/>
        </w:rPr>
        <w:t>.</w:t>
      </w:r>
    </w:p>
    <w:p w14:paraId="5D3D4556" w14:textId="34EA3854" w:rsidR="00D32E0C" w:rsidRPr="002A6A2B" w:rsidRDefault="00D32E0C" w:rsidP="002A6A2B">
      <w:pPr>
        <w:pStyle w:val="ListParagraph"/>
        <w:numPr>
          <w:ilvl w:val="0"/>
          <w:numId w:val="25"/>
        </w:numPr>
        <w:spacing w:line="360" w:lineRule="auto"/>
        <w:rPr>
          <w:rFonts w:cs="Arial"/>
          <w:szCs w:val="24"/>
        </w:rPr>
      </w:pPr>
      <w:r w:rsidRPr="002A6A2B">
        <w:rPr>
          <w:rFonts w:cs="Arial"/>
          <w:szCs w:val="24"/>
        </w:rPr>
        <w:t>Long waiting times for ADHD assessment and a high and increasing number of referrals for ADHD assessment is problematic to manage within the current resources allocated for this service</w:t>
      </w:r>
      <w:r w:rsidR="00CD618A" w:rsidRPr="002A6A2B">
        <w:rPr>
          <w:rFonts w:cs="Arial"/>
          <w:szCs w:val="24"/>
        </w:rPr>
        <w:t>.</w:t>
      </w:r>
    </w:p>
    <w:p w14:paraId="700076A0" w14:textId="4201E8FE" w:rsidR="000479AF" w:rsidRPr="002A6A2B" w:rsidRDefault="000479AF" w:rsidP="002A6A2B">
      <w:pPr>
        <w:pStyle w:val="ListParagraph"/>
        <w:numPr>
          <w:ilvl w:val="0"/>
          <w:numId w:val="25"/>
        </w:numPr>
        <w:spacing w:line="360" w:lineRule="auto"/>
        <w:rPr>
          <w:rFonts w:cs="Arial"/>
          <w:szCs w:val="24"/>
        </w:rPr>
      </w:pPr>
      <w:r w:rsidRPr="002A6A2B">
        <w:rPr>
          <w:rFonts w:cs="Arial"/>
          <w:szCs w:val="24"/>
        </w:rPr>
        <w:t>Data</w:t>
      </w:r>
      <w:r w:rsidR="00BB4262" w:rsidRPr="002A6A2B">
        <w:rPr>
          <w:rFonts w:cs="Arial"/>
          <w:szCs w:val="24"/>
        </w:rPr>
        <w:t xml:space="preserve"> sharing between partners is inconsistent</w:t>
      </w:r>
      <w:r w:rsidR="00CD618A" w:rsidRPr="002A6A2B">
        <w:rPr>
          <w:rFonts w:cs="Arial"/>
          <w:szCs w:val="24"/>
        </w:rPr>
        <w:t>.</w:t>
      </w:r>
    </w:p>
    <w:p w14:paraId="2178A8B7" w14:textId="5E543E19" w:rsidR="00E12F30" w:rsidRPr="002A6A2B" w:rsidRDefault="00E12F30" w:rsidP="002A6A2B">
      <w:pPr>
        <w:pStyle w:val="ListParagraph"/>
        <w:numPr>
          <w:ilvl w:val="0"/>
          <w:numId w:val="25"/>
        </w:numPr>
        <w:spacing w:line="360" w:lineRule="auto"/>
        <w:rPr>
          <w:rFonts w:cs="Arial"/>
          <w:szCs w:val="24"/>
        </w:rPr>
      </w:pPr>
      <w:r w:rsidRPr="002A6A2B">
        <w:rPr>
          <w:rFonts w:cs="Arial"/>
          <w:szCs w:val="24"/>
        </w:rPr>
        <w:t>Overall outcomes for children and young people with SEND have not consistently improved since 2019, which is similar to the national picture</w:t>
      </w:r>
      <w:r w:rsidR="00CD618A" w:rsidRPr="002A6A2B">
        <w:rPr>
          <w:rFonts w:cs="Arial"/>
          <w:szCs w:val="24"/>
        </w:rPr>
        <w:t>.</w:t>
      </w:r>
    </w:p>
    <w:p w14:paraId="4994BA1A" w14:textId="60DF3F83" w:rsidR="00E12F30" w:rsidRPr="002A6A2B" w:rsidRDefault="00E12F30" w:rsidP="002A6A2B">
      <w:pPr>
        <w:pStyle w:val="ListParagraph"/>
        <w:numPr>
          <w:ilvl w:val="0"/>
          <w:numId w:val="25"/>
        </w:numPr>
        <w:spacing w:line="360" w:lineRule="auto"/>
        <w:rPr>
          <w:rFonts w:cs="Arial"/>
          <w:szCs w:val="24"/>
        </w:rPr>
      </w:pPr>
      <w:r w:rsidRPr="002A6A2B">
        <w:rPr>
          <w:rFonts w:cs="Arial"/>
          <w:szCs w:val="24"/>
        </w:rPr>
        <w:t>Demand for EHCPs has outstripped local authority staffing capacity across multiple services</w:t>
      </w:r>
      <w:r w:rsidR="00CD618A" w:rsidRPr="002A6A2B">
        <w:rPr>
          <w:rFonts w:cs="Arial"/>
          <w:szCs w:val="24"/>
        </w:rPr>
        <w:t>.</w:t>
      </w:r>
    </w:p>
    <w:p w14:paraId="1B8C9934" w14:textId="6F947D26" w:rsidR="00437A47" w:rsidRPr="002A6A2B" w:rsidRDefault="00437A47" w:rsidP="002A6A2B">
      <w:pPr>
        <w:pStyle w:val="ListParagraph"/>
        <w:numPr>
          <w:ilvl w:val="0"/>
          <w:numId w:val="25"/>
        </w:numPr>
        <w:spacing w:line="360" w:lineRule="auto"/>
        <w:rPr>
          <w:rFonts w:cs="Arial"/>
          <w:szCs w:val="24"/>
        </w:rPr>
      </w:pPr>
      <w:r w:rsidRPr="002A6A2B">
        <w:rPr>
          <w:rFonts w:cs="Arial"/>
          <w:szCs w:val="24"/>
        </w:rPr>
        <w:t>The proportion of children and young people with SEND is projected to increase over the next 5 years</w:t>
      </w:r>
      <w:r w:rsidR="00CD618A" w:rsidRPr="002A6A2B">
        <w:rPr>
          <w:rFonts w:cs="Arial"/>
          <w:szCs w:val="24"/>
        </w:rPr>
        <w:t>.</w:t>
      </w:r>
    </w:p>
    <w:p w14:paraId="3CC738B5" w14:textId="2E91FE9C" w:rsidR="00437A47" w:rsidRPr="002A6A2B" w:rsidRDefault="00437A47" w:rsidP="002A6A2B">
      <w:pPr>
        <w:pStyle w:val="ListParagraph"/>
        <w:numPr>
          <w:ilvl w:val="0"/>
          <w:numId w:val="25"/>
        </w:numPr>
        <w:spacing w:line="360" w:lineRule="auto"/>
        <w:rPr>
          <w:rFonts w:cs="Arial"/>
          <w:szCs w:val="24"/>
        </w:rPr>
      </w:pPr>
      <w:r w:rsidRPr="002A6A2B">
        <w:rPr>
          <w:rFonts w:cs="Arial"/>
          <w:szCs w:val="24"/>
        </w:rPr>
        <w:t>EHCPs are most common amongst children and young people who live in the most deprived areas</w:t>
      </w:r>
      <w:r w:rsidR="00CD618A" w:rsidRPr="002A6A2B">
        <w:rPr>
          <w:rFonts w:cs="Arial"/>
          <w:szCs w:val="24"/>
        </w:rPr>
        <w:t>.</w:t>
      </w:r>
    </w:p>
    <w:p w14:paraId="7F4AB4FC" w14:textId="77777777" w:rsidR="00D32E0C" w:rsidRPr="007A2289" w:rsidRDefault="00D32E0C" w:rsidP="00D32E0C">
      <w:pPr>
        <w:rPr>
          <w:highlight w:val="yellow"/>
        </w:rPr>
      </w:pPr>
    </w:p>
    <w:p w14:paraId="3B5F65B8" w14:textId="372449E9" w:rsidR="00D32E0C" w:rsidRPr="0081613E" w:rsidRDefault="00D32E0C" w:rsidP="00D32E0C">
      <w:r w:rsidRPr="0081613E">
        <w:t>Gaps in Service:</w:t>
      </w:r>
    </w:p>
    <w:p w14:paraId="1BCF0FEF" w14:textId="77B09E55" w:rsidR="00D32E0C" w:rsidRPr="002A6A2B" w:rsidRDefault="00BB4262" w:rsidP="002A6A2B">
      <w:pPr>
        <w:pStyle w:val="ListParagraph"/>
        <w:numPr>
          <w:ilvl w:val="0"/>
          <w:numId w:val="25"/>
        </w:numPr>
        <w:spacing w:line="360" w:lineRule="auto"/>
        <w:rPr>
          <w:rFonts w:cs="Arial"/>
          <w:szCs w:val="24"/>
        </w:rPr>
      </w:pPr>
      <w:r w:rsidRPr="002A6A2B">
        <w:rPr>
          <w:rFonts w:cs="Arial"/>
          <w:szCs w:val="24"/>
        </w:rPr>
        <w:t xml:space="preserve">There is currently no commissioned </w:t>
      </w:r>
      <w:r w:rsidR="00CD618A" w:rsidRPr="002A6A2B">
        <w:rPr>
          <w:rFonts w:cs="Arial"/>
          <w:szCs w:val="24"/>
        </w:rPr>
        <w:t>Avoidant Restrictive Food Intake Disorder (</w:t>
      </w:r>
      <w:r w:rsidR="00D32E0C" w:rsidRPr="002A6A2B">
        <w:rPr>
          <w:rFonts w:cs="Arial"/>
          <w:szCs w:val="24"/>
        </w:rPr>
        <w:t>ARFID</w:t>
      </w:r>
      <w:r w:rsidR="00CD618A" w:rsidRPr="002A6A2B">
        <w:rPr>
          <w:rFonts w:cs="Arial"/>
          <w:szCs w:val="24"/>
        </w:rPr>
        <w:t>)</w:t>
      </w:r>
      <w:r w:rsidR="00D32E0C" w:rsidRPr="002A6A2B">
        <w:rPr>
          <w:rFonts w:cs="Arial"/>
          <w:szCs w:val="24"/>
        </w:rPr>
        <w:t xml:space="preserve"> </w:t>
      </w:r>
      <w:r w:rsidRPr="002A6A2B">
        <w:rPr>
          <w:rFonts w:cs="Arial"/>
          <w:szCs w:val="24"/>
        </w:rPr>
        <w:t xml:space="preserve">pathway in Cumberland to provide </w:t>
      </w:r>
      <w:r w:rsidR="00CD618A" w:rsidRPr="002A6A2B">
        <w:rPr>
          <w:rFonts w:cs="Arial"/>
          <w:szCs w:val="24"/>
        </w:rPr>
        <w:t>this</w:t>
      </w:r>
      <w:r w:rsidRPr="002A6A2B">
        <w:rPr>
          <w:rFonts w:cs="Arial"/>
          <w:szCs w:val="24"/>
        </w:rPr>
        <w:t xml:space="preserve"> service, however demand for support for children and young people affected is high</w:t>
      </w:r>
      <w:r w:rsidR="00CD618A" w:rsidRPr="002A6A2B">
        <w:rPr>
          <w:rFonts w:cs="Arial"/>
          <w:szCs w:val="24"/>
        </w:rPr>
        <w:t>.</w:t>
      </w:r>
    </w:p>
    <w:p w14:paraId="267A95E5" w14:textId="3B72A63E" w:rsidR="00BB4262" w:rsidRPr="002A6A2B" w:rsidRDefault="00BB4262" w:rsidP="002A6A2B">
      <w:pPr>
        <w:pStyle w:val="ListParagraph"/>
        <w:numPr>
          <w:ilvl w:val="0"/>
          <w:numId w:val="25"/>
        </w:numPr>
        <w:spacing w:line="360" w:lineRule="auto"/>
        <w:rPr>
          <w:rFonts w:cs="Arial"/>
          <w:szCs w:val="24"/>
        </w:rPr>
      </w:pPr>
      <w:r w:rsidRPr="002A6A2B">
        <w:rPr>
          <w:rFonts w:cs="Arial"/>
          <w:szCs w:val="24"/>
        </w:rPr>
        <w:t>There is currently no commissioned Post Diagnostic Autism Pathway in Cumberland. Autism assessment sits with NCIC</w:t>
      </w:r>
      <w:r w:rsidR="00CD618A" w:rsidRPr="002A6A2B">
        <w:rPr>
          <w:rFonts w:cs="Arial"/>
          <w:szCs w:val="24"/>
        </w:rPr>
        <w:t>;</w:t>
      </w:r>
      <w:r w:rsidRPr="002A6A2B">
        <w:rPr>
          <w:rFonts w:cs="Arial"/>
          <w:szCs w:val="24"/>
        </w:rPr>
        <w:t xml:space="preserve"> and early intervention for challenging behaviour, which is often linked to autism and ADHD</w:t>
      </w:r>
      <w:r w:rsidR="00CD618A" w:rsidRPr="002A6A2B">
        <w:rPr>
          <w:rFonts w:cs="Arial"/>
          <w:szCs w:val="24"/>
        </w:rPr>
        <w:t>,</w:t>
      </w:r>
      <w:r w:rsidRPr="002A6A2B">
        <w:rPr>
          <w:rFonts w:cs="Arial"/>
          <w:szCs w:val="24"/>
        </w:rPr>
        <w:t xml:space="preserve"> sits with CNTW for children up to age 11</w:t>
      </w:r>
      <w:r w:rsidR="00CD618A" w:rsidRPr="002A6A2B">
        <w:rPr>
          <w:rFonts w:cs="Arial"/>
          <w:szCs w:val="24"/>
        </w:rPr>
        <w:t>.</w:t>
      </w:r>
    </w:p>
    <w:p w14:paraId="00477A20" w14:textId="6C2F3C58" w:rsidR="00C87DB0" w:rsidRPr="002A6A2B" w:rsidRDefault="00C87DB0" w:rsidP="002A6A2B">
      <w:pPr>
        <w:pStyle w:val="ListParagraph"/>
        <w:numPr>
          <w:ilvl w:val="0"/>
          <w:numId w:val="25"/>
        </w:numPr>
        <w:spacing w:line="360" w:lineRule="auto"/>
        <w:rPr>
          <w:rFonts w:cs="Arial"/>
          <w:szCs w:val="24"/>
        </w:rPr>
      </w:pPr>
      <w:r w:rsidRPr="002A6A2B">
        <w:rPr>
          <w:rFonts w:cs="Arial"/>
          <w:szCs w:val="24"/>
        </w:rPr>
        <w:t>Responsibility for diagnosis of and s</w:t>
      </w:r>
      <w:r w:rsidR="00E12F30" w:rsidRPr="002A6A2B">
        <w:rPr>
          <w:rFonts w:cs="Arial"/>
          <w:szCs w:val="24"/>
        </w:rPr>
        <w:t xml:space="preserve">upport for Developmental </w:t>
      </w:r>
      <w:r w:rsidRPr="002A6A2B">
        <w:rPr>
          <w:rFonts w:cs="Arial"/>
          <w:szCs w:val="24"/>
        </w:rPr>
        <w:t>L</w:t>
      </w:r>
      <w:r w:rsidR="00E12F30" w:rsidRPr="002A6A2B">
        <w:rPr>
          <w:rFonts w:cs="Arial"/>
          <w:szCs w:val="24"/>
        </w:rPr>
        <w:t xml:space="preserve">anguage </w:t>
      </w:r>
      <w:r w:rsidRPr="002A6A2B">
        <w:rPr>
          <w:rFonts w:cs="Arial"/>
          <w:szCs w:val="24"/>
        </w:rPr>
        <w:t>D</w:t>
      </w:r>
      <w:r w:rsidR="00E12F30" w:rsidRPr="002A6A2B">
        <w:rPr>
          <w:rFonts w:cs="Arial"/>
          <w:szCs w:val="24"/>
        </w:rPr>
        <w:t>isorder</w:t>
      </w:r>
      <w:r w:rsidRPr="002A6A2B">
        <w:rPr>
          <w:rFonts w:cs="Arial"/>
          <w:szCs w:val="24"/>
        </w:rPr>
        <w:t xml:space="preserve"> is unclear</w:t>
      </w:r>
      <w:r w:rsidR="00CD618A" w:rsidRPr="002A6A2B">
        <w:rPr>
          <w:rFonts w:cs="Arial"/>
          <w:szCs w:val="24"/>
        </w:rPr>
        <w:t>.</w:t>
      </w:r>
    </w:p>
    <w:p w14:paraId="6DC28C2D" w14:textId="77777777" w:rsidR="00B954D5" w:rsidRPr="00C55BE7" w:rsidRDefault="00B954D5" w:rsidP="00584A85"/>
    <w:p w14:paraId="29BE7DDE" w14:textId="77777777" w:rsidR="00584A85" w:rsidRPr="00FC12F4" w:rsidRDefault="00584A85" w:rsidP="00584A85">
      <w:pPr>
        <w:pStyle w:val="Heading1"/>
        <w:numPr>
          <w:ilvl w:val="0"/>
          <w:numId w:val="2"/>
        </w:numPr>
        <w:rPr>
          <w:rFonts w:ascii="Arial" w:hAnsi="Arial" w:cs="Arial"/>
        </w:rPr>
      </w:pPr>
      <w:bookmarkStart w:id="11" w:name="_Toc180153209"/>
      <w:bookmarkStart w:id="12" w:name="_Toc188023086"/>
      <w:r w:rsidRPr="00FC12F4">
        <w:rPr>
          <w:rFonts w:ascii="Arial" w:hAnsi="Arial" w:cs="Arial"/>
        </w:rPr>
        <w:t>National and Local Strategic context</w:t>
      </w:r>
      <w:bookmarkEnd w:id="11"/>
      <w:bookmarkEnd w:id="12"/>
    </w:p>
    <w:p w14:paraId="0BEF785B" w14:textId="77777777" w:rsidR="00584A85" w:rsidRPr="007F2171" w:rsidRDefault="00584A85" w:rsidP="00584A85">
      <w:pPr>
        <w:rPr>
          <w:sz w:val="22"/>
          <w:szCs w:val="22"/>
        </w:rPr>
      </w:pPr>
    </w:p>
    <w:p w14:paraId="7CE8F234" w14:textId="77777777" w:rsidR="00584A85" w:rsidRPr="00D83485" w:rsidRDefault="00584A85" w:rsidP="00584A85">
      <w:pPr>
        <w:pStyle w:val="Heading2"/>
        <w:numPr>
          <w:ilvl w:val="1"/>
          <w:numId w:val="2"/>
        </w:numPr>
        <w:rPr>
          <w:rFonts w:ascii="Arial" w:hAnsi="Arial" w:cs="Arial"/>
          <w:sz w:val="24"/>
          <w:szCs w:val="24"/>
        </w:rPr>
      </w:pPr>
      <w:bookmarkStart w:id="13" w:name="_Hlk180148832"/>
      <w:r w:rsidRPr="00D83485">
        <w:rPr>
          <w:rFonts w:ascii="Arial" w:hAnsi="Arial" w:cs="Arial"/>
          <w:sz w:val="24"/>
          <w:szCs w:val="24"/>
        </w:rPr>
        <w:t xml:space="preserve"> </w:t>
      </w:r>
      <w:bookmarkStart w:id="14" w:name="_Toc180153210"/>
      <w:bookmarkStart w:id="15" w:name="_Toc188023087"/>
      <w:r w:rsidRPr="00D83485">
        <w:rPr>
          <w:rFonts w:ascii="Arial" w:hAnsi="Arial" w:cs="Arial"/>
          <w:sz w:val="24"/>
          <w:szCs w:val="24"/>
        </w:rPr>
        <w:t>National strategic context</w:t>
      </w:r>
      <w:bookmarkEnd w:id="14"/>
      <w:bookmarkEnd w:id="15"/>
    </w:p>
    <w:bookmarkEnd w:id="13"/>
    <w:p w14:paraId="09E38B1D" w14:textId="77777777" w:rsidR="00D77C60" w:rsidRDefault="00D77C60" w:rsidP="00D77C60">
      <w:pPr>
        <w:pStyle w:val="NormalWeb"/>
        <w:spacing w:before="0" w:beforeAutospacing="0" w:after="200" w:afterAutospacing="0" w:line="360" w:lineRule="auto"/>
        <w:jc w:val="both"/>
        <w:rPr>
          <w:rFonts w:ascii="Arial" w:hAnsi="Arial" w:cs="Arial"/>
          <w:lang w:val="en-GB"/>
        </w:rPr>
      </w:pPr>
    </w:p>
    <w:p w14:paraId="60BF595D" w14:textId="1000CDCA" w:rsidR="00D77C60" w:rsidRPr="00E84F07" w:rsidRDefault="00D77C60" w:rsidP="00E84F07">
      <w:pPr>
        <w:pStyle w:val="NormalWeb"/>
        <w:spacing w:before="0" w:beforeAutospacing="0" w:after="200" w:afterAutospacing="0" w:line="360" w:lineRule="auto"/>
        <w:rPr>
          <w:rFonts w:ascii="Arial" w:hAnsi="Arial" w:cs="Arial"/>
          <w:lang w:val="en-GB"/>
        </w:rPr>
      </w:pPr>
      <w:r w:rsidRPr="00E84F07">
        <w:rPr>
          <w:rFonts w:ascii="Arial" w:hAnsi="Arial" w:cs="Arial"/>
          <w:lang w:val="en-GB"/>
        </w:rPr>
        <w:t>“The Department for Education (DfE) is accountable to Parliament for the SEN system and alternative provision, alongside securing value for money from the funding it provides, through local authorities, to schools and other education settings.”</w:t>
      </w:r>
    </w:p>
    <w:p w14:paraId="1C4B6F7F" w14:textId="257C286B" w:rsidR="00A04A81" w:rsidRPr="00E84F07" w:rsidRDefault="007D2437" w:rsidP="00E84F07">
      <w:pPr>
        <w:pStyle w:val="NormalWeb"/>
        <w:spacing w:before="0" w:beforeAutospacing="0" w:after="200" w:afterAutospacing="0" w:line="360" w:lineRule="auto"/>
        <w:rPr>
          <w:rFonts w:ascii="Arial" w:hAnsi="Arial" w:cs="Arial"/>
          <w:lang w:val="en-GB"/>
        </w:rPr>
      </w:pPr>
      <w:r w:rsidRPr="00E84F07">
        <w:rPr>
          <w:rFonts w:ascii="Arial" w:hAnsi="Arial" w:cs="Arial"/>
          <w:lang w:val="en-GB"/>
        </w:rPr>
        <w:t>“</w:t>
      </w:r>
      <w:r w:rsidR="00A04A81" w:rsidRPr="00E84F07">
        <w:rPr>
          <w:rFonts w:ascii="Arial" w:hAnsi="Arial" w:cs="Arial"/>
          <w:lang w:val="en-GB"/>
        </w:rPr>
        <w:t>Based on a National Audit Office estimate, around 1.9 million children and young people aged 0 to 25 years in England (11%) were identified as having special educational needs (SEN) in January 2024, with 1.7 million at school.</w:t>
      </w:r>
      <w:r w:rsidRPr="00E84F07">
        <w:rPr>
          <w:rFonts w:ascii="Arial" w:hAnsi="Arial" w:cs="Arial"/>
          <w:lang w:val="en-GB"/>
        </w:rPr>
        <w:t>”</w:t>
      </w:r>
    </w:p>
    <w:p w14:paraId="3B81FC03" w14:textId="13DEEDFA" w:rsidR="00A04A81" w:rsidRPr="00E84F07" w:rsidRDefault="007D2437" w:rsidP="00E84F07">
      <w:pPr>
        <w:pStyle w:val="NormalWeb"/>
        <w:spacing w:before="0" w:beforeAutospacing="0" w:after="200" w:afterAutospacing="0" w:line="360" w:lineRule="auto"/>
        <w:rPr>
          <w:rFonts w:ascii="Arial" w:hAnsi="Arial" w:cs="Arial"/>
          <w:lang w:val="en-GB"/>
        </w:rPr>
      </w:pPr>
      <w:r w:rsidRPr="00E84F07">
        <w:rPr>
          <w:rFonts w:ascii="Arial" w:hAnsi="Arial" w:cs="Arial"/>
          <w:lang w:val="en-GB"/>
        </w:rPr>
        <w:t>“</w:t>
      </w:r>
      <w:r w:rsidR="00087C4F" w:rsidRPr="00E84F07">
        <w:rPr>
          <w:rFonts w:ascii="Arial" w:hAnsi="Arial" w:cs="Arial"/>
          <w:lang w:val="en-GB"/>
        </w:rPr>
        <w:t>Since 2015, demand for EHC plans has increased 140%, leading to 576,000 children with plans in 2024. There has also been a 14% increase in the number of those with SEN support, to 1.14 million pupils in school. These changes have increased the cost of the SEN system.</w:t>
      </w:r>
      <w:r w:rsidRPr="00E84F07">
        <w:rPr>
          <w:rFonts w:ascii="Arial" w:hAnsi="Arial" w:cs="Arial"/>
          <w:lang w:val="en-GB"/>
        </w:rPr>
        <w:t>”</w:t>
      </w:r>
    </w:p>
    <w:p w14:paraId="10FA8D1A" w14:textId="77777777" w:rsidR="00D77C60" w:rsidRPr="00E84F07" w:rsidRDefault="00D77C60" w:rsidP="00E84F07">
      <w:pPr>
        <w:pStyle w:val="NormalWeb"/>
        <w:spacing w:before="0" w:beforeAutospacing="0" w:after="200" w:afterAutospacing="0" w:line="360" w:lineRule="auto"/>
        <w:rPr>
          <w:rFonts w:ascii="Arial" w:hAnsi="Arial" w:cs="Arial"/>
        </w:rPr>
      </w:pPr>
      <w:r w:rsidRPr="00E84F07">
        <w:rPr>
          <w:rFonts w:ascii="Arial" w:hAnsi="Arial" w:cs="Arial"/>
          <w:lang w:val="en-GB"/>
        </w:rPr>
        <w:t>“DfE’s dedicated funding for those with greater needs totalled £10.7 billion in 2024-25, with other organisations also using wider funding to support SEN.”</w:t>
      </w:r>
    </w:p>
    <w:p w14:paraId="1A2036C1" w14:textId="096B2364" w:rsidR="007D2437" w:rsidRPr="00E84F07" w:rsidRDefault="007D2437" w:rsidP="00E84F07">
      <w:pPr>
        <w:pStyle w:val="NormalWeb"/>
        <w:spacing w:before="0" w:after="200" w:line="360" w:lineRule="auto"/>
        <w:rPr>
          <w:rFonts w:ascii="Arial" w:hAnsi="Arial" w:cs="Arial"/>
          <w:lang w:val="en-GB"/>
        </w:rPr>
      </w:pPr>
      <w:r w:rsidRPr="00E84F07">
        <w:rPr>
          <w:rFonts w:ascii="Arial" w:hAnsi="Arial" w:cs="Arial"/>
          <w:lang w:val="en-GB"/>
        </w:rPr>
        <w:t>“Although DfE has increased high-needs funding, with a 58% real-terms increase between 2014-15 and 2024-25 to £10.7 billion, the system is still not delivering better outcomes for children and young people or preventing local authorities from facing significant financial risks.”</w:t>
      </w:r>
    </w:p>
    <w:p w14:paraId="028E277A" w14:textId="63E0074F" w:rsidR="00402D74" w:rsidRPr="00E84F07" w:rsidRDefault="00402D74" w:rsidP="00E84F07">
      <w:pPr>
        <w:pStyle w:val="NormalWeb"/>
        <w:spacing w:before="0" w:after="200" w:line="360" w:lineRule="auto"/>
        <w:rPr>
          <w:rFonts w:ascii="Arial" w:hAnsi="Arial" w:cs="Arial"/>
          <w:lang w:val="en-GB"/>
        </w:rPr>
      </w:pPr>
      <w:r w:rsidRPr="00E84F07">
        <w:rPr>
          <w:rFonts w:ascii="Arial" w:hAnsi="Arial" w:cs="Arial"/>
          <w:lang w:val="en-GB"/>
        </w:rPr>
        <w:t>“With an increase in EHC plans, real-terms funding per plan fell by 35%”</w:t>
      </w:r>
    </w:p>
    <w:p w14:paraId="60E14468" w14:textId="0945E69F" w:rsidR="007D2437" w:rsidRPr="00E84F07" w:rsidRDefault="007D2437" w:rsidP="00E84F07">
      <w:pPr>
        <w:pStyle w:val="NormalWeb"/>
        <w:spacing w:before="0" w:after="200" w:line="360" w:lineRule="auto"/>
        <w:rPr>
          <w:rFonts w:ascii="Arial" w:hAnsi="Arial" w:cs="Arial"/>
          <w:lang w:val="en-GB"/>
        </w:rPr>
      </w:pPr>
      <w:r w:rsidRPr="00E84F07">
        <w:rPr>
          <w:rFonts w:ascii="Arial" w:hAnsi="Arial" w:cs="Arial"/>
          <w:lang w:val="en-GB"/>
        </w:rPr>
        <w:t>“DfE estimates that some 43% of local authorities will have deficits exceeding or close to their reserves in March 2026. This contributes to a cumulative deficit of between £4.3 billion and £4.9 billion when accounting arrangements that stop these deficits impacting local authority reserves are due to end. As such, the current system is not achieving value for money and is unsustainable.”</w:t>
      </w:r>
    </w:p>
    <w:p w14:paraId="3D0A3B43" w14:textId="0576C2D4" w:rsidR="007D2437" w:rsidRPr="00E84F07" w:rsidRDefault="007D2437" w:rsidP="00E84F07">
      <w:pPr>
        <w:pStyle w:val="NormalWeb"/>
        <w:spacing w:before="0" w:after="200" w:line="360" w:lineRule="auto"/>
        <w:rPr>
          <w:rFonts w:ascii="Arial" w:hAnsi="Arial" w:cs="Arial"/>
          <w:lang w:val="en-GB"/>
        </w:rPr>
      </w:pPr>
      <w:r w:rsidRPr="00E84F07">
        <w:rPr>
          <w:rFonts w:ascii="Arial" w:hAnsi="Arial" w:cs="Arial"/>
          <w:lang w:val="en-GB"/>
        </w:rPr>
        <w:t>“DfE has been implementing its 2023 plan for system improvement, but there remain significant doubts that current actions will resolve the challenges facing the system.</w:t>
      </w:r>
      <w:r w:rsidR="00FA7524" w:rsidRPr="00E84F07">
        <w:rPr>
          <w:rFonts w:ascii="Arial" w:hAnsi="Arial" w:cs="Arial"/>
          <w:lang w:val="en-GB"/>
        </w:rPr>
        <w:t>”</w:t>
      </w:r>
    </w:p>
    <w:p w14:paraId="21EE28B7" w14:textId="2968B19B" w:rsidR="00FA7524" w:rsidRPr="00E84F07" w:rsidRDefault="00FA7524" w:rsidP="00E84F07">
      <w:pPr>
        <w:pStyle w:val="NormalWeb"/>
        <w:spacing w:before="0" w:beforeAutospacing="0" w:after="200" w:afterAutospacing="0" w:line="360" w:lineRule="auto"/>
        <w:rPr>
          <w:rFonts w:ascii="Arial" w:hAnsi="Arial" w:cs="Arial"/>
          <w:lang w:val="en-GB"/>
        </w:rPr>
      </w:pPr>
      <w:r w:rsidRPr="00E84F07">
        <w:rPr>
          <w:rFonts w:ascii="Arial" w:hAnsi="Arial" w:cs="Arial"/>
          <w:lang w:val="en-GB"/>
        </w:rPr>
        <w:lastRenderedPageBreak/>
        <w:t>“</w:t>
      </w:r>
      <w:r w:rsidR="007D2437" w:rsidRPr="00E84F07">
        <w:rPr>
          <w:rFonts w:ascii="Arial" w:hAnsi="Arial" w:cs="Arial"/>
          <w:lang w:val="en-GB"/>
        </w:rPr>
        <w:t>The government has not yet identified a solution to manage local authority deficits arising from SEN costs, and ongoing savings programmes are not designed to address these challenges.</w:t>
      </w:r>
      <w:r w:rsidRPr="00E84F07">
        <w:rPr>
          <w:rFonts w:ascii="Arial" w:hAnsi="Arial" w:cs="Arial"/>
          <w:lang w:val="en-GB"/>
        </w:rPr>
        <w:t>”</w:t>
      </w:r>
      <w:r w:rsidR="00CD618A" w:rsidRPr="00E84F07">
        <w:rPr>
          <w:rFonts w:ascii="Arial" w:hAnsi="Arial" w:cs="Arial"/>
          <w:lang w:val="en-GB"/>
        </w:rPr>
        <w:t xml:space="preserve">  (</w:t>
      </w:r>
      <w:r w:rsidRPr="00E84F07">
        <w:rPr>
          <w:rFonts w:ascii="Arial" w:hAnsi="Arial" w:cs="Arial"/>
          <w:lang w:val="en-GB"/>
        </w:rPr>
        <w:t>Source</w:t>
      </w:r>
      <w:r w:rsidR="00CD618A" w:rsidRPr="00E84F07">
        <w:rPr>
          <w:rFonts w:ascii="Arial" w:hAnsi="Arial" w:cs="Arial"/>
          <w:lang w:val="en-GB"/>
        </w:rPr>
        <w:t xml:space="preserve"> 37).</w:t>
      </w:r>
    </w:p>
    <w:p w14:paraId="7327CE84" w14:textId="77777777" w:rsidR="00584A85" w:rsidRPr="00F04C6E" w:rsidRDefault="00584A85" w:rsidP="00584A85">
      <w:pPr>
        <w:pStyle w:val="Heading2"/>
        <w:numPr>
          <w:ilvl w:val="1"/>
          <w:numId w:val="2"/>
        </w:numPr>
        <w:rPr>
          <w:rFonts w:ascii="Arial" w:hAnsi="Arial" w:cs="Arial"/>
          <w:sz w:val="24"/>
          <w:szCs w:val="24"/>
        </w:rPr>
      </w:pPr>
      <w:bookmarkStart w:id="16" w:name="_Toc180153211"/>
      <w:bookmarkStart w:id="17" w:name="_Toc188023088"/>
      <w:r w:rsidRPr="00F04C6E">
        <w:rPr>
          <w:rFonts w:ascii="Arial" w:hAnsi="Arial" w:cs="Arial"/>
          <w:sz w:val="24"/>
          <w:szCs w:val="24"/>
        </w:rPr>
        <w:t xml:space="preserve">Local </w:t>
      </w:r>
      <w:r>
        <w:rPr>
          <w:rFonts w:ascii="Arial" w:hAnsi="Arial" w:cs="Arial"/>
          <w:sz w:val="24"/>
          <w:szCs w:val="24"/>
        </w:rPr>
        <w:t>strategic c</w:t>
      </w:r>
      <w:r w:rsidRPr="00F04C6E">
        <w:rPr>
          <w:rFonts w:ascii="Arial" w:hAnsi="Arial" w:cs="Arial"/>
          <w:sz w:val="24"/>
          <w:szCs w:val="24"/>
        </w:rPr>
        <w:t>ontext</w:t>
      </w:r>
      <w:bookmarkEnd w:id="16"/>
      <w:bookmarkEnd w:id="17"/>
    </w:p>
    <w:p w14:paraId="592A8474" w14:textId="77777777" w:rsidR="00584A85" w:rsidRDefault="00584A85" w:rsidP="00584A85">
      <w:pPr>
        <w:ind w:left="370"/>
        <w:rPr>
          <w:rFonts w:cs="Arial"/>
          <w:sz w:val="22"/>
          <w:szCs w:val="22"/>
        </w:rPr>
      </w:pPr>
    </w:p>
    <w:p w14:paraId="67895027" w14:textId="19D4DE8F" w:rsidR="0054284E" w:rsidRPr="00E84F07" w:rsidRDefault="0054284E" w:rsidP="00E84F07">
      <w:pPr>
        <w:pStyle w:val="NormalWeb"/>
        <w:spacing w:before="0" w:beforeAutospacing="0" w:after="200" w:afterAutospacing="0" w:line="360" w:lineRule="auto"/>
        <w:rPr>
          <w:rFonts w:ascii="Arial" w:hAnsi="Arial" w:cs="Arial"/>
        </w:rPr>
      </w:pPr>
      <w:r w:rsidRPr="00E84F07">
        <w:rPr>
          <w:rFonts w:ascii="Arial" w:hAnsi="Arial" w:cs="Arial"/>
        </w:rPr>
        <w:t>Cumberland is a new local authority area, established in April 2023 when Local Government Reform ceased the previous arrangements and set up two new local authorities in the previous Cumbria County Council footprint.</w:t>
      </w:r>
    </w:p>
    <w:p w14:paraId="0403E0F8" w14:textId="5FD773FB" w:rsidR="00F03A5F" w:rsidRPr="00E84F07" w:rsidRDefault="00F03A5F" w:rsidP="00E84F07">
      <w:pPr>
        <w:pStyle w:val="NormalWeb"/>
        <w:spacing w:before="0" w:beforeAutospacing="0" w:after="200" w:afterAutospacing="0" w:line="360" w:lineRule="auto"/>
        <w:rPr>
          <w:rFonts w:ascii="Arial" w:hAnsi="Arial" w:cs="Arial"/>
        </w:rPr>
      </w:pPr>
      <w:r w:rsidRPr="00E84F07">
        <w:rPr>
          <w:rFonts w:ascii="Arial" w:hAnsi="Arial" w:cs="Arial"/>
        </w:rPr>
        <w:t>Cumberland SEND and Alternative Provision (AP) Partnership is made up of practitioners from across education, health and social care and SEND Alliance Cumbria, our parent carer forum. The Partnership Board provide governance and oversight for our ongoing work to improve outcomes and experiences for children and young people with SEND and their families.</w:t>
      </w:r>
    </w:p>
    <w:p w14:paraId="2F8B8469" w14:textId="191BF01E" w:rsidR="00112F1E" w:rsidRPr="00E84F07" w:rsidRDefault="00112F1E" w:rsidP="00E84F07">
      <w:pPr>
        <w:pStyle w:val="NormalWeb"/>
        <w:spacing w:before="0" w:beforeAutospacing="0" w:after="200" w:afterAutospacing="0" w:line="360" w:lineRule="auto"/>
        <w:rPr>
          <w:rFonts w:ascii="Arial" w:hAnsi="Arial" w:cs="Arial"/>
        </w:rPr>
      </w:pPr>
      <w:r w:rsidRPr="00E84F07">
        <w:rPr>
          <w:rFonts w:ascii="Arial" w:hAnsi="Arial" w:cs="Arial"/>
        </w:rPr>
        <w:t xml:space="preserve">We believe that children and young people with SEND and those accessing Alternative Provision in Cumberland deserve high quality, local support, services and provision. </w:t>
      </w:r>
    </w:p>
    <w:p w14:paraId="3DCE8513" w14:textId="1AFEEE5A" w:rsidR="00C14ECA" w:rsidRPr="00E84F07" w:rsidRDefault="00C14ECA" w:rsidP="00E84F07">
      <w:pPr>
        <w:pStyle w:val="NormalWeb"/>
        <w:spacing w:before="0" w:beforeAutospacing="0" w:after="200" w:afterAutospacing="0" w:line="360" w:lineRule="auto"/>
        <w:rPr>
          <w:rFonts w:ascii="Arial" w:hAnsi="Arial" w:cs="Arial"/>
        </w:rPr>
      </w:pPr>
      <w:r w:rsidRPr="00E84F07">
        <w:rPr>
          <w:rFonts w:ascii="Arial" w:hAnsi="Arial" w:cs="Arial"/>
        </w:rPr>
        <w:t xml:space="preserve">We are ambitious and know that there is still much to do to ensure children and young people with SEND and who’s needs are best met by accessing Alternative Provision have the best possible outcomes and experiences, which we are determined to deliver for our children and young people and their families. </w:t>
      </w:r>
    </w:p>
    <w:p w14:paraId="01E8A138" w14:textId="77777777" w:rsidR="00C97F23" w:rsidRDefault="00C97F23" w:rsidP="00C97F23"/>
    <w:p w14:paraId="547DA36E" w14:textId="43DC53FE" w:rsidR="00C97F23" w:rsidRPr="006A6006" w:rsidRDefault="00C97F23" w:rsidP="00F03A5F">
      <w:pPr>
        <w:pStyle w:val="Heading2"/>
        <w:numPr>
          <w:ilvl w:val="2"/>
          <w:numId w:val="2"/>
        </w:numPr>
        <w:rPr>
          <w:rFonts w:ascii="Arial" w:hAnsi="Arial" w:cs="Arial"/>
          <w:sz w:val="24"/>
          <w:szCs w:val="24"/>
        </w:rPr>
      </w:pPr>
      <w:bookmarkStart w:id="18" w:name="_Toc188023089"/>
      <w:r w:rsidRPr="738769FA">
        <w:rPr>
          <w:rFonts w:ascii="Arial" w:hAnsi="Arial" w:cs="Arial"/>
          <w:sz w:val="24"/>
          <w:szCs w:val="24"/>
        </w:rPr>
        <w:t>SEND Inspection in former Cumbria – CQC/Ofsted.</w:t>
      </w:r>
      <w:bookmarkEnd w:id="18"/>
    </w:p>
    <w:p w14:paraId="72F394BE" w14:textId="77777777" w:rsidR="00C97F23" w:rsidRPr="00E84F07" w:rsidRDefault="00C97F23" w:rsidP="00E84F07">
      <w:pPr>
        <w:rPr>
          <w:rFonts w:cs="Arial"/>
          <w:szCs w:val="24"/>
          <w:highlight w:val="yellow"/>
        </w:rPr>
      </w:pPr>
    </w:p>
    <w:p w14:paraId="41674B6D" w14:textId="078005F1" w:rsidR="00660BB2" w:rsidRPr="00E84F07" w:rsidRDefault="00C97F23" w:rsidP="00E84F07">
      <w:pPr>
        <w:spacing w:line="360" w:lineRule="auto"/>
        <w:rPr>
          <w:rFonts w:cs="Arial"/>
          <w:szCs w:val="24"/>
        </w:rPr>
      </w:pPr>
      <w:r w:rsidRPr="00E84F07">
        <w:rPr>
          <w:szCs w:val="24"/>
        </w:rPr>
        <w:t>Cumbria Local Area was inspected in 2019, with inspectors highlight</w:t>
      </w:r>
      <w:r w:rsidR="545F4276" w:rsidRPr="00E84F07">
        <w:rPr>
          <w:szCs w:val="24"/>
        </w:rPr>
        <w:t>ing</w:t>
      </w:r>
      <w:r w:rsidRPr="00E84F07">
        <w:rPr>
          <w:szCs w:val="24"/>
        </w:rPr>
        <w:t xml:space="preserve"> 9 areas of significant weakness requiring urgent attention. </w:t>
      </w:r>
      <w:r w:rsidR="00660BB2" w:rsidRPr="00E84F07">
        <w:rPr>
          <w:rFonts w:cs="Arial"/>
          <w:szCs w:val="24"/>
        </w:rPr>
        <w:t>Cumbria as a Local Area delivered a significant improvement programme for our children and young people with SEND between 2019, when Ofsted and CQC Inspectors found nine areas of significant weakness during a local area visit, and December 2022, when inspectors revisited and found improvements in all areas, with seven of the nine areas of weaknesses judged to have made sufficient progress.</w:t>
      </w:r>
    </w:p>
    <w:p w14:paraId="3716C1FA" w14:textId="77777777" w:rsidR="00796FC7" w:rsidRPr="00E84F07" w:rsidRDefault="00796FC7" w:rsidP="00E84F07">
      <w:pPr>
        <w:spacing w:line="360" w:lineRule="auto"/>
        <w:rPr>
          <w:szCs w:val="24"/>
        </w:rPr>
      </w:pPr>
    </w:p>
    <w:p w14:paraId="059E2F71" w14:textId="441525A5" w:rsidR="00C97F23" w:rsidRPr="00E84F07" w:rsidRDefault="00C97F23" w:rsidP="00E84F07">
      <w:pPr>
        <w:spacing w:line="360" w:lineRule="auto"/>
        <w:rPr>
          <w:szCs w:val="24"/>
        </w:rPr>
      </w:pPr>
      <w:r w:rsidRPr="00E84F07">
        <w:rPr>
          <w:szCs w:val="24"/>
        </w:rPr>
        <w:t xml:space="preserve">The two remaining areas for focus, and subject to an Accelerated Progress Plan (APP), were around improving the trust and faith of parents and carers, and support for the </w:t>
      </w:r>
      <w:r w:rsidRPr="00E84F07">
        <w:rPr>
          <w:szCs w:val="24"/>
        </w:rPr>
        <w:lastRenderedPageBreak/>
        <w:t>emotional health and wellbeing of children and young people with SEND, particularly those who are autistic. The APP was carried forward into the planned workstreams by Cumberland Local Area when the local government arrangements changed in 2023, and these areas of focus have now been incorporated into the Strategic Plans for the Cumberland SEND and AP Strategic Partnership for 2024-2028.</w:t>
      </w:r>
    </w:p>
    <w:p w14:paraId="208EC39E" w14:textId="77777777" w:rsidR="00C97F23" w:rsidRPr="00E84F07" w:rsidRDefault="00C97F23" w:rsidP="00E84F07">
      <w:pPr>
        <w:spacing w:line="360" w:lineRule="auto"/>
        <w:rPr>
          <w:szCs w:val="24"/>
        </w:rPr>
      </w:pPr>
    </w:p>
    <w:p w14:paraId="1FF33567" w14:textId="77777777" w:rsidR="00C97F23" w:rsidRPr="00E84F07" w:rsidRDefault="00C97F23" w:rsidP="00E84F07">
      <w:pPr>
        <w:spacing w:line="360" w:lineRule="auto"/>
      </w:pPr>
      <w:r>
        <w:t>It is widely expected that Cumberland Local Area will receive its first inspection notification before the end of 2024, and certainly before April 2026.</w:t>
      </w:r>
    </w:p>
    <w:p w14:paraId="50548250" w14:textId="77777777" w:rsidR="00C97F23" w:rsidRDefault="00C97F23" w:rsidP="00C97F23"/>
    <w:p w14:paraId="5518255B" w14:textId="58578DB5" w:rsidR="00C97F23" w:rsidRPr="00145E36" w:rsidRDefault="00C97F23" w:rsidP="00F03A5F">
      <w:pPr>
        <w:pStyle w:val="Heading2"/>
        <w:numPr>
          <w:ilvl w:val="2"/>
          <w:numId w:val="2"/>
        </w:numPr>
        <w:rPr>
          <w:rFonts w:ascii="Arial" w:hAnsi="Arial" w:cs="Arial"/>
          <w:sz w:val="24"/>
          <w:szCs w:val="24"/>
        </w:rPr>
      </w:pPr>
      <w:bookmarkStart w:id="19" w:name="_Toc188023090"/>
      <w:r w:rsidRPr="2D18A17E">
        <w:rPr>
          <w:rFonts w:ascii="Arial" w:hAnsi="Arial" w:cs="Arial"/>
          <w:sz w:val="24"/>
          <w:szCs w:val="24"/>
        </w:rPr>
        <w:t>Current development of SEND services in Cumberland</w:t>
      </w:r>
      <w:bookmarkEnd w:id="19"/>
    </w:p>
    <w:p w14:paraId="1A5DFC49" w14:textId="77777777" w:rsidR="00C97F23" w:rsidRDefault="00C97F23" w:rsidP="00C97F23">
      <w:pPr>
        <w:pStyle w:val="ListParagraph"/>
        <w:ind w:left="370"/>
        <w:rPr>
          <w:rFonts w:cs="Arial"/>
          <w:color w:val="FF0000"/>
          <w:sz w:val="22"/>
          <w:szCs w:val="22"/>
          <w:highlight w:val="cyan"/>
        </w:rPr>
      </w:pPr>
    </w:p>
    <w:p w14:paraId="22A44966" w14:textId="0FA2A344" w:rsidR="00C97F23" w:rsidRPr="00E84F07" w:rsidRDefault="00C97F23" w:rsidP="00E84F07">
      <w:pPr>
        <w:pStyle w:val="NormalWeb"/>
        <w:spacing w:before="0" w:beforeAutospacing="0" w:after="200" w:afterAutospacing="0" w:line="360" w:lineRule="auto"/>
        <w:rPr>
          <w:rFonts w:ascii="Arial" w:hAnsi="Arial" w:cs="Arial"/>
        </w:rPr>
      </w:pPr>
      <w:r w:rsidRPr="00E84F07">
        <w:rPr>
          <w:rFonts w:ascii="Arial" w:hAnsi="Arial" w:cs="Arial"/>
        </w:rPr>
        <w:t>Our SEND and Alternative Provision (AP) strategy has been developed by Cumberland SEND and Alternative Provision Partnership, which includes Cumberland Council, North East and North Cumbria Integrated Care Board, SEND Alliance Cumbria (our Parent Carer Forum), education and health providers, and links with Lancashire and South Cumbria Integrated Care Board which commissions health services for the Millom area of Cumberland’s local authority footprint.</w:t>
      </w:r>
    </w:p>
    <w:p w14:paraId="568E61C8" w14:textId="7CC1C416" w:rsidR="00584A85" w:rsidRPr="00E84F07" w:rsidRDefault="00584A85" w:rsidP="00E84F07">
      <w:pPr>
        <w:pStyle w:val="NormalWeb"/>
        <w:spacing w:before="0" w:beforeAutospacing="0" w:after="200" w:afterAutospacing="0" w:line="360" w:lineRule="auto"/>
        <w:rPr>
          <w:rFonts w:ascii="Arial" w:hAnsi="Arial" w:cs="Arial"/>
        </w:rPr>
      </w:pPr>
      <w:r w:rsidRPr="00E84F07">
        <w:rPr>
          <w:rFonts w:ascii="Arial" w:hAnsi="Arial" w:cs="Arial"/>
        </w:rPr>
        <w:t>The Cumberland Local Area SEND and Alternative Provision Strategy 2024 - 2028 sets out the vision and strategic priorities to support children and young people with SEND and their families. We believe that children and young people with SEND and those accessing Alternative Provision in Cumberland deserve high quality, local support, services and provision. It is essential that the right support is delivered at the right time and in the right place, in line with the national SEND and AP improvement plan. We will achieve this vision by:</w:t>
      </w:r>
    </w:p>
    <w:p w14:paraId="2F4A1CD5"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Delivering the priorities set out in the strategic plan.</w:t>
      </w:r>
    </w:p>
    <w:p w14:paraId="4940F5CA"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Capturing and utilising high quality local area data from across education, health and social care to inform out decision making.</w:t>
      </w:r>
    </w:p>
    <w:p w14:paraId="5C221B20"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Valuing our relationships with each other as stakeholders, particularly with young people and their parents and carers, working in partnership to plan high quality, timely support.</w:t>
      </w:r>
    </w:p>
    <w:p w14:paraId="39E4DDC2" w14:textId="30381FE5" w:rsidR="001B67F0" w:rsidRPr="00E84F07" w:rsidRDefault="00584A85" w:rsidP="00E84F07">
      <w:pPr>
        <w:pStyle w:val="ListParagraph"/>
        <w:numPr>
          <w:ilvl w:val="0"/>
          <w:numId w:val="25"/>
        </w:numPr>
        <w:spacing w:line="360" w:lineRule="auto"/>
        <w:rPr>
          <w:rFonts w:cs="Arial"/>
          <w:szCs w:val="24"/>
        </w:rPr>
      </w:pPr>
      <w:r w:rsidRPr="00E84F07">
        <w:rPr>
          <w:rFonts w:cs="Arial"/>
          <w:szCs w:val="24"/>
        </w:rPr>
        <w:t xml:space="preserve">Ensuring intervention at the earliest possible point by supporting early years settings and schools to have confidence in identifying and meeting the needs of </w:t>
      </w:r>
      <w:r w:rsidRPr="00E84F07">
        <w:rPr>
          <w:rFonts w:cs="Arial"/>
          <w:szCs w:val="24"/>
        </w:rPr>
        <w:lastRenderedPageBreak/>
        <w:t xml:space="preserve">children and young people with </w:t>
      </w:r>
      <w:r w:rsidR="008C6624" w:rsidRPr="00E84F07">
        <w:rPr>
          <w:rFonts w:cs="Arial"/>
          <w:szCs w:val="24"/>
        </w:rPr>
        <w:t>SEND and</w:t>
      </w:r>
      <w:r w:rsidRPr="00E84F07">
        <w:rPr>
          <w:rFonts w:cs="Arial"/>
          <w:szCs w:val="24"/>
        </w:rPr>
        <w:t xml:space="preserve"> ensuring pathways to support are clear and accessible.</w:t>
      </w:r>
    </w:p>
    <w:p w14:paraId="26889006" w14:textId="77777777" w:rsidR="001B67F0" w:rsidRPr="00E84F07" w:rsidRDefault="001B67F0" w:rsidP="00E84F07">
      <w:pPr>
        <w:pStyle w:val="ListParagraph"/>
        <w:spacing w:line="360" w:lineRule="auto"/>
        <w:rPr>
          <w:rFonts w:cs="Arial"/>
          <w:szCs w:val="24"/>
        </w:rPr>
      </w:pPr>
    </w:p>
    <w:p w14:paraId="26BA16ED" w14:textId="75BB9F8D" w:rsidR="00584A85" w:rsidRPr="00E84F07" w:rsidRDefault="00584A85" w:rsidP="00E84F07">
      <w:pPr>
        <w:pStyle w:val="NormalWeb"/>
        <w:spacing w:before="0" w:beforeAutospacing="0" w:after="200" w:afterAutospacing="0" w:line="360" w:lineRule="auto"/>
        <w:rPr>
          <w:rFonts w:ascii="Arial" w:hAnsi="Arial" w:cs="Arial"/>
        </w:rPr>
      </w:pPr>
      <w:r w:rsidRPr="00E84F07">
        <w:rPr>
          <w:rFonts w:ascii="Arial" w:hAnsi="Arial" w:cs="Arial"/>
        </w:rPr>
        <w:t>The priorities for action outlined in the strategic plan are:</w:t>
      </w:r>
    </w:p>
    <w:p w14:paraId="4C0E5724"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Working together and building trust</w:t>
      </w:r>
    </w:p>
    <w:p w14:paraId="5D31E022"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High quality local services and provision</w:t>
      </w:r>
    </w:p>
    <w:p w14:paraId="5D70734F"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Improving outcomes</w:t>
      </w:r>
    </w:p>
    <w:p w14:paraId="3E047A50"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Preparing for and moving into adulthood</w:t>
      </w:r>
    </w:p>
    <w:p w14:paraId="4CD51605"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Supportive, effective Alternative Provision</w:t>
      </w:r>
    </w:p>
    <w:p w14:paraId="25BA982F" w14:textId="77777777" w:rsidR="00584A85" w:rsidRPr="00E84F07" w:rsidRDefault="00584A85" w:rsidP="00E84F07">
      <w:pPr>
        <w:pStyle w:val="ListParagraph"/>
        <w:numPr>
          <w:ilvl w:val="0"/>
          <w:numId w:val="25"/>
        </w:numPr>
        <w:spacing w:line="360" w:lineRule="auto"/>
        <w:rPr>
          <w:rFonts w:cs="Arial"/>
          <w:szCs w:val="24"/>
        </w:rPr>
      </w:pPr>
      <w:r w:rsidRPr="00E84F07">
        <w:rPr>
          <w:rFonts w:cs="Arial"/>
          <w:szCs w:val="24"/>
        </w:rPr>
        <w:t>Achieving best value for our children and young people with SEND</w:t>
      </w:r>
    </w:p>
    <w:p w14:paraId="0D9791F2" w14:textId="77777777" w:rsidR="001B67F0" w:rsidRPr="00F04C6E" w:rsidRDefault="001B67F0" w:rsidP="001B67F0">
      <w:pPr>
        <w:pStyle w:val="ListParagraph"/>
        <w:spacing w:line="360" w:lineRule="auto"/>
        <w:jc w:val="both"/>
        <w:rPr>
          <w:rFonts w:cs="Arial"/>
          <w:sz w:val="22"/>
          <w:szCs w:val="22"/>
        </w:rPr>
      </w:pPr>
    </w:p>
    <w:p w14:paraId="026CF8CD" w14:textId="77777777" w:rsidR="00584A85" w:rsidRPr="00F04C6E" w:rsidRDefault="00584A85" w:rsidP="00584A85">
      <w:pPr>
        <w:pStyle w:val="Heading2"/>
        <w:numPr>
          <w:ilvl w:val="1"/>
          <w:numId w:val="2"/>
        </w:numPr>
        <w:rPr>
          <w:rFonts w:ascii="Arial" w:hAnsi="Arial" w:cs="Arial"/>
          <w:sz w:val="24"/>
          <w:szCs w:val="24"/>
        </w:rPr>
      </w:pPr>
      <w:bookmarkStart w:id="20" w:name="_Toc180153212"/>
      <w:bookmarkStart w:id="21" w:name="_Toc188023091"/>
      <w:r w:rsidRPr="00F04C6E">
        <w:rPr>
          <w:rFonts w:ascii="Arial" w:hAnsi="Arial" w:cs="Arial"/>
          <w:sz w:val="24"/>
          <w:szCs w:val="24"/>
        </w:rPr>
        <w:t>Funding System</w:t>
      </w:r>
      <w:bookmarkEnd w:id="20"/>
      <w:bookmarkEnd w:id="21"/>
    </w:p>
    <w:p w14:paraId="29918D04" w14:textId="77777777" w:rsidR="00584A85" w:rsidRPr="00484D15" w:rsidRDefault="00584A85" w:rsidP="00584A85">
      <w:pPr>
        <w:rPr>
          <w:rFonts w:cs="Arial"/>
          <w:color w:val="FF0000"/>
          <w:sz w:val="22"/>
          <w:szCs w:val="22"/>
        </w:rPr>
      </w:pPr>
      <w:bookmarkStart w:id="22" w:name="_Hlk175314343"/>
    </w:p>
    <w:p w14:paraId="4FDBA34D" w14:textId="77777777" w:rsidR="00584A85" w:rsidRPr="00BE62ED" w:rsidRDefault="00584A85" w:rsidP="00584A85">
      <w:pPr>
        <w:pStyle w:val="Heading3"/>
        <w:rPr>
          <w:rFonts w:ascii="Arial" w:hAnsi="Arial" w:cs="Arial"/>
          <w:b/>
          <w:bCs/>
          <w:sz w:val="24"/>
          <w:szCs w:val="24"/>
        </w:rPr>
      </w:pPr>
      <w:bookmarkStart w:id="23" w:name="_Toc180153213"/>
      <w:bookmarkStart w:id="24" w:name="_Hlk177722810"/>
      <w:bookmarkEnd w:id="22"/>
      <w:r w:rsidRPr="00BE62ED">
        <w:rPr>
          <w:rFonts w:ascii="Arial" w:hAnsi="Arial" w:cs="Arial"/>
          <w:b/>
          <w:bCs/>
          <w:sz w:val="24"/>
          <w:szCs w:val="24"/>
        </w:rPr>
        <w:t>Education provision</w:t>
      </w:r>
      <w:bookmarkEnd w:id="23"/>
    </w:p>
    <w:p w14:paraId="3814B171" w14:textId="77777777" w:rsidR="00584A85" w:rsidRPr="00F04C6E" w:rsidRDefault="00584A85" w:rsidP="00584A85"/>
    <w:p w14:paraId="0CE8082E" w14:textId="77777777" w:rsidR="00584A85" w:rsidRPr="00BE62ED" w:rsidRDefault="00584A85" w:rsidP="00BE62ED">
      <w:pPr>
        <w:pStyle w:val="NormalWeb"/>
        <w:spacing w:before="0" w:beforeAutospacing="0" w:after="200" w:afterAutospacing="0" w:line="360" w:lineRule="auto"/>
        <w:rPr>
          <w:rFonts w:ascii="Arial" w:hAnsi="Arial" w:cs="Arial"/>
        </w:rPr>
      </w:pPr>
      <w:r w:rsidRPr="00BE62ED">
        <w:rPr>
          <w:rFonts w:ascii="Arial" w:hAnsi="Arial" w:cs="Arial"/>
        </w:rPr>
        <w:t xml:space="preserve">Funding for SEN provision in educational settings is from three main sources: </w:t>
      </w:r>
    </w:p>
    <w:p w14:paraId="3C8E952B" w14:textId="77777777" w:rsidR="00584A85" w:rsidRPr="00BE62ED" w:rsidRDefault="00584A85" w:rsidP="00BE62ED">
      <w:pPr>
        <w:pStyle w:val="ListParagraph"/>
        <w:numPr>
          <w:ilvl w:val="0"/>
          <w:numId w:val="26"/>
        </w:numPr>
        <w:spacing w:line="360" w:lineRule="auto"/>
        <w:rPr>
          <w:rFonts w:cs="Arial"/>
          <w:szCs w:val="24"/>
        </w:rPr>
      </w:pPr>
      <w:r w:rsidRPr="00BE62ED">
        <w:rPr>
          <w:rFonts w:cs="Arial"/>
          <w:szCs w:val="24"/>
        </w:rPr>
        <w:t xml:space="preserve">All schools receive money for each pupil, based on actual pupil numbers (weighted using the Age Weighted Pupil Unit). Some of this money is for general SEN provision.  </w:t>
      </w:r>
    </w:p>
    <w:p w14:paraId="44FD5EE6" w14:textId="77777777" w:rsidR="00584A85" w:rsidRPr="00BE62ED" w:rsidRDefault="00584A85" w:rsidP="00BE62ED">
      <w:pPr>
        <w:pStyle w:val="ListParagraph"/>
        <w:numPr>
          <w:ilvl w:val="0"/>
          <w:numId w:val="26"/>
        </w:numPr>
        <w:spacing w:line="360" w:lineRule="auto"/>
        <w:rPr>
          <w:rFonts w:cs="Arial"/>
          <w:szCs w:val="24"/>
        </w:rPr>
      </w:pPr>
      <w:r w:rsidRPr="00BE62ED">
        <w:rPr>
          <w:rFonts w:cs="Arial"/>
          <w:szCs w:val="24"/>
        </w:rPr>
        <w:t xml:space="preserve">There is a dedicated SEN budget (known as the notional SEN budget) provided by the local authority which is distributed to schools using a formula based on criteria including deprivation and attainment factors. Government guidance states that schools should provide up to the first £6,000 of additional support for children with SEN annually.  </w:t>
      </w:r>
    </w:p>
    <w:p w14:paraId="472E73F2" w14:textId="77777777" w:rsidR="00584A85" w:rsidRPr="00BE62ED" w:rsidRDefault="00584A85" w:rsidP="00BE62ED">
      <w:pPr>
        <w:pStyle w:val="ListParagraph"/>
        <w:numPr>
          <w:ilvl w:val="0"/>
          <w:numId w:val="26"/>
        </w:numPr>
        <w:spacing w:line="360" w:lineRule="auto"/>
        <w:rPr>
          <w:rFonts w:cs="Arial"/>
          <w:szCs w:val="24"/>
        </w:rPr>
      </w:pPr>
      <w:r w:rsidRPr="00BE62ED">
        <w:rPr>
          <w:rFonts w:cs="Arial"/>
          <w:szCs w:val="24"/>
        </w:rPr>
        <w:t xml:space="preserve">Schools can request additional funding if they are responsible for children requiring very expensive provision that would require a large amount of the SEN budget. This is known as the ‘high needs block’ or ‘top-up funding’ and is managed by the local authority.   </w:t>
      </w:r>
    </w:p>
    <w:p w14:paraId="5C22F550" w14:textId="77777777" w:rsidR="00584A85" w:rsidRPr="00F04C6E" w:rsidRDefault="00584A85" w:rsidP="00584A85">
      <w:pPr>
        <w:rPr>
          <w:rFonts w:eastAsia="Arial" w:cs="Arial"/>
          <w:b/>
          <w:bCs/>
          <w:i/>
          <w:iCs/>
          <w:color w:val="000000" w:themeColor="text1"/>
          <w:szCs w:val="24"/>
          <w:lang w:val="en-US"/>
        </w:rPr>
      </w:pPr>
    </w:p>
    <w:p w14:paraId="4429D534" w14:textId="77777777" w:rsidR="00584A85" w:rsidRPr="00BE62ED" w:rsidRDefault="00584A85" w:rsidP="00584A85">
      <w:pPr>
        <w:pStyle w:val="Heading3"/>
        <w:rPr>
          <w:rFonts w:ascii="Arial" w:hAnsi="Arial" w:cs="Arial"/>
          <w:b/>
          <w:bCs/>
          <w:sz w:val="24"/>
          <w:szCs w:val="24"/>
        </w:rPr>
      </w:pPr>
      <w:bookmarkStart w:id="25" w:name="_Toc180153214"/>
      <w:r w:rsidRPr="00BE62ED">
        <w:rPr>
          <w:rFonts w:ascii="Arial" w:hAnsi="Arial" w:cs="Arial"/>
          <w:b/>
          <w:bCs/>
          <w:sz w:val="24"/>
          <w:szCs w:val="24"/>
        </w:rPr>
        <w:t>Personal budgets</w:t>
      </w:r>
      <w:bookmarkEnd w:id="25"/>
      <w:r w:rsidRPr="00BE62ED">
        <w:rPr>
          <w:rFonts w:ascii="Arial" w:hAnsi="Arial" w:cs="Arial"/>
          <w:b/>
          <w:bCs/>
          <w:sz w:val="24"/>
          <w:szCs w:val="24"/>
        </w:rPr>
        <w:t xml:space="preserve">  </w:t>
      </w:r>
    </w:p>
    <w:p w14:paraId="13E50F40" w14:textId="77777777" w:rsidR="00584A85" w:rsidRPr="00F04C6E" w:rsidRDefault="00584A85" w:rsidP="00584A85"/>
    <w:p w14:paraId="5586B82E" w14:textId="77777777" w:rsidR="00584A85" w:rsidRPr="00BE62ED" w:rsidRDefault="00584A85" w:rsidP="00BE62ED">
      <w:pPr>
        <w:pStyle w:val="NormalWeb"/>
        <w:spacing w:before="0" w:beforeAutospacing="0" w:after="200" w:afterAutospacing="0" w:line="360" w:lineRule="auto"/>
        <w:rPr>
          <w:rFonts w:ascii="Arial" w:hAnsi="Arial" w:cs="Arial"/>
        </w:rPr>
      </w:pPr>
      <w:r w:rsidRPr="00BE62ED">
        <w:rPr>
          <w:rFonts w:ascii="Arial" w:hAnsi="Arial" w:cs="Arial"/>
        </w:rPr>
        <w:t xml:space="preserve">A personal budget is the amount of money identified by the local authority to deliver the support set out in a child’s EHC plan. It offers more control to children and families about </w:t>
      </w:r>
      <w:r w:rsidRPr="00BE62ED">
        <w:rPr>
          <w:rFonts w:ascii="Arial" w:hAnsi="Arial" w:cs="Arial"/>
        </w:rPr>
        <w:lastRenderedPageBreak/>
        <w:t xml:space="preserve">the SEND services they receive to best support the child’s individual needs. Personal budgets can include resources from education, health and/or social care services.   </w:t>
      </w:r>
    </w:p>
    <w:p w14:paraId="2C54A3D0" w14:textId="77777777" w:rsidR="00584A85" w:rsidRPr="00BE62ED" w:rsidRDefault="00584A85" w:rsidP="00BE62ED">
      <w:pPr>
        <w:pStyle w:val="NormalWeb"/>
        <w:spacing w:before="0" w:beforeAutospacing="0" w:after="200" w:afterAutospacing="0" w:line="360" w:lineRule="auto"/>
        <w:rPr>
          <w:rFonts w:ascii="Arial" w:hAnsi="Arial" w:cs="Arial"/>
        </w:rPr>
      </w:pPr>
      <w:r w:rsidRPr="00BE62ED">
        <w:rPr>
          <w:rFonts w:ascii="Arial" w:hAnsi="Arial" w:cs="Arial"/>
        </w:rPr>
        <w:t xml:space="preserve">A personal budget can be requested during the drafting of an EHC plan or once the EHC plan has been issued and is under review. A young person with an EHC plan can ask for their own Personal Budget after the end of the school year in which they become 16. A personal budget can include any top up funding and SEN funding managed by the school or college if the Head Teacher/Principal agrees.  </w:t>
      </w:r>
    </w:p>
    <w:p w14:paraId="6A47113A" w14:textId="7EBB6FA9" w:rsidR="00584A85" w:rsidRPr="00BE62ED" w:rsidRDefault="00584A85" w:rsidP="00BE62ED">
      <w:pPr>
        <w:spacing w:before="180"/>
        <w:rPr>
          <w:rFonts w:eastAsia="Arial" w:cs="Arial"/>
          <w:color w:val="000000" w:themeColor="text1"/>
          <w:szCs w:val="24"/>
          <w:lang w:val="en-US"/>
        </w:rPr>
      </w:pPr>
      <w:r w:rsidRPr="00BE62ED">
        <w:rPr>
          <w:rFonts w:eastAsia="Arial" w:cs="Arial"/>
          <w:color w:val="000000" w:themeColor="text1"/>
          <w:szCs w:val="24"/>
          <w:lang w:val="en-US"/>
        </w:rPr>
        <w:t xml:space="preserve">Families and young people can manage a personal budget using:  </w:t>
      </w:r>
    </w:p>
    <w:p w14:paraId="5DB273FB" w14:textId="77777777" w:rsidR="008735AF" w:rsidRPr="00BE62ED" w:rsidRDefault="008735AF" w:rsidP="00BE62ED">
      <w:pPr>
        <w:spacing w:before="180"/>
        <w:rPr>
          <w:rFonts w:eastAsia="Arial" w:cs="Arial"/>
          <w:color w:val="000000" w:themeColor="text1"/>
          <w:szCs w:val="24"/>
          <w:lang w:val="en-US"/>
        </w:rPr>
      </w:pPr>
    </w:p>
    <w:p w14:paraId="436CC83E" w14:textId="77777777" w:rsidR="00584A85" w:rsidRPr="00BE62ED" w:rsidRDefault="00584A85" w:rsidP="00BE62ED">
      <w:pPr>
        <w:pStyle w:val="ListParagraph"/>
        <w:numPr>
          <w:ilvl w:val="0"/>
          <w:numId w:val="25"/>
        </w:numPr>
        <w:spacing w:line="360" w:lineRule="auto"/>
        <w:rPr>
          <w:rFonts w:cs="Arial"/>
          <w:szCs w:val="24"/>
        </w:rPr>
      </w:pPr>
      <w:r w:rsidRPr="00BE62ED">
        <w:rPr>
          <w:rFonts w:cs="Arial"/>
          <w:szCs w:val="24"/>
        </w:rPr>
        <w:t xml:space="preserve">Direct Payments - individuals receive the cash to contract, buy and manage a service themselves.  </w:t>
      </w:r>
    </w:p>
    <w:p w14:paraId="3F4ADB20" w14:textId="77777777" w:rsidR="00584A85" w:rsidRPr="00BE62ED" w:rsidRDefault="00584A85" w:rsidP="00BE62ED">
      <w:pPr>
        <w:pStyle w:val="ListParagraph"/>
        <w:numPr>
          <w:ilvl w:val="0"/>
          <w:numId w:val="25"/>
        </w:numPr>
        <w:spacing w:line="360" w:lineRule="auto"/>
        <w:rPr>
          <w:rFonts w:cs="Arial"/>
          <w:szCs w:val="24"/>
        </w:rPr>
      </w:pPr>
      <w:r w:rsidRPr="00BE62ED">
        <w:rPr>
          <w:rFonts w:cs="Arial"/>
          <w:szCs w:val="24"/>
        </w:rPr>
        <w:t xml:space="preserve">Arrangement (or notional budget) - the school or college, or local authority hold the funds and will commission the support specified in the plan.  </w:t>
      </w:r>
    </w:p>
    <w:p w14:paraId="35C523FB" w14:textId="77777777" w:rsidR="00584A85" w:rsidRPr="00BE62ED" w:rsidRDefault="00584A85" w:rsidP="00BE62ED">
      <w:pPr>
        <w:pStyle w:val="ListParagraph"/>
        <w:numPr>
          <w:ilvl w:val="0"/>
          <w:numId w:val="25"/>
        </w:numPr>
        <w:spacing w:line="360" w:lineRule="auto"/>
        <w:rPr>
          <w:rFonts w:cs="Arial"/>
          <w:szCs w:val="24"/>
        </w:rPr>
      </w:pPr>
      <w:r w:rsidRPr="00BE62ED">
        <w:rPr>
          <w:rFonts w:cs="Arial"/>
          <w:szCs w:val="24"/>
        </w:rPr>
        <w:t xml:space="preserve">Third party arrangements: funds are paid to and managed by an individual or an organisation on behalf of the child’s parent or the young person.  </w:t>
      </w:r>
    </w:p>
    <w:p w14:paraId="6702275A" w14:textId="77777777" w:rsidR="00584A85" w:rsidRPr="00BE62ED" w:rsidRDefault="00584A85" w:rsidP="00BE62ED">
      <w:pPr>
        <w:pStyle w:val="ListParagraph"/>
        <w:numPr>
          <w:ilvl w:val="0"/>
          <w:numId w:val="25"/>
        </w:numPr>
        <w:spacing w:line="360" w:lineRule="auto"/>
        <w:rPr>
          <w:rFonts w:cs="Arial"/>
          <w:szCs w:val="24"/>
        </w:rPr>
      </w:pPr>
      <w:r w:rsidRPr="00BE62ED">
        <w:rPr>
          <w:rFonts w:cs="Arial"/>
          <w:szCs w:val="24"/>
        </w:rPr>
        <w:t>A combination of direct payments, arrangement or third-party arrangement.</w:t>
      </w:r>
    </w:p>
    <w:p w14:paraId="656E436A" w14:textId="77777777" w:rsidR="003B6A65" w:rsidRPr="00F04C6E" w:rsidRDefault="003B6A65" w:rsidP="003B6A65">
      <w:pPr>
        <w:pStyle w:val="ListParagraph"/>
        <w:spacing w:line="360" w:lineRule="auto"/>
        <w:jc w:val="both"/>
        <w:rPr>
          <w:rFonts w:cs="Arial"/>
          <w:sz w:val="22"/>
          <w:szCs w:val="22"/>
        </w:rPr>
      </w:pPr>
    </w:p>
    <w:p w14:paraId="58AC995C" w14:textId="77777777" w:rsidR="00584A85" w:rsidRPr="00BE62ED" w:rsidRDefault="00584A85" w:rsidP="00BE62ED">
      <w:pPr>
        <w:pStyle w:val="Heading3"/>
        <w:rPr>
          <w:rFonts w:ascii="Arial" w:hAnsi="Arial" w:cs="Arial"/>
          <w:b/>
          <w:bCs/>
          <w:sz w:val="24"/>
          <w:szCs w:val="24"/>
        </w:rPr>
      </w:pPr>
      <w:bookmarkStart w:id="26" w:name="_Toc180153215"/>
      <w:r w:rsidRPr="00BE62ED">
        <w:rPr>
          <w:rFonts w:ascii="Arial" w:hAnsi="Arial" w:cs="Arial"/>
          <w:b/>
          <w:bCs/>
          <w:sz w:val="24"/>
          <w:szCs w:val="24"/>
        </w:rPr>
        <w:t>Continuing care</w:t>
      </w:r>
      <w:bookmarkEnd w:id="26"/>
    </w:p>
    <w:p w14:paraId="70844D50" w14:textId="77777777" w:rsidR="00584A85" w:rsidRPr="00BE62ED" w:rsidRDefault="00584A85" w:rsidP="00BE62ED">
      <w:pPr>
        <w:rPr>
          <w:rFonts w:cs="Arial"/>
          <w:b/>
          <w:bCs/>
          <w:szCs w:val="24"/>
        </w:rPr>
      </w:pPr>
    </w:p>
    <w:p w14:paraId="1E96EFAC" w14:textId="77777777" w:rsidR="00584A85" w:rsidRPr="00BE62ED" w:rsidRDefault="00584A85" w:rsidP="00BE62ED">
      <w:pPr>
        <w:pStyle w:val="NormalWeb"/>
        <w:spacing w:before="0" w:beforeAutospacing="0" w:after="200" w:afterAutospacing="0" w:line="360" w:lineRule="auto"/>
        <w:rPr>
          <w:rFonts w:ascii="Arial" w:hAnsi="Arial" w:cs="Arial"/>
        </w:rPr>
      </w:pPr>
      <w:r w:rsidRPr="00BE62ED">
        <w:rPr>
          <w:rFonts w:ascii="Arial" w:hAnsi="Arial" w:cs="Arial"/>
        </w:rPr>
        <w:t xml:space="preserve">Some children and young people with SEND will also have very complex health needs that cannot be met by existing universal or specialist services alone. Children with these complex health needs are entitled to a continuing care package up to their 18th birthday. When a young person reaches 18, the adult NHS continuing healthcare arrangements apply if the young person is eligible.  </w:t>
      </w:r>
    </w:p>
    <w:p w14:paraId="601D1DEF" w14:textId="38512CCE" w:rsidR="00F011A7" w:rsidRPr="00BE62ED" w:rsidRDefault="00584A85" w:rsidP="00BE62ED">
      <w:pPr>
        <w:pStyle w:val="NormalWeb"/>
        <w:spacing w:before="0" w:beforeAutospacing="0" w:after="200" w:afterAutospacing="0" w:line="360" w:lineRule="auto"/>
        <w:rPr>
          <w:rFonts w:ascii="Arial" w:hAnsi="Arial" w:cs="Arial"/>
        </w:rPr>
      </w:pPr>
      <w:r w:rsidRPr="00BE62ED">
        <w:rPr>
          <w:rFonts w:ascii="Arial" w:hAnsi="Arial" w:cs="Arial"/>
        </w:rPr>
        <w:t xml:space="preserve">After a child has been assessed for a continuing care need, a multi-agency decision- making panel will consider the evidence and develop a package of care for the child if suitable. The package of care will be kept under regular review by commissioners and should be considered alongside the EHC plan where appropriate to produce a single set of needs and outcomes.  </w:t>
      </w:r>
      <w:bookmarkEnd w:id="24"/>
    </w:p>
    <w:p w14:paraId="7FF857B5" w14:textId="77777777" w:rsidR="00F011A7" w:rsidRPr="00F77C83" w:rsidRDefault="00F011A7" w:rsidP="00F77C83">
      <w:pPr>
        <w:rPr>
          <w:rFonts w:cs="Arial"/>
          <w:sz w:val="22"/>
          <w:szCs w:val="22"/>
        </w:rPr>
      </w:pPr>
    </w:p>
    <w:p w14:paraId="17BCB618" w14:textId="77777777" w:rsidR="008735AF" w:rsidRDefault="008735AF">
      <w:pPr>
        <w:spacing w:line="240" w:lineRule="auto"/>
        <w:rPr>
          <w:rFonts w:cs="Arial"/>
          <w:b/>
          <w:spacing w:val="18"/>
          <w:sz w:val="28"/>
        </w:rPr>
      </w:pPr>
      <w:r>
        <w:rPr>
          <w:rFonts w:cs="Arial"/>
        </w:rPr>
        <w:br w:type="page"/>
      </w:r>
    </w:p>
    <w:p w14:paraId="35C711B2" w14:textId="55A47FE9" w:rsidR="00377BD7" w:rsidRPr="00DF3CDD" w:rsidRDefault="00377BD7" w:rsidP="00DF3CDD">
      <w:pPr>
        <w:pStyle w:val="Heading1"/>
        <w:numPr>
          <w:ilvl w:val="0"/>
          <w:numId w:val="2"/>
        </w:numPr>
        <w:rPr>
          <w:rFonts w:ascii="Arial" w:hAnsi="Arial" w:cs="Arial"/>
        </w:rPr>
      </w:pPr>
      <w:bookmarkStart w:id="27" w:name="_Toc188023092"/>
      <w:r w:rsidRPr="00DF3CDD">
        <w:rPr>
          <w:rFonts w:ascii="Arial" w:hAnsi="Arial" w:cs="Arial"/>
        </w:rPr>
        <w:lastRenderedPageBreak/>
        <w:t>Ov</w:t>
      </w:r>
      <w:r w:rsidR="00145E36" w:rsidRPr="00DF3CDD">
        <w:rPr>
          <w:rFonts w:ascii="Arial" w:hAnsi="Arial" w:cs="Arial"/>
        </w:rPr>
        <w:t>erview of Cumberland and the SEND population</w:t>
      </w:r>
      <w:bookmarkEnd w:id="27"/>
    </w:p>
    <w:p w14:paraId="110155B7" w14:textId="77777777" w:rsidR="00CC4799" w:rsidRPr="006A5811" w:rsidRDefault="00CC4799" w:rsidP="006A5811">
      <w:pPr>
        <w:rPr>
          <w:rFonts w:cs="Arial"/>
          <w:sz w:val="22"/>
          <w:szCs w:val="22"/>
        </w:rPr>
      </w:pPr>
    </w:p>
    <w:p w14:paraId="6F22612E" w14:textId="65281EFF" w:rsidR="009C7D15" w:rsidRPr="00CB4D16" w:rsidRDefault="00744A76" w:rsidP="00CB4D16">
      <w:pPr>
        <w:pStyle w:val="Heading3"/>
        <w:rPr>
          <w:rFonts w:ascii="Arial" w:hAnsi="Arial" w:cs="Arial"/>
          <w:b/>
          <w:bCs/>
          <w:sz w:val="24"/>
          <w:szCs w:val="24"/>
        </w:rPr>
      </w:pPr>
      <w:bookmarkStart w:id="28" w:name="_Hlk172110594"/>
      <w:r w:rsidRPr="00CB4D16">
        <w:rPr>
          <w:rFonts w:ascii="Arial" w:hAnsi="Arial" w:cs="Arial"/>
          <w:b/>
          <w:bCs/>
          <w:sz w:val="24"/>
          <w:szCs w:val="24"/>
        </w:rPr>
        <w:t>Geography</w:t>
      </w:r>
    </w:p>
    <w:p w14:paraId="32CB61E0" w14:textId="77777777" w:rsidR="00633FC7" w:rsidRPr="00CB4D16" w:rsidRDefault="00633FC7" w:rsidP="00CB4D16">
      <w:pPr>
        <w:rPr>
          <w:szCs w:val="24"/>
        </w:rPr>
      </w:pPr>
    </w:p>
    <w:p w14:paraId="5C0C4BFC" w14:textId="04762EB8" w:rsidR="002D2E40" w:rsidRPr="00CB4D16" w:rsidRDefault="00695116" w:rsidP="00CB4D16">
      <w:pPr>
        <w:pStyle w:val="NormalWeb"/>
        <w:spacing w:before="0" w:beforeAutospacing="0" w:after="200" w:afterAutospacing="0" w:line="360" w:lineRule="auto"/>
        <w:rPr>
          <w:rFonts w:ascii="Arial" w:hAnsi="Arial" w:cs="Arial"/>
        </w:rPr>
      </w:pPr>
      <w:r w:rsidRPr="00CB4D16">
        <w:rPr>
          <w:rFonts w:ascii="Arial" w:hAnsi="Arial" w:cs="Arial"/>
        </w:rPr>
        <w:t xml:space="preserve">Cumberland is a </w:t>
      </w:r>
      <w:r w:rsidR="00343BF9" w:rsidRPr="00CB4D16">
        <w:rPr>
          <w:rFonts w:ascii="Arial" w:hAnsi="Arial" w:cs="Arial"/>
        </w:rPr>
        <w:t xml:space="preserve">place of contrast.  It is a </w:t>
      </w:r>
      <w:r w:rsidRPr="00CB4D16">
        <w:rPr>
          <w:rFonts w:ascii="Arial" w:hAnsi="Arial" w:cs="Arial"/>
        </w:rPr>
        <w:t>large</w:t>
      </w:r>
      <w:r w:rsidR="00986BAE" w:rsidRPr="00CB4D16">
        <w:rPr>
          <w:rFonts w:ascii="Arial" w:hAnsi="Arial" w:cs="Arial"/>
        </w:rPr>
        <w:t>,</w:t>
      </w:r>
      <w:r w:rsidRPr="00CB4D16">
        <w:rPr>
          <w:rFonts w:ascii="Arial" w:hAnsi="Arial" w:cs="Arial"/>
        </w:rPr>
        <w:t xml:space="preserve"> rural </w:t>
      </w:r>
      <w:r w:rsidR="00986BAE" w:rsidRPr="00CB4D16">
        <w:rPr>
          <w:rFonts w:ascii="Arial" w:hAnsi="Arial" w:cs="Arial"/>
        </w:rPr>
        <w:t xml:space="preserve">and </w:t>
      </w:r>
      <w:r w:rsidRPr="00CB4D16">
        <w:rPr>
          <w:rFonts w:ascii="Arial" w:hAnsi="Arial" w:cs="Arial"/>
        </w:rPr>
        <w:t xml:space="preserve">sparsely populated area </w:t>
      </w:r>
      <w:r w:rsidR="00343BF9" w:rsidRPr="00CB4D16">
        <w:rPr>
          <w:rFonts w:ascii="Arial" w:hAnsi="Arial" w:cs="Arial"/>
        </w:rPr>
        <w:t xml:space="preserve">with </w:t>
      </w:r>
      <w:r w:rsidR="000D7CE6" w:rsidRPr="00CB4D16">
        <w:rPr>
          <w:rFonts w:ascii="Arial" w:hAnsi="Arial" w:cs="Arial"/>
        </w:rPr>
        <w:t xml:space="preserve">vast </w:t>
      </w:r>
      <w:r w:rsidR="00343BF9" w:rsidRPr="00CB4D16">
        <w:rPr>
          <w:rFonts w:ascii="Arial" w:hAnsi="Arial" w:cs="Arial"/>
        </w:rPr>
        <w:t>countryside including part of the Lake District National Park</w:t>
      </w:r>
      <w:r w:rsidR="002D2E40" w:rsidRPr="00CB4D16">
        <w:rPr>
          <w:rFonts w:ascii="Arial" w:hAnsi="Arial" w:cs="Arial"/>
        </w:rPr>
        <w:t xml:space="preserve">.  It </w:t>
      </w:r>
      <w:r w:rsidR="000D7CE6" w:rsidRPr="00CB4D16">
        <w:rPr>
          <w:rFonts w:ascii="Arial" w:hAnsi="Arial" w:cs="Arial"/>
        </w:rPr>
        <w:t xml:space="preserve">also </w:t>
      </w:r>
      <w:r w:rsidRPr="00CB4D16">
        <w:rPr>
          <w:rFonts w:ascii="Arial" w:hAnsi="Arial" w:cs="Arial"/>
        </w:rPr>
        <w:t>consist</w:t>
      </w:r>
      <w:r w:rsidR="00343BF9" w:rsidRPr="00CB4D16">
        <w:rPr>
          <w:rFonts w:ascii="Arial" w:hAnsi="Arial" w:cs="Arial"/>
        </w:rPr>
        <w:t>s</w:t>
      </w:r>
      <w:r w:rsidRPr="00CB4D16">
        <w:rPr>
          <w:rFonts w:ascii="Arial" w:hAnsi="Arial" w:cs="Arial"/>
        </w:rPr>
        <w:t xml:space="preserve"> of a number of </w:t>
      </w:r>
      <w:r w:rsidR="0082058E" w:rsidRPr="00CB4D16">
        <w:rPr>
          <w:rFonts w:ascii="Arial" w:hAnsi="Arial" w:cs="Arial"/>
        </w:rPr>
        <w:t xml:space="preserve">ex-industrial towns including along the West Cumbrian coast as well as other </w:t>
      </w:r>
      <w:r w:rsidRPr="00CB4D16">
        <w:rPr>
          <w:rFonts w:ascii="Arial" w:hAnsi="Arial" w:cs="Arial"/>
        </w:rPr>
        <w:t>towns and villages</w:t>
      </w:r>
      <w:r w:rsidR="0082058E" w:rsidRPr="00CB4D16">
        <w:rPr>
          <w:rFonts w:ascii="Arial" w:hAnsi="Arial" w:cs="Arial"/>
        </w:rPr>
        <w:t xml:space="preserve">; </w:t>
      </w:r>
      <w:r w:rsidRPr="00CB4D16">
        <w:rPr>
          <w:rFonts w:ascii="Arial" w:hAnsi="Arial" w:cs="Arial"/>
        </w:rPr>
        <w:t xml:space="preserve">and </w:t>
      </w:r>
      <w:r w:rsidR="00986BAE" w:rsidRPr="00CB4D16">
        <w:rPr>
          <w:rFonts w:ascii="Arial" w:hAnsi="Arial" w:cs="Arial"/>
        </w:rPr>
        <w:t xml:space="preserve">in the north is </w:t>
      </w:r>
      <w:r w:rsidRPr="00CB4D16">
        <w:rPr>
          <w:rFonts w:ascii="Arial" w:hAnsi="Arial" w:cs="Arial"/>
        </w:rPr>
        <w:t xml:space="preserve">the City of Carlisle.  </w:t>
      </w:r>
      <w:r w:rsidR="00744A76" w:rsidRPr="00CB4D16">
        <w:rPr>
          <w:rFonts w:ascii="Arial" w:hAnsi="Arial" w:cs="Arial"/>
        </w:rPr>
        <w:t>Covering an area of 3,012 square km, Cumberland is much more sparsely populated than England with an average of just 91 people per square km, this compares to 395 people in England.  Furthermore, more than half of Cumberland’s population live in a rural area, accounting for 51.7%, this compares to just 17.1% for England. (Source</w:t>
      </w:r>
      <w:r w:rsidR="00FD78E0" w:rsidRPr="00CB4D16">
        <w:rPr>
          <w:rFonts w:ascii="Arial" w:hAnsi="Arial" w:cs="Arial"/>
        </w:rPr>
        <w:t xml:space="preserve"> </w:t>
      </w:r>
      <w:r w:rsidR="00B55BFA" w:rsidRPr="00CB4D16">
        <w:rPr>
          <w:rFonts w:ascii="Arial" w:hAnsi="Arial" w:cs="Arial"/>
        </w:rPr>
        <w:t>2</w:t>
      </w:r>
      <w:r w:rsidR="00F768DC" w:rsidRPr="00CB4D16">
        <w:rPr>
          <w:rFonts w:ascii="Arial" w:hAnsi="Arial" w:cs="Arial"/>
        </w:rPr>
        <w:t>).</w:t>
      </w:r>
    </w:p>
    <w:p w14:paraId="02769172" w14:textId="6F6826F9" w:rsidR="002D2E40" w:rsidRPr="00CB4D16" w:rsidRDefault="002D2E40" w:rsidP="00CB4D16">
      <w:pPr>
        <w:pStyle w:val="NormalWeb"/>
        <w:spacing w:before="0" w:beforeAutospacing="0" w:after="200" w:afterAutospacing="0" w:line="360" w:lineRule="auto"/>
        <w:rPr>
          <w:rFonts w:ascii="Arial" w:hAnsi="Arial" w:cs="Arial"/>
        </w:rPr>
      </w:pPr>
      <w:r w:rsidRPr="00CB4D16">
        <w:rPr>
          <w:rFonts w:ascii="Arial" w:hAnsi="Arial" w:cs="Arial"/>
        </w:rPr>
        <w:t>Some communities across Cumberland are among the most deprived nationally</w:t>
      </w:r>
      <w:r w:rsidR="009639C3" w:rsidRPr="00CB4D16">
        <w:rPr>
          <w:rFonts w:ascii="Arial" w:hAnsi="Arial" w:cs="Arial"/>
        </w:rPr>
        <w:t xml:space="preserve">; a total of </w:t>
      </w:r>
      <w:r w:rsidRPr="00CB4D16">
        <w:rPr>
          <w:rFonts w:ascii="Arial" w:hAnsi="Arial" w:cs="Arial"/>
        </w:rPr>
        <w:t xml:space="preserve">14 </w:t>
      </w:r>
      <w:r w:rsidR="0036273B" w:rsidRPr="00CB4D16">
        <w:rPr>
          <w:rFonts w:ascii="Arial" w:hAnsi="Arial" w:cs="Arial"/>
        </w:rPr>
        <w:t>a</w:t>
      </w:r>
      <w:r w:rsidRPr="00CB4D16">
        <w:rPr>
          <w:rFonts w:ascii="Arial" w:hAnsi="Arial" w:cs="Arial"/>
        </w:rPr>
        <w:t xml:space="preserve">reas fall within the 10% most deprived </w:t>
      </w:r>
      <w:r w:rsidR="009639C3" w:rsidRPr="00CB4D16">
        <w:rPr>
          <w:rFonts w:ascii="Arial" w:hAnsi="Arial" w:cs="Arial"/>
        </w:rPr>
        <w:t>i</w:t>
      </w:r>
      <w:r w:rsidRPr="00CB4D16">
        <w:rPr>
          <w:rFonts w:ascii="Arial" w:hAnsi="Arial" w:cs="Arial"/>
        </w:rPr>
        <w:t>n England</w:t>
      </w:r>
      <w:r w:rsidR="009639C3" w:rsidRPr="00CB4D16">
        <w:rPr>
          <w:rFonts w:ascii="Arial" w:hAnsi="Arial" w:cs="Arial"/>
        </w:rPr>
        <w:t xml:space="preserve"> accounting for approximately 8.3% of Cumberland’s population (22,850 people).   </w:t>
      </w:r>
      <w:r w:rsidRPr="00CB4D16">
        <w:rPr>
          <w:rFonts w:ascii="Arial" w:hAnsi="Arial" w:cs="Arial"/>
        </w:rPr>
        <w:t xml:space="preserve">It is generally in these deprived areas </w:t>
      </w:r>
      <w:r w:rsidR="0036273B" w:rsidRPr="00CB4D16">
        <w:rPr>
          <w:rFonts w:ascii="Arial" w:hAnsi="Arial" w:cs="Arial"/>
        </w:rPr>
        <w:t xml:space="preserve">where there are high levels of child poverty and lower household income; </w:t>
      </w:r>
      <w:r w:rsidRPr="00CB4D16">
        <w:rPr>
          <w:rFonts w:ascii="Arial" w:hAnsi="Arial" w:cs="Arial"/>
        </w:rPr>
        <w:t>unemployment</w:t>
      </w:r>
      <w:r w:rsidR="0036273B" w:rsidRPr="00CB4D16">
        <w:rPr>
          <w:rFonts w:ascii="Arial" w:hAnsi="Arial" w:cs="Arial"/>
        </w:rPr>
        <w:t xml:space="preserve"> and </w:t>
      </w:r>
      <w:r w:rsidRPr="00CB4D16">
        <w:rPr>
          <w:rFonts w:ascii="Arial" w:hAnsi="Arial" w:cs="Arial"/>
        </w:rPr>
        <w:t>crime rates</w:t>
      </w:r>
      <w:r w:rsidR="0036273B" w:rsidRPr="00CB4D16">
        <w:rPr>
          <w:rFonts w:ascii="Arial" w:hAnsi="Arial" w:cs="Arial"/>
        </w:rPr>
        <w:t xml:space="preserve"> tend to be</w:t>
      </w:r>
      <w:r w:rsidRPr="00CB4D16">
        <w:rPr>
          <w:rFonts w:ascii="Arial" w:hAnsi="Arial" w:cs="Arial"/>
        </w:rPr>
        <w:t xml:space="preserve"> higher</w:t>
      </w:r>
      <w:r w:rsidR="0036273B" w:rsidRPr="00CB4D16">
        <w:rPr>
          <w:rFonts w:ascii="Arial" w:hAnsi="Arial" w:cs="Arial"/>
        </w:rPr>
        <w:t xml:space="preserve"> while levels of </w:t>
      </w:r>
      <w:r w:rsidRPr="00CB4D16">
        <w:rPr>
          <w:rFonts w:ascii="Arial" w:hAnsi="Arial" w:cs="Arial"/>
        </w:rPr>
        <w:t xml:space="preserve">educational attainment are lower and health outcomes </w:t>
      </w:r>
      <w:r w:rsidR="0036273B" w:rsidRPr="00CB4D16">
        <w:rPr>
          <w:rFonts w:ascii="Arial" w:hAnsi="Arial" w:cs="Arial"/>
        </w:rPr>
        <w:t>are</w:t>
      </w:r>
      <w:r w:rsidRPr="00CB4D16">
        <w:rPr>
          <w:rFonts w:ascii="Arial" w:hAnsi="Arial" w:cs="Arial"/>
        </w:rPr>
        <w:t xml:space="preserve"> poor. In</w:t>
      </w:r>
      <w:r w:rsidR="009639C3" w:rsidRPr="00CB4D16">
        <w:rPr>
          <w:rFonts w:ascii="Arial" w:hAnsi="Arial" w:cs="Arial"/>
        </w:rPr>
        <w:t xml:space="preserve"> contrast</w:t>
      </w:r>
      <w:r w:rsidRPr="00CB4D16">
        <w:rPr>
          <w:rFonts w:ascii="Arial" w:hAnsi="Arial" w:cs="Arial"/>
        </w:rPr>
        <w:t xml:space="preserve">, </w:t>
      </w:r>
      <w:r w:rsidR="009639C3" w:rsidRPr="00CB4D16">
        <w:rPr>
          <w:rFonts w:ascii="Arial" w:hAnsi="Arial" w:cs="Arial"/>
        </w:rPr>
        <w:t xml:space="preserve">there are </w:t>
      </w:r>
      <w:r w:rsidR="000D7CE6" w:rsidRPr="00CB4D16">
        <w:rPr>
          <w:rFonts w:ascii="Arial" w:hAnsi="Arial" w:cs="Arial"/>
        </w:rPr>
        <w:t>communities</w:t>
      </w:r>
      <w:r w:rsidR="009639C3" w:rsidRPr="00CB4D16">
        <w:rPr>
          <w:rFonts w:ascii="Arial" w:hAnsi="Arial" w:cs="Arial"/>
        </w:rPr>
        <w:t xml:space="preserve"> across </w:t>
      </w:r>
      <w:r w:rsidRPr="00CB4D16">
        <w:rPr>
          <w:rFonts w:ascii="Arial" w:hAnsi="Arial" w:cs="Arial"/>
        </w:rPr>
        <w:t xml:space="preserve">Cumberland </w:t>
      </w:r>
      <w:r w:rsidR="000D7CE6" w:rsidRPr="00CB4D16">
        <w:rPr>
          <w:rFonts w:ascii="Arial" w:hAnsi="Arial" w:cs="Arial"/>
        </w:rPr>
        <w:t>classed as</w:t>
      </w:r>
      <w:r w:rsidRPr="00CB4D16">
        <w:rPr>
          <w:rFonts w:ascii="Arial" w:hAnsi="Arial" w:cs="Arial"/>
        </w:rPr>
        <w:t xml:space="preserve"> </w:t>
      </w:r>
      <w:r w:rsidR="000D7CE6" w:rsidRPr="00CB4D16">
        <w:rPr>
          <w:rFonts w:ascii="Arial" w:hAnsi="Arial" w:cs="Arial"/>
        </w:rPr>
        <w:t xml:space="preserve">some of the </w:t>
      </w:r>
      <w:r w:rsidRPr="00CB4D16">
        <w:rPr>
          <w:rFonts w:ascii="Arial" w:hAnsi="Arial" w:cs="Arial"/>
        </w:rPr>
        <w:t>least deprived nationally</w:t>
      </w:r>
      <w:r w:rsidR="000D7CE6" w:rsidRPr="00CB4D16">
        <w:rPr>
          <w:rFonts w:ascii="Arial" w:hAnsi="Arial" w:cs="Arial"/>
        </w:rPr>
        <w:t xml:space="preserve"> with approximately 6.0% of the population living in those areas (16,500 people). </w:t>
      </w:r>
      <w:r w:rsidRPr="00CB4D16">
        <w:rPr>
          <w:rFonts w:ascii="Arial" w:hAnsi="Arial" w:cs="Arial"/>
        </w:rPr>
        <w:t xml:space="preserve"> (Source</w:t>
      </w:r>
      <w:r w:rsidR="00B55BFA" w:rsidRPr="00CB4D16">
        <w:rPr>
          <w:rFonts w:ascii="Arial" w:hAnsi="Arial" w:cs="Arial"/>
        </w:rPr>
        <w:t xml:space="preserve"> 3).</w:t>
      </w:r>
    </w:p>
    <w:p w14:paraId="7FDB6D2A" w14:textId="4683B7FC" w:rsidR="00744A76" w:rsidRPr="00CB4D16" w:rsidRDefault="000D7CE6" w:rsidP="00CB4D16">
      <w:pPr>
        <w:pStyle w:val="NormalWeb"/>
        <w:spacing w:before="0" w:beforeAutospacing="0" w:after="200" w:afterAutospacing="0" w:line="360" w:lineRule="auto"/>
        <w:rPr>
          <w:rFonts w:ascii="Arial" w:hAnsi="Arial" w:cs="Arial"/>
        </w:rPr>
      </w:pPr>
      <w:r w:rsidRPr="00CB4D16">
        <w:rPr>
          <w:rFonts w:ascii="Arial" w:hAnsi="Arial" w:cs="Arial"/>
        </w:rPr>
        <w:t xml:space="preserve">The diverse geography of Cumberland demonstrates health and socio-economic inequalities </w:t>
      </w:r>
      <w:r w:rsidR="0082058E" w:rsidRPr="00CB4D16">
        <w:rPr>
          <w:rFonts w:ascii="Arial" w:hAnsi="Arial" w:cs="Arial"/>
        </w:rPr>
        <w:t xml:space="preserve">between the most and least deprived areas </w:t>
      </w:r>
      <w:r w:rsidRPr="00CB4D16">
        <w:rPr>
          <w:rFonts w:ascii="Arial" w:hAnsi="Arial" w:cs="Arial"/>
        </w:rPr>
        <w:t xml:space="preserve">with life expectancy differing </w:t>
      </w:r>
      <w:r w:rsidR="0082058E" w:rsidRPr="00CB4D16">
        <w:rPr>
          <w:rFonts w:ascii="Arial" w:hAnsi="Arial" w:cs="Arial"/>
        </w:rPr>
        <w:t>significantly</w:t>
      </w:r>
      <w:r w:rsidRPr="00CB4D16">
        <w:rPr>
          <w:rFonts w:ascii="Arial" w:hAnsi="Arial" w:cs="Arial"/>
        </w:rPr>
        <w:t xml:space="preserve"> depending on where you live.  </w:t>
      </w:r>
      <w:r w:rsidR="0082058E" w:rsidRPr="00CB4D16">
        <w:rPr>
          <w:rFonts w:ascii="Arial" w:hAnsi="Arial" w:cs="Arial"/>
        </w:rPr>
        <w:t>Life expectancy at birth for both males and females in Cumberland are below the national averages. The life expectancy of a male born in Cumberland is 77.2 years compared to 78.9 years in in England; furthermore, males born in some of the most deprived areas of Cumberland can expect to live 11 years less than those born in the least deprived areas. A female born in Cumberland can expect to live on average 81.4 years compared to 82.8 years in England; furthermore, females born in some of the most deprived areas of Cumberland can expect to live 10 years less than those born in the least deprived areas.  (Source</w:t>
      </w:r>
      <w:r w:rsidR="002D5706" w:rsidRPr="00CB4D16">
        <w:rPr>
          <w:rFonts w:ascii="Arial" w:hAnsi="Arial" w:cs="Arial"/>
        </w:rPr>
        <w:t xml:space="preserve"> 4).</w:t>
      </w:r>
    </w:p>
    <w:p w14:paraId="05DE9F34" w14:textId="53FB67C6" w:rsidR="00744A76" w:rsidRPr="00CB4D16" w:rsidRDefault="00744A76" w:rsidP="00CB4D16">
      <w:pPr>
        <w:pStyle w:val="NormalWeb"/>
        <w:spacing w:before="0" w:beforeAutospacing="0" w:after="200" w:afterAutospacing="0" w:line="360" w:lineRule="auto"/>
        <w:rPr>
          <w:rFonts w:ascii="Arial" w:hAnsi="Arial" w:cs="Arial"/>
        </w:rPr>
      </w:pPr>
      <w:r w:rsidRPr="00CB4D16">
        <w:rPr>
          <w:rFonts w:ascii="Arial" w:hAnsi="Arial" w:cs="Arial"/>
        </w:rPr>
        <w:t xml:space="preserve">The rurality of Cumberland brings about many challenges when providing and delivering services and in particular for the most vulnerable people including children and young people with special educational needs and disabilities.  </w:t>
      </w:r>
      <w:r w:rsidR="0086201C" w:rsidRPr="00CB4D16">
        <w:rPr>
          <w:rFonts w:ascii="Arial" w:hAnsi="Arial" w:cs="Arial"/>
        </w:rPr>
        <w:t>Furthermore, i</w:t>
      </w:r>
      <w:r w:rsidRPr="00CB4D16">
        <w:rPr>
          <w:rFonts w:ascii="Arial" w:hAnsi="Arial" w:cs="Arial"/>
        </w:rPr>
        <w:t xml:space="preserve">t is important to </w:t>
      </w:r>
      <w:r w:rsidRPr="00CB4D16">
        <w:rPr>
          <w:rFonts w:ascii="Arial" w:hAnsi="Arial" w:cs="Arial"/>
        </w:rPr>
        <w:lastRenderedPageBreak/>
        <w:t>consider the emotional and mental wellbeing of children and young people potentially attributed by social isolation and loneliness living in rural areas with limited access to services.</w:t>
      </w:r>
    </w:p>
    <w:p w14:paraId="7433660D" w14:textId="71B30386" w:rsidR="009C7D15" w:rsidRPr="00CB4D16" w:rsidRDefault="00135418" w:rsidP="00CB4D16">
      <w:pPr>
        <w:pStyle w:val="Heading3"/>
        <w:rPr>
          <w:rFonts w:ascii="Arial" w:hAnsi="Arial" w:cs="Arial"/>
          <w:b/>
          <w:bCs/>
          <w:sz w:val="24"/>
          <w:szCs w:val="24"/>
        </w:rPr>
      </w:pPr>
      <w:r w:rsidRPr="00CB4D16">
        <w:rPr>
          <w:rFonts w:ascii="Arial" w:hAnsi="Arial" w:cs="Arial"/>
          <w:b/>
          <w:bCs/>
          <w:sz w:val="24"/>
          <w:szCs w:val="24"/>
        </w:rPr>
        <w:t>Population</w:t>
      </w:r>
      <w:r w:rsidR="00862CF8" w:rsidRPr="00CB4D16">
        <w:rPr>
          <w:rFonts w:ascii="Arial" w:hAnsi="Arial" w:cs="Arial"/>
          <w:b/>
          <w:bCs/>
          <w:sz w:val="24"/>
          <w:szCs w:val="24"/>
        </w:rPr>
        <w:t xml:space="preserve"> and demography</w:t>
      </w:r>
    </w:p>
    <w:p w14:paraId="46ACF151" w14:textId="77777777" w:rsidR="00633FC7" w:rsidRPr="00CB4D16" w:rsidRDefault="00633FC7" w:rsidP="00CB4D16">
      <w:pPr>
        <w:rPr>
          <w:szCs w:val="24"/>
        </w:rPr>
      </w:pPr>
    </w:p>
    <w:p w14:paraId="7263265F" w14:textId="711129AA" w:rsidR="00135418" w:rsidRPr="00CB4D16" w:rsidRDefault="00135418" w:rsidP="00CB4D16">
      <w:pPr>
        <w:pStyle w:val="NormalWeb"/>
        <w:spacing w:before="0" w:beforeAutospacing="0" w:after="200" w:afterAutospacing="0" w:line="360" w:lineRule="auto"/>
        <w:rPr>
          <w:rStyle w:val="normaltextrun"/>
          <w:rFonts w:ascii="Arial" w:hAnsi="Arial" w:cs="Arial"/>
        </w:rPr>
      </w:pPr>
      <w:r w:rsidRPr="00CB4D16">
        <w:rPr>
          <w:rFonts w:ascii="Arial" w:hAnsi="Arial" w:cs="Arial"/>
        </w:rPr>
        <w:t>There are 275,390 people living in Cumberland.  Compared to England, Cumberland has an older population; there are fewer children (0-18years) 19.7% (54,260 children) this compares to 22.0% nationally.  There are fewer children and young people aged 0-25 years, 26.2% (72,207) compared to 30.4% nationally.  There are also fewer working age people (16-64 years), 59.9% (164,842 people) compared to 62.9% nationally.  However, there are higher proportions of older people (65+yrs) living in Cumberland, 23.5% (68,843 people) compared to 18.6% nationally.  (Source</w:t>
      </w:r>
      <w:r w:rsidR="00845E23" w:rsidRPr="00CB4D16">
        <w:rPr>
          <w:rFonts w:ascii="Arial" w:hAnsi="Arial" w:cs="Arial"/>
        </w:rPr>
        <w:t xml:space="preserve"> 5</w:t>
      </w:r>
      <w:r w:rsidRPr="00CB4D16">
        <w:rPr>
          <w:rFonts w:ascii="Arial" w:hAnsi="Arial" w:cs="Arial"/>
        </w:rPr>
        <w:t xml:space="preserve">).  </w:t>
      </w:r>
    </w:p>
    <w:p w14:paraId="60C3EE9D" w14:textId="67C257DC" w:rsidR="00135418" w:rsidRPr="00CB4D16" w:rsidRDefault="00135418" w:rsidP="00CB4D16">
      <w:pPr>
        <w:pStyle w:val="NormalWeb"/>
        <w:spacing w:before="0" w:beforeAutospacing="0" w:after="200" w:afterAutospacing="0" w:line="360" w:lineRule="auto"/>
        <w:rPr>
          <w:rStyle w:val="eop"/>
          <w:rFonts w:ascii="Arial" w:hAnsi="Arial" w:cs="Arial"/>
        </w:rPr>
      </w:pPr>
      <w:r w:rsidRPr="00CB4D16">
        <w:rPr>
          <w:rFonts w:ascii="Arial" w:hAnsi="Arial" w:cs="Arial"/>
        </w:rPr>
        <w:t xml:space="preserve">Cumberland’s population is an ageing population with numbers of children and young people (0-25 years) and </w:t>
      </w:r>
      <w:r w:rsidR="008C6624" w:rsidRPr="00CB4D16">
        <w:rPr>
          <w:rFonts w:ascii="Arial" w:hAnsi="Arial" w:cs="Arial"/>
        </w:rPr>
        <w:t>working age</w:t>
      </w:r>
      <w:r w:rsidRPr="00CB4D16">
        <w:rPr>
          <w:rFonts w:ascii="Arial" w:hAnsi="Arial" w:cs="Arial"/>
        </w:rPr>
        <w:t xml:space="preserve"> (16-64 years) people projected to decrease (by 2030) while older people (65+yrs) are projected to increase.  By 2030, the number of children aged 0-18 years are projected to decrease by -5.8% (-3.2k); the number of children and young people aged 0-25 years are projected to decrease by -5.2% (-3.9k).  The working age population are projected to decrease by -6.2% (10.1k) while older people aged 65+ years are projected to increase by +20.9% (13k).</w:t>
      </w:r>
    </w:p>
    <w:p w14:paraId="140DF490" w14:textId="3E87002D" w:rsidR="00135418" w:rsidRPr="00CB4D16" w:rsidRDefault="00135418" w:rsidP="00CB4D16">
      <w:pPr>
        <w:pStyle w:val="NormalWeb"/>
        <w:spacing w:before="0" w:beforeAutospacing="0" w:after="200" w:afterAutospacing="0" w:line="360" w:lineRule="auto"/>
        <w:rPr>
          <w:rFonts w:ascii="Arial" w:hAnsi="Arial" w:cs="Arial"/>
          <w:i/>
          <w:iCs/>
        </w:rPr>
      </w:pPr>
      <w:r w:rsidRPr="00CB4D16">
        <w:rPr>
          <w:rFonts w:ascii="Arial" w:hAnsi="Arial" w:cs="Arial"/>
        </w:rPr>
        <w:t xml:space="preserve">As reported in the Mid-2022 population estimates, there are 72,207 children and young people aged 0-25 years living in Cumberland, accounting for 26.2%, this compares to 30.4% nationally.  </w:t>
      </w:r>
      <w:bookmarkStart w:id="29" w:name="_Hlk173239251"/>
      <w:r w:rsidRPr="00CB4D16">
        <w:rPr>
          <w:rFonts w:ascii="Arial" w:hAnsi="Arial" w:cs="Arial"/>
        </w:rPr>
        <w:t>In 2024, there were 2,656 children and young people aged 0-25 years identified as having an EHCP in Cumberland (Source</w:t>
      </w:r>
      <w:r w:rsidR="009F0AD5" w:rsidRPr="00CB4D16">
        <w:rPr>
          <w:rFonts w:ascii="Arial" w:hAnsi="Arial" w:cs="Arial"/>
        </w:rPr>
        <w:t xml:space="preserve"> 6</w:t>
      </w:r>
      <w:r w:rsidRPr="00CB4D16">
        <w:rPr>
          <w:rFonts w:ascii="Arial" w:hAnsi="Arial" w:cs="Arial"/>
        </w:rPr>
        <w:t xml:space="preserve">). (See </w:t>
      </w:r>
      <w:r w:rsidR="003B6A47" w:rsidRPr="00CB4D16">
        <w:rPr>
          <w:rFonts w:ascii="Arial" w:hAnsi="Arial" w:cs="Arial"/>
        </w:rPr>
        <w:t xml:space="preserve">Appendices </w:t>
      </w:r>
      <w:r w:rsidRPr="00CB4D16">
        <w:rPr>
          <w:rFonts w:ascii="Arial" w:hAnsi="Arial" w:cs="Arial"/>
        </w:rPr>
        <w:t xml:space="preserve">Map </w:t>
      </w:r>
      <w:r w:rsidR="0028339B" w:rsidRPr="00CB4D16">
        <w:rPr>
          <w:rFonts w:ascii="Arial" w:hAnsi="Arial" w:cs="Arial"/>
        </w:rPr>
        <w:t>1</w:t>
      </w:r>
      <w:r w:rsidR="00792B24" w:rsidRPr="00CB4D16">
        <w:rPr>
          <w:rFonts w:ascii="Arial" w:hAnsi="Arial" w:cs="Arial"/>
        </w:rPr>
        <w:t xml:space="preserve"> and Map</w:t>
      </w:r>
      <w:r w:rsidR="00CC0918" w:rsidRPr="00CB4D16">
        <w:rPr>
          <w:rFonts w:ascii="Arial" w:hAnsi="Arial" w:cs="Arial"/>
        </w:rPr>
        <w:t xml:space="preserve"> 3</w:t>
      </w:r>
      <w:r w:rsidRPr="00CB4D16">
        <w:rPr>
          <w:rFonts w:ascii="Arial" w:hAnsi="Arial" w:cs="Arial"/>
        </w:rPr>
        <w:t>).</w:t>
      </w:r>
      <w:bookmarkEnd w:id="29"/>
    </w:p>
    <w:p w14:paraId="09C7A3DA" w14:textId="4AB57928" w:rsidR="004E015A" w:rsidRPr="00CB4D16" w:rsidRDefault="004E015A" w:rsidP="00CB4D16">
      <w:pPr>
        <w:pStyle w:val="NormalWeb"/>
        <w:spacing w:before="0" w:beforeAutospacing="0" w:after="200" w:afterAutospacing="0" w:line="360" w:lineRule="auto"/>
        <w:rPr>
          <w:rFonts w:ascii="Arial" w:hAnsi="Arial" w:cs="Arial"/>
          <w:i/>
          <w:iCs/>
        </w:rPr>
      </w:pPr>
      <w:bookmarkStart w:id="30" w:name="_Hlk199753165"/>
      <w:r w:rsidRPr="00CB4D16">
        <w:rPr>
          <w:rFonts w:ascii="Arial" w:hAnsi="Arial" w:cs="Arial"/>
        </w:rPr>
        <w:t xml:space="preserve">In 2023/24, there were 40,536 pupils attending schools in Cumberland of which 7,399 were identified as having SEND, accounting for 18.3%, this is similar to the England average at 18.4%.  Of those 7,399 children with SEND, 5.1% (2,086 pupils) had an EHCP, this is just above the national average at 4.8%; while 13.1% (5,313 pupils) were identified as having SEN Support, just below the national average of 13.6%. </w:t>
      </w:r>
      <w:bookmarkEnd w:id="30"/>
      <w:r w:rsidRPr="00CB4D16">
        <w:rPr>
          <w:rFonts w:ascii="Arial" w:hAnsi="Arial" w:cs="Arial"/>
        </w:rPr>
        <w:t>(Source</w:t>
      </w:r>
      <w:r w:rsidR="008C15A2" w:rsidRPr="00CB4D16">
        <w:rPr>
          <w:rFonts w:ascii="Arial" w:hAnsi="Arial" w:cs="Arial"/>
        </w:rPr>
        <w:t xml:space="preserve"> 1</w:t>
      </w:r>
      <w:r w:rsidRPr="00CB4D16">
        <w:rPr>
          <w:rFonts w:ascii="Arial" w:hAnsi="Arial" w:cs="Arial"/>
        </w:rPr>
        <w:t>).</w:t>
      </w:r>
    </w:p>
    <w:p w14:paraId="6DE571F7" w14:textId="77777777" w:rsidR="00CB4D16" w:rsidRDefault="00CB4D16">
      <w:pPr>
        <w:spacing w:line="240" w:lineRule="auto"/>
        <w:rPr>
          <w:rFonts w:cs="Arial"/>
          <w:b/>
          <w:bCs/>
          <w:szCs w:val="24"/>
        </w:rPr>
      </w:pPr>
      <w:r>
        <w:rPr>
          <w:rFonts w:cs="Arial"/>
          <w:b/>
          <w:bCs/>
          <w:szCs w:val="24"/>
        </w:rPr>
        <w:br w:type="page"/>
      </w:r>
    </w:p>
    <w:p w14:paraId="1888E5C2" w14:textId="7761617A" w:rsidR="00304618" w:rsidRPr="00CB4D16" w:rsidRDefault="00304618" w:rsidP="00304618">
      <w:pPr>
        <w:pStyle w:val="Heading3"/>
        <w:rPr>
          <w:rFonts w:ascii="Arial" w:hAnsi="Arial" w:cs="Arial"/>
          <w:b/>
          <w:bCs/>
          <w:sz w:val="24"/>
          <w:szCs w:val="24"/>
        </w:rPr>
      </w:pPr>
      <w:r w:rsidRPr="00CB4D16">
        <w:rPr>
          <w:rFonts w:ascii="Arial" w:hAnsi="Arial" w:cs="Arial"/>
          <w:b/>
          <w:bCs/>
          <w:sz w:val="24"/>
          <w:szCs w:val="24"/>
        </w:rPr>
        <w:lastRenderedPageBreak/>
        <w:t>Ethnicity</w:t>
      </w:r>
      <w:r w:rsidR="00597867" w:rsidRPr="00CB4D16">
        <w:rPr>
          <w:rFonts w:ascii="Arial" w:hAnsi="Arial" w:cs="Arial"/>
          <w:b/>
          <w:bCs/>
          <w:sz w:val="24"/>
          <w:szCs w:val="24"/>
        </w:rPr>
        <w:t xml:space="preserve"> and language</w:t>
      </w:r>
    </w:p>
    <w:p w14:paraId="21D9D69D" w14:textId="77777777" w:rsidR="00633FC7" w:rsidRPr="00633FC7" w:rsidRDefault="00633FC7" w:rsidP="00633FC7"/>
    <w:p w14:paraId="4AB7A029" w14:textId="06714B3C" w:rsidR="00304618" w:rsidRPr="00CB4D16" w:rsidRDefault="00304618" w:rsidP="00CB4D16">
      <w:pPr>
        <w:pStyle w:val="NormalWeb"/>
        <w:spacing w:before="0" w:beforeAutospacing="0" w:after="200" w:afterAutospacing="0" w:line="360" w:lineRule="auto"/>
        <w:rPr>
          <w:rFonts w:ascii="Arial" w:hAnsi="Arial" w:cs="Arial"/>
        </w:rPr>
      </w:pPr>
      <w:r w:rsidRPr="00CB4D16">
        <w:rPr>
          <w:rFonts w:ascii="Arial" w:hAnsi="Arial" w:cs="Arial"/>
        </w:rPr>
        <w:t>Cumberland’s population isn’t as ethnically diverse as the rest of England with low proportions of ethnic minority groups.  95.1% of Cumberland’s residents identified their ethnic group as ‘White British’ this compares to 74.4% nationally. Just 4.9% of residents in Cumberland identified as ethnic minority backgrounds, this compares to 25.6% in England and Wales. Despite this, there is some variation across Cumberland’s wards from 1.7% in Seaton ward in the west to 17.6% in Castle ward in Carlisle.</w:t>
      </w:r>
      <w:r w:rsidRPr="00CB4D16">
        <w:rPr>
          <w:rFonts w:ascii="Arial" w:hAnsi="Arial" w:cs="Arial"/>
          <w:i/>
          <w:iCs/>
        </w:rPr>
        <w:t xml:space="preserve"> </w:t>
      </w:r>
      <w:r w:rsidRPr="00CB4D16">
        <w:rPr>
          <w:rFonts w:ascii="Arial" w:hAnsi="Arial" w:cs="Arial"/>
        </w:rPr>
        <w:t>(Source</w:t>
      </w:r>
      <w:r w:rsidR="007443E8" w:rsidRPr="00CB4D16">
        <w:rPr>
          <w:rFonts w:ascii="Arial" w:hAnsi="Arial" w:cs="Arial"/>
        </w:rPr>
        <w:t xml:space="preserve"> 7</w:t>
      </w:r>
      <w:r w:rsidRPr="00CB4D16">
        <w:rPr>
          <w:rFonts w:ascii="Arial" w:hAnsi="Arial" w:cs="Arial"/>
        </w:rPr>
        <w:t>).</w:t>
      </w:r>
    </w:p>
    <w:p w14:paraId="0188215C" w14:textId="65547C9B" w:rsidR="00304618" w:rsidRPr="00CB4D16" w:rsidRDefault="00304618" w:rsidP="00CB4D16">
      <w:pPr>
        <w:pStyle w:val="NormalWeb"/>
        <w:spacing w:before="0" w:beforeAutospacing="0" w:after="200" w:afterAutospacing="0" w:line="360" w:lineRule="auto"/>
        <w:rPr>
          <w:rFonts w:ascii="Arial" w:hAnsi="Arial" w:cs="Arial"/>
        </w:rPr>
      </w:pPr>
      <w:r w:rsidRPr="00CB4D16">
        <w:rPr>
          <w:rFonts w:ascii="Arial" w:hAnsi="Arial" w:cs="Arial"/>
        </w:rPr>
        <w:t>The picture is similar for pupils in Cumberland. As reported in the January 2024 School Census, 89.4% (35,649 pupils) identified as White British ethnicity, this compares to 61.3% in England.  Just 8.4% (3,348 pupils) identified as ethnic minority backgrounds, this compares to 37.0% in England.  For pupils with SEND, 92.5% identify as White British, this compares to 68.4% nationally; while just 5.2% identify as ethnic minority backgrounds, this compares to 30.0% nationally.</w:t>
      </w:r>
      <w:r w:rsidR="00C01CF0">
        <w:rPr>
          <w:rFonts w:ascii="Arial" w:hAnsi="Arial" w:cs="Arial"/>
        </w:rPr>
        <w:t xml:space="preserve"> (Source 7). </w:t>
      </w:r>
    </w:p>
    <w:p w14:paraId="5E747F71" w14:textId="1B57253B" w:rsidR="00304618" w:rsidRPr="00CB4D16" w:rsidRDefault="00304618" w:rsidP="00CB4D16">
      <w:pPr>
        <w:pStyle w:val="NormalWeb"/>
        <w:spacing w:before="0" w:beforeAutospacing="0" w:after="200" w:afterAutospacing="0" w:line="360" w:lineRule="auto"/>
        <w:rPr>
          <w:rFonts w:ascii="Arial" w:hAnsi="Arial" w:cs="Arial"/>
        </w:rPr>
      </w:pPr>
      <w:r w:rsidRPr="00CB4D16">
        <w:rPr>
          <w:rFonts w:ascii="Arial" w:hAnsi="Arial" w:cs="Arial"/>
        </w:rPr>
        <w:t>The 2021 Census reported that the ethnic group reporting the poorest health, the highest proportion of disabled people and the highest rates of providing unpaid care were people who identified as White: Gypsy or Irish Traveller. Just 0.1% of Cumberland residents (264 people) identified their ethnic group as White: Gypsy or Irish Traveller (0.1%), similar to the national average.  Across Cumberland’s wards, Houghton and Irthington ward in the former Carlisle district had both the greatest number and proportion of residents who identified their ethnic group as White: Gypsy or Irish Traveller (28 persons, 0.5%).  (Source</w:t>
      </w:r>
      <w:r w:rsidR="00471342" w:rsidRPr="00CB4D16">
        <w:rPr>
          <w:rFonts w:ascii="Arial" w:hAnsi="Arial" w:cs="Arial"/>
        </w:rPr>
        <w:t xml:space="preserve"> 7</w:t>
      </w:r>
      <w:r w:rsidRPr="00CB4D16">
        <w:rPr>
          <w:rFonts w:ascii="Arial" w:hAnsi="Arial" w:cs="Arial"/>
        </w:rPr>
        <w:t>).</w:t>
      </w:r>
    </w:p>
    <w:p w14:paraId="75E01149" w14:textId="1DA24221" w:rsidR="00304618" w:rsidRPr="00CB4D16" w:rsidRDefault="00304618" w:rsidP="00CB4D16">
      <w:pPr>
        <w:pStyle w:val="NormalWeb"/>
        <w:spacing w:before="0" w:beforeAutospacing="0" w:after="200" w:afterAutospacing="0" w:line="360" w:lineRule="auto"/>
        <w:rPr>
          <w:rFonts w:ascii="Arial" w:hAnsi="Arial" w:cs="Arial"/>
        </w:rPr>
      </w:pPr>
      <w:r w:rsidRPr="00CB4D16">
        <w:rPr>
          <w:rFonts w:ascii="Arial" w:hAnsi="Arial" w:cs="Arial"/>
        </w:rPr>
        <w:t xml:space="preserve">The picture is similar for pupils in Cumberland with just 0.2% (91 pupils) identifying as White: Gypsy or Irish Traveller, similar to England at 0.4%. For pupils with SEND, just 0.3% (25 pupils) identify as White: Gypsy or Irish Traveller, similar to 0.6% nationally. </w:t>
      </w:r>
    </w:p>
    <w:p w14:paraId="374E1CE7" w14:textId="0D0ED30E" w:rsidR="00304618" w:rsidRPr="00CB4D16" w:rsidRDefault="00304618" w:rsidP="00CB4D16">
      <w:pPr>
        <w:pStyle w:val="NormalWeb"/>
        <w:spacing w:before="0" w:beforeAutospacing="0" w:after="200" w:afterAutospacing="0" w:line="360" w:lineRule="auto"/>
        <w:rPr>
          <w:rFonts w:ascii="Arial" w:hAnsi="Arial" w:cs="Arial"/>
        </w:rPr>
      </w:pPr>
      <w:r w:rsidRPr="00CB4D16">
        <w:rPr>
          <w:rFonts w:ascii="Arial" w:hAnsi="Arial" w:cs="Arial"/>
        </w:rPr>
        <w:t>94.5% (37,701 pupils) are ‘known or believed to be English’ in Cumberland, this compares to 78.6% nationally.  5.1% (2,024 pupils) are ‘known or believed to be other than English’ this compares to 20.8% nationally.  For pupils with SEND, 96.7% (6,984 SEND pupils) are ‘known or believed to be English’ in Cumberland, this compares to 84.2% nationally.  3.0% (217 SEND pupils) are ‘known or believed to be other than English’ this compares to 15.3% nationally.  (Source</w:t>
      </w:r>
      <w:r w:rsidR="005D3834" w:rsidRPr="00CB4D16">
        <w:rPr>
          <w:rFonts w:ascii="Arial" w:hAnsi="Arial" w:cs="Arial"/>
        </w:rPr>
        <w:t xml:space="preserve"> 8).</w:t>
      </w:r>
    </w:p>
    <w:p w14:paraId="477D64F0" w14:textId="4EBD92DC" w:rsidR="00DD63E5" w:rsidRPr="00CB4D16" w:rsidRDefault="00DD63E5" w:rsidP="00CB4D16">
      <w:pPr>
        <w:pStyle w:val="Heading3"/>
        <w:rPr>
          <w:rFonts w:ascii="Arial" w:hAnsi="Arial" w:cs="Arial"/>
          <w:b/>
          <w:bCs/>
          <w:sz w:val="24"/>
          <w:szCs w:val="24"/>
        </w:rPr>
      </w:pPr>
      <w:r w:rsidRPr="00CB4D16">
        <w:rPr>
          <w:rFonts w:ascii="Arial" w:hAnsi="Arial" w:cs="Arial"/>
          <w:b/>
          <w:bCs/>
          <w:sz w:val="24"/>
          <w:szCs w:val="24"/>
        </w:rPr>
        <w:lastRenderedPageBreak/>
        <w:t xml:space="preserve">Socio-economic </w:t>
      </w:r>
    </w:p>
    <w:p w14:paraId="7959F17F" w14:textId="77777777" w:rsidR="00633FC7" w:rsidRPr="00CB4D16" w:rsidRDefault="00633FC7" w:rsidP="00CB4D16">
      <w:pPr>
        <w:rPr>
          <w:szCs w:val="24"/>
        </w:rPr>
      </w:pPr>
    </w:p>
    <w:p w14:paraId="15F2935D" w14:textId="004418B5" w:rsidR="00744A76" w:rsidRPr="00CB4D16" w:rsidRDefault="00744A76" w:rsidP="00CB4D16">
      <w:pPr>
        <w:pStyle w:val="NormalWeb"/>
        <w:spacing w:before="0" w:beforeAutospacing="0" w:after="200" w:afterAutospacing="0" w:line="360" w:lineRule="auto"/>
        <w:rPr>
          <w:rFonts w:ascii="Arial" w:hAnsi="Arial" w:cs="Arial"/>
        </w:rPr>
      </w:pPr>
      <w:r w:rsidRPr="00CB4D16">
        <w:rPr>
          <w:rFonts w:ascii="Arial" w:hAnsi="Arial" w:cs="Arial"/>
        </w:rPr>
        <w:t>Levels of household income in Cumberland are below the national average with the estimated median household income in Cumberland at £30,603 compared to £37,600 in England.  Household income varies considerably across Cumberland with the lowest levels in the wards of Moss Bay &amp; Moorclose in former Allerdale (£18,156); followed by Maryport South ward (£19,161).  Furthermore, there are an estimated 7.8% of households in Cumberland with an income of £10,000 or below, this is greater than the national average of 6.1%; in some areas (in the wards of Moss Bay &amp; Moorclose in Workington, and Morton in Carlisle) this more than doubles.  (Source</w:t>
      </w:r>
      <w:r w:rsidR="00C93861" w:rsidRPr="00CB4D16">
        <w:rPr>
          <w:rFonts w:ascii="Arial" w:hAnsi="Arial" w:cs="Arial"/>
        </w:rPr>
        <w:t xml:space="preserve"> 9</w:t>
      </w:r>
      <w:r w:rsidR="00EE0167" w:rsidRPr="00CB4D16">
        <w:rPr>
          <w:rFonts w:ascii="Arial" w:hAnsi="Arial" w:cs="Arial"/>
        </w:rPr>
        <w:t>:</w:t>
      </w:r>
      <w:r w:rsidRPr="00CB4D16">
        <w:rPr>
          <w:rFonts w:ascii="Arial" w:hAnsi="Arial" w:cs="Arial"/>
        </w:rPr>
        <w:t xml:space="preserve"> © Experian 2023 - All rights reserved).  </w:t>
      </w:r>
    </w:p>
    <w:p w14:paraId="60C4EE40" w14:textId="76315E64" w:rsidR="004478BB" w:rsidRPr="00CB4D16" w:rsidRDefault="004478BB" w:rsidP="00CB4D16">
      <w:pPr>
        <w:pStyle w:val="NormalWeb"/>
        <w:spacing w:before="0" w:beforeAutospacing="0" w:after="200" w:afterAutospacing="0" w:line="360" w:lineRule="auto"/>
        <w:rPr>
          <w:rFonts w:ascii="Arial" w:hAnsi="Arial" w:cs="Arial"/>
          <w:b/>
          <w:bCs/>
        </w:rPr>
      </w:pPr>
      <w:r w:rsidRPr="00CB4D16">
        <w:rPr>
          <w:rFonts w:ascii="Arial" w:hAnsi="Arial" w:cs="Arial"/>
        </w:rPr>
        <w:t>(See Risks chapter)</w:t>
      </w:r>
      <w:r w:rsidR="00DD63E5" w:rsidRPr="00CB4D16">
        <w:rPr>
          <w:rFonts w:ascii="Arial" w:hAnsi="Arial" w:cs="Arial"/>
          <w:b/>
          <w:bCs/>
        </w:rPr>
        <w:t xml:space="preserve"> </w:t>
      </w:r>
      <w:r w:rsidRPr="00CB4D16">
        <w:rPr>
          <w:rFonts w:ascii="Arial" w:hAnsi="Arial" w:cs="Arial"/>
        </w:rPr>
        <w:t xml:space="preserve">In 2022/23, there were 9,613 children (aged 0-15 years) living in poverty (Relative low-income families) in Cumberland, accounting for 21.0%; this is just above the England average of 19.8%.  Levels of child poverty have been increasing, reflecting the national picture.  </w:t>
      </w:r>
    </w:p>
    <w:p w14:paraId="12604862" w14:textId="1C38F341" w:rsidR="004478BB" w:rsidRPr="00CB4D16" w:rsidRDefault="004478BB" w:rsidP="00CB4D16">
      <w:pPr>
        <w:pStyle w:val="NormalWeb"/>
        <w:spacing w:before="0" w:beforeAutospacing="0" w:after="200" w:afterAutospacing="0" w:line="360" w:lineRule="auto"/>
        <w:rPr>
          <w:rFonts w:ascii="Arial" w:hAnsi="Arial" w:cs="Arial"/>
        </w:rPr>
      </w:pPr>
      <w:r w:rsidRPr="00CB4D16">
        <w:rPr>
          <w:rFonts w:ascii="Arial" w:hAnsi="Arial" w:cs="Arial"/>
        </w:rPr>
        <w:t>Across Cumberland, there are areas with significantly high levels of child poverty; in the former Allerdale district, more than 1 in 3 children (36.2%) who live in the St. Michael’s ward are living in poverty; in Carlisle, levels are greatest in the Castle ward (34.2%); and in the former Copeland are, 1 in 4 children (26.7%) living in the Millom ward are living in poverty. (Source</w:t>
      </w:r>
      <w:r w:rsidR="00DF3E93" w:rsidRPr="00CB4D16">
        <w:rPr>
          <w:rFonts w:ascii="Arial" w:hAnsi="Arial" w:cs="Arial"/>
        </w:rPr>
        <w:t xml:space="preserve"> 10</w:t>
      </w:r>
      <w:r w:rsidRPr="00CB4D16">
        <w:rPr>
          <w:rFonts w:ascii="Arial" w:hAnsi="Arial" w:cs="Arial"/>
        </w:rPr>
        <w:t>).</w:t>
      </w:r>
      <w:r w:rsidR="00501BDF" w:rsidRPr="00CB4D16">
        <w:rPr>
          <w:rFonts w:ascii="Arial" w:hAnsi="Arial" w:cs="Arial"/>
        </w:rPr>
        <w:t xml:space="preserve"> (See </w:t>
      </w:r>
      <w:r w:rsidR="00EE0167" w:rsidRPr="00CB4D16">
        <w:rPr>
          <w:rFonts w:ascii="Arial" w:hAnsi="Arial" w:cs="Arial"/>
        </w:rPr>
        <w:t xml:space="preserve">Appendices - </w:t>
      </w:r>
      <w:r w:rsidR="00501BDF" w:rsidRPr="00CB4D16">
        <w:rPr>
          <w:rFonts w:ascii="Arial" w:hAnsi="Arial" w:cs="Arial"/>
        </w:rPr>
        <w:t xml:space="preserve">Map </w:t>
      </w:r>
      <w:r w:rsidR="007A7428" w:rsidRPr="00CB4D16">
        <w:rPr>
          <w:rFonts w:ascii="Arial" w:hAnsi="Arial" w:cs="Arial"/>
        </w:rPr>
        <w:t>2</w:t>
      </w:r>
      <w:r w:rsidR="00501BDF" w:rsidRPr="00CB4D16">
        <w:rPr>
          <w:rFonts w:ascii="Arial" w:hAnsi="Arial" w:cs="Arial"/>
        </w:rPr>
        <w:t>).</w:t>
      </w:r>
    </w:p>
    <w:p w14:paraId="474F9B78" w14:textId="27072CA2" w:rsidR="000D0B3D" w:rsidRPr="00CB4D16" w:rsidRDefault="00744A76" w:rsidP="00CB4D16">
      <w:pPr>
        <w:pStyle w:val="NormalWeb"/>
        <w:spacing w:before="0" w:beforeAutospacing="0" w:after="200" w:afterAutospacing="0" w:line="360" w:lineRule="auto"/>
        <w:rPr>
          <w:rFonts w:ascii="Arial" w:hAnsi="Arial" w:cs="Arial"/>
        </w:rPr>
      </w:pPr>
      <w:r w:rsidRPr="00CB4D16">
        <w:rPr>
          <w:rFonts w:ascii="Arial" w:hAnsi="Arial" w:cs="Arial"/>
        </w:rPr>
        <w:t>Levels of unemployment in Cumberland are below national levels with around 4.1k working age people claiming unemployment benefits, accounting for 2.5% compared to 3.7% nationally.  However, there is significant variation across Cumberland with rates in some areas in the west and parts of Carlisle much higher than the national average.  (Source</w:t>
      </w:r>
      <w:r w:rsidR="00ED01C6" w:rsidRPr="00CB4D16">
        <w:rPr>
          <w:rFonts w:ascii="Arial" w:hAnsi="Arial" w:cs="Arial"/>
        </w:rPr>
        <w:t xml:space="preserve"> 11).</w:t>
      </w:r>
    </w:p>
    <w:p w14:paraId="593F6FDB" w14:textId="775ED1AC" w:rsidR="00B722E2" w:rsidRPr="00CB4D16" w:rsidRDefault="00B722E2" w:rsidP="00CB4D16">
      <w:pPr>
        <w:pStyle w:val="NormalWeb"/>
        <w:spacing w:before="0" w:beforeAutospacing="0" w:after="200" w:afterAutospacing="0" w:line="360" w:lineRule="auto"/>
        <w:rPr>
          <w:rFonts w:ascii="Arial" w:hAnsi="Arial" w:cs="Arial"/>
          <w:b/>
          <w:bCs/>
        </w:rPr>
      </w:pPr>
      <w:r w:rsidRPr="00CB4D16">
        <w:rPr>
          <w:rFonts w:ascii="Arial" w:hAnsi="Arial" w:cs="Arial"/>
        </w:rPr>
        <w:t>In Cumberland, 8,457 pupils are known to be eligible for free school meals</w:t>
      </w:r>
      <w:r w:rsidR="008E6324" w:rsidRPr="00CB4D16">
        <w:rPr>
          <w:rFonts w:ascii="Arial" w:hAnsi="Arial" w:cs="Arial"/>
        </w:rPr>
        <w:t xml:space="preserve"> (FSM)</w:t>
      </w:r>
      <w:r w:rsidRPr="00CB4D16">
        <w:rPr>
          <w:rFonts w:ascii="Arial" w:hAnsi="Arial" w:cs="Arial"/>
        </w:rPr>
        <w:t xml:space="preserve">, accounting for 21.2%, this </w:t>
      </w:r>
      <w:r w:rsidR="002C06E3" w:rsidRPr="00CB4D16">
        <w:rPr>
          <w:rFonts w:ascii="Arial" w:hAnsi="Arial" w:cs="Arial"/>
        </w:rPr>
        <w:t>is below the national average of 2</w:t>
      </w:r>
      <w:r w:rsidRPr="00CB4D16">
        <w:rPr>
          <w:rFonts w:ascii="Arial" w:hAnsi="Arial" w:cs="Arial"/>
        </w:rPr>
        <w:t xml:space="preserve">4.6% in England.  For pupils with SEND, </w:t>
      </w:r>
      <w:r w:rsidR="00C03C3E" w:rsidRPr="00CB4D16">
        <w:rPr>
          <w:rFonts w:ascii="Arial" w:hAnsi="Arial" w:cs="Arial"/>
        </w:rPr>
        <w:t xml:space="preserve">free school meal eligibility in Cumberland </w:t>
      </w:r>
      <w:r w:rsidRPr="00CB4D16">
        <w:rPr>
          <w:rFonts w:ascii="Arial" w:hAnsi="Arial" w:cs="Arial"/>
        </w:rPr>
        <w:t xml:space="preserve">increases to </w:t>
      </w:r>
      <w:r w:rsidR="00C03C3E" w:rsidRPr="00CB4D16">
        <w:rPr>
          <w:rFonts w:ascii="Arial" w:hAnsi="Arial" w:cs="Arial"/>
        </w:rPr>
        <w:t>36.4% (2,631 pupils) this compares to 39.3% nationally.  For pupils with an EHCP it is 38.4% (England 42.2%); for pupils with SEN Support it is 35.7% (England 38.3%); and for pupils with no SEN, it is 17.8% (England 21.4%).</w:t>
      </w:r>
      <w:r w:rsidR="005E52FB">
        <w:rPr>
          <w:rFonts w:ascii="Arial" w:hAnsi="Arial" w:cs="Arial"/>
        </w:rPr>
        <w:t xml:space="preserve"> </w:t>
      </w:r>
      <w:r w:rsidR="005E52FB" w:rsidRPr="00CB4D16">
        <w:rPr>
          <w:rFonts w:ascii="Arial" w:hAnsi="Arial" w:cs="Arial"/>
        </w:rPr>
        <w:t>(Source 1).</w:t>
      </w:r>
    </w:p>
    <w:p w14:paraId="1A132707" w14:textId="77777777" w:rsidR="001849A9" w:rsidRPr="00CB4D16" w:rsidRDefault="001849A9" w:rsidP="00CB4D16">
      <w:pPr>
        <w:rPr>
          <w:rFonts w:cs="Arial"/>
          <w:szCs w:val="24"/>
        </w:rPr>
      </w:pPr>
    </w:p>
    <w:p w14:paraId="7BEDAE1C" w14:textId="16CB9D59" w:rsidR="00304618" w:rsidRPr="00CB4D16" w:rsidRDefault="00304618" w:rsidP="00CB4D16">
      <w:pPr>
        <w:pStyle w:val="Heading3"/>
        <w:rPr>
          <w:rFonts w:ascii="Arial" w:hAnsi="Arial" w:cs="Arial"/>
          <w:b/>
          <w:bCs/>
          <w:sz w:val="24"/>
          <w:szCs w:val="24"/>
        </w:rPr>
      </w:pPr>
      <w:r w:rsidRPr="00CB4D16">
        <w:rPr>
          <w:rFonts w:ascii="Arial" w:hAnsi="Arial" w:cs="Arial"/>
          <w:b/>
          <w:bCs/>
          <w:sz w:val="24"/>
          <w:szCs w:val="24"/>
        </w:rPr>
        <w:lastRenderedPageBreak/>
        <w:t>Health</w:t>
      </w:r>
    </w:p>
    <w:p w14:paraId="122064D5" w14:textId="77777777" w:rsidR="00CD0F6D" w:rsidRPr="00CB4D16" w:rsidRDefault="00CD0F6D" w:rsidP="00CB4D16">
      <w:pPr>
        <w:rPr>
          <w:szCs w:val="24"/>
        </w:rPr>
      </w:pPr>
    </w:p>
    <w:p w14:paraId="36104E59" w14:textId="2A8B2E1E" w:rsidR="00986BAE" w:rsidRPr="005750E9" w:rsidRDefault="00304618" w:rsidP="00CB4D16">
      <w:pPr>
        <w:pStyle w:val="NormalWeb"/>
        <w:spacing w:before="0" w:beforeAutospacing="0" w:after="200" w:afterAutospacing="0" w:line="360" w:lineRule="auto"/>
        <w:rPr>
          <w:rFonts w:ascii="Arial" w:hAnsi="Arial" w:cs="Arial"/>
          <w:sz w:val="22"/>
          <w:szCs w:val="22"/>
        </w:rPr>
      </w:pPr>
      <w:r w:rsidRPr="00CB4D16">
        <w:rPr>
          <w:rFonts w:ascii="Arial" w:hAnsi="Arial" w:cs="Arial"/>
        </w:rPr>
        <w:t>There are a range of child health measures significantly worse than the national average in Cumberland.  1 in 4 children Reception age (4-5 yrs) are overweight/obese, accounting for 24.4% this compares to 21.3% in England.  For Year 6 children (10-11 yrs) this increases to 39.4%, this compares to 36.6% nationally</w:t>
      </w:r>
      <w:r w:rsidR="00AD3D34">
        <w:rPr>
          <w:rFonts w:ascii="Arial" w:hAnsi="Arial" w:cs="Arial"/>
        </w:rPr>
        <w:t xml:space="preserve"> (Source 25).</w:t>
      </w:r>
      <w:r w:rsidRPr="00CB4D16">
        <w:rPr>
          <w:rFonts w:ascii="Arial" w:hAnsi="Arial" w:cs="Arial"/>
        </w:rPr>
        <w:t xml:space="preserve">  Teenage pregnancy rates are higher in Cumberland, as are hospital admissions due to substance misuse, alcohol, mental health conditions and self-harm (Source</w:t>
      </w:r>
      <w:bookmarkEnd w:id="28"/>
      <w:r w:rsidR="00D57F66" w:rsidRPr="00CB4D16">
        <w:rPr>
          <w:rFonts w:ascii="Arial" w:hAnsi="Arial" w:cs="Arial"/>
        </w:rPr>
        <w:t xml:space="preserve"> 12).</w:t>
      </w:r>
    </w:p>
    <w:p w14:paraId="77A3750F" w14:textId="77777777" w:rsidR="009A12E8" w:rsidRPr="004D4906" w:rsidRDefault="009A12E8" w:rsidP="004D4906">
      <w:pPr>
        <w:rPr>
          <w:rFonts w:cs="Arial"/>
          <w:sz w:val="22"/>
          <w:szCs w:val="22"/>
        </w:rPr>
      </w:pPr>
    </w:p>
    <w:p w14:paraId="612A0A98" w14:textId="6C5BDA0B" w:rsidR="00145E36" w:rsidRPr="007761BC" w:rsidRDefault="00145E36" w:rsidP="007761BC">
      <w:pPr>
        <w:pStyle w:val="Heading1"/>
        <w:numPr>
          <w:ilvl w:val="0"/>
          <w:numId w:val="2"/>
        </w:numPr>
        <w:rPr>
          <w:rFonts w:ascii="Arial" w:hAnsi="Arial" w:cs="Arial"/>
        </w:rPr>
      </w:pPr>
      <w:bookmarkStart w:id="31" w:name="_Toc188023093"/>
      <w:r w:rsidRPr="007761BC">
        <w:rPr>
          <w:rFonts w:ascii="Arial" w:hAnsi="Arial" w:cs="Arial"/>
        </w:rPr>
        <w:t xml:space="preserve">What </w:t>
      </w:r>
      <w:r w:rsidR="006C0857" w:rsidRPr="007761BC">
        <w:rPr>
          <w:rFonts w:ascii="Arial" w:hAnsi="Arial" w:cs="Arial"/>
        </w:rPr>
        <w:t>Risk F</w:t>
      </w:r>
      <w:r w:rsidRPr="007761BC">
        <w:rPr>
          <w:rFonts w:ascii="Arial" w:hAnsi="Arial" w:cs="Arial"/>
        </w:rPr>
        <w:t>actors are associated with SEND?</w:t>
      </w:r>
      <w:bookmarkEnd w:id="31"/>
    </w:p>
    <w:p w14:paraId="67BFE9ED" w14:textId="77777777" w:rsidR="00E003EB" w:rsidRPr="00894B8F" w:rsidRDefault="00E003EB" w:rsidP="009A12E8">
      <w:pPr>
        <w:pStyle w:val="ListParagraph"/>
        <w:ind w:left="370"/>
        <w:rPr>
          <w:rFonts w:cs="Arial"/>
          <w:sz w:val="22"/>
          <w:szCs w:val="22"/>
        </w:rPr>
      </w:pPr>
    </w:p>
    <w:p w14:paraId="7CF1E7AC" w14:textId="5CD670AA" w:rsidR="00C373ED" w:rsidRPr="00CB4D16" w:rsidRDefault="008B7529" w:rsidP="00CB4D16">
      <w:pPr>
        <w:spacing w:line="360" w:lineRule="auto"/>
        <w:rPr>
          <w:szCs w:val="24"/>
        </w:rPr>
      </w:pPr>
      <w:r w:rsidRPr="00CB4D16">
        <w:rPr>
          <w:szCs w:val="24"/>
        </w:rPr>
        <w:t>There is no defined cause(s) for SEN</w:t>
      </w:r>
      <w:r w:rsidR="00C373ED" w:rsidRPr="00CB4D16">
        <w:rPr>
          <w:szCs w:val="24"/>
        </w:rPr>
        <w:t>, the cause is often unknown or can be due to a combination of recog</w:t>
      </w:r>
      <w:r w:rsidRPr="00CB4D16">
        <w:rPr>
          <w:szCs w:val="24"/>
        </w:rPr>
        <w:t>nised risk factors.</w:t>
      </w:r>
      <w:r w:rsidR="007A0BAB" w:rsidRPr="00CB4D16">
        <w:rPr>
          <w:szCs w:val="24"/>
        </w:rPr>
        <w:t xml:space="preserve"> </w:t>
      </w:r>
      <w:r w:rsidRPr="00CB4D16">
        <w:rPr>
          <w:szCs w:val="24"/>
        </w:rPr>
        <w:t>Some c</w:t>
      </w:r>
      <w:r w:rsidR="007A0BAB" w:rsidRPr="00CB4D16">
        <w:rPr>
          <w:szCs w:val="24"/>
        </w:rPr>
        <w:t xml:space="preserve">onditions can be </w:t>
      </w:r>
      <w:r w:rsidRPr="00CB4D16">
        <w:rPr>
          <w:szCs w:val="24"/>
        </w:rPr>
        <w:t xml:space="preserve">acquired through genetics, some after birth, some </w:t>
      </w:r>
      <w:r w:rsidR="007A0BAB" w:rsidRPr="00CB4D16">
        <w:rPr>
          <w:szCs w:val="24"/>
        </w:rPr>
        <w:t>develop</w:t>
      </w:r>
      <w:r w:rsidRPr="00CB4D16">
        <w:rPr>
          <w:szCs w:val="24"/>
        </w:rPr>
        <w:t>mental</w:t>
      </w:r>
      <w:r w:rsidR="00C373ED" w:rsidRPr="00CB4D16">
        <w:rPr>
          <w:szCs w:val="24"/>
        </w:rPr>
        <w:t>, and</w:t>
      </w:r>
      <w:r w:rsidRPr="00CB4D16">
        <w:rPr>
          <w:szCs w:val="24"/>
        </w:rPr>
        <w:t xml:space="preserve"> can be impacted by environmental factors such as where and how a child grows up.  </w:t>
      </w:r>
      <w:r w:rsidR="00C373ED" w:rsidRPr="00CB4D16">
        <w:rPr>
          <w:szCs w:val="24"/>
        </w:rPr>
        <w:t xml:space="preserve">A child from any background may have SEN but certain factors may increase the chances of conditions developing. </w:t>
      </w:r>
      <w:r w:rsidR="00C373ED" w:rsidRPr="00CB4D16">
        <w:rPr>
          <w:rFonts w:cs="Arial"/>
          <w:szCs w:val="24"/>
        </w:rPr>
        <w:t xml:space="preserve">Some of the recognised risks of SEN are set out below; by understanding these it can help to ensure the right services can be delivered in Cumberland to the right children and young people and their families. </w:t>
      </w:r>
    </w:p>
    <w:p w14:paraId="567B7E1F" w14:textId="77777777" w:rsidR="00567109" w:rsidRPr="00CB4D16" w:rsidRDefault="00567109" w:rsidP="00CB4D16">
      <w:pPr>
        <w:rPr>
          <w:rFonts w:cs="Arial"/>
          <w:color w:val="FF0000"/>
          <w:szCs w:val="24"/>
        </w:rPr>
      </w:pPr>
    </w:p>
    <w:p w14:paraId="56E67087" w14:textId="12E16BAA" w:rsidR="007A0BAB" w:rsidRPr="00CB4D16" w:rsidRDefault="007A0BAB" w:rsidP="00CB4D16">
      <w:pPr>
        <w:pStyle w:val="Heading3"/>
        <w:rPr>
          <w:rFonts w:ascii="Arial" w:hAnsi="Arial" w:cs="Arial"/>
          <w:b/>
          <w:bCs/>
          <w:sz w:val="24"/>
          <w:szCs w:val="24"/>
        </w:rPr>
      </w:pPr>
      <w:r w:rsidRPr="00CB4D16">
        <w:rPr>
          <w:rFonts w:ascii="Arial" w:hAnsi="Arial" w:cs="Arial"/>
          <w:b/>
          <w:bCs/>
          <w:sz w:val="24"/>
          <w:szCs w:val="24"/>
        </w:rPr>
        <w:t>Gender</w:t>
      </w:r>
    </w:p>
    <w:p w14:paraId="5E8365EA" w14:textId="77777777" w:rsidR="00CD0F6D" w:rsidRPr="00CB4D16" w:rsidRDefault="00CD0F6D" w:rsidP="00CB4D16">
      <w:pPr>
        <w:rPr>
          <w:szCs w:val="24"/>
        </w:rPr>
      </w:pPr>
    </w:p>
    <w:p w14:paraId="2166A3E8" w14:textId="781C6E64" w:rsidR="00567109" w:rsidRPr="00CB4D16" w:rsidRDefault="00567109" w:rsidP="00CB4D16">
      <w:pPr>
        <w:spacing w:line="360" w:lineRule="auto"/>
        <w:rPr>
          <w:szCs w:val="24"/>
        </w:rPr>
      </w:pPr>
      <w:r w:rsidRPr="00CB4D16">
        <w:rPr>
          <w:szCs w:val="24"/>
        </w:rPr>
        <w:t xml:space="preserve">Special Educational needs are more prevalent in boys than girls.  In Cumberland, </w:t>
      </w:r>
      <w:r w:rsidR="002E3E78" w:rsidRPr="00CB4D16">
        <w:rPr>
          <w:szCs w:val="24"/>
        </w:rPr>
        <w:t xml:space="preserve">72.8% of pupils with an EHCP are boys, similar to the national picture at </w:t>
      </w:r>
      <w:r w:rsidRPr="00CB4D16">
        <w:rPr>
          <w:szCs w:val="24"/>
        </w:rPr>
        <w:t xml:space="preserve">72.4% </w:t>
      </w:r>
      <w:r w:rsidR="002E3E78" w:rsidRPr="00CB4D16">
        <w:rPr>
          <w:szCs w:val="24"/>
        </w:rPr>
        <w:t xml:space="preserve">in England; and 59.7% </w:t>
      </w:r>
      <w:r w:rsidRPr="00CB4D16">
        <w:rPr>
          <w:szCs w:val="24"/>
        </w:rPr>
        <w:t xml:space="preserve">of pupils with </w:t>
      </w:r>
      <w:r w:rsidR="002E3E78" w:rsidRPr="00CB4D16">
        <w:rPr>
          <w:szCs w:val="24"/>
        </w:rPr>
        <w:t xml:space="preserve">SEN support are boys, below the national average at </w:t>
      </w:r>
      <w:r w:rsidRPr="00CB4D16">
        <w:rPr>
          <w:szCs w:val="24"/>
        </w:rPr>
        <w:t>62.8%</w:t>
      </w:r>
      <w:r w:rsidR="002E3E78" w:rsidRPr="00CB4D16">
        <w:rPr>
          <w:szCs w:val="24"/>
        </w:rPr>
        <w:t>.</w:t>
      </w:r>
    </w:p>
    <w:p w14:paraId="7073891D" w14:textId="77777777" w:rsidR="00E51F7E" w:rsidRPr="00CB4D16" w:rsidRDefault="00E51F7E" w:rsidP="00CB4D16">
      <w:pPr>
        <w:spacing w:line="360" w:lineRule="auto"/>
        <w:rPr>
          <w:szCs w:val="24"/>
        </w:rPr>
      </w:pPr>
    </w:p>
    <w:p w14:paraId="41EBDBFF" w14:textId="0B9EA23B" w:rsidR="00E51F7E" w:rsidRPr="00CB4D16" w:rsidRDefault="00E51F7E" w:rsidP="00CB4D16">
      <w:pPr>
        <w:spacing w:line="360" w:lineRule="auto"/>
        <w:rPr>
          <w:szCs w:val="24"/>
        </w:rPr>
      </w:pPr>
      <w:r w:rsidRPr="00CB4D16">
        <w:rPr>
          <w:szCs w:val="24"/>
        </w:rPr>
        <w:t xml:space="preserve">There are further gender differences in the primary SEN need.  In Cumberland, boys are more likely to have </w:t>
      </w:r>
      <w:r w:rsidR="009B767B" w:rsidRPr="00CB4D16">
        <w:rPr>
          <w:szCs w:val="24"/>
        </w:rPr>
        <w:t xml:space="preserve">a primary need of Autistic Spectrum Disorder than girls, 19.8% compared to 13.3%.  Boys are also more likely to have a Speech, Language and Communications need than girls, </w:t>
      </w:r>
      <w:r w:rsidR="00591DA4" w:rsidRPr="00CB4D16">
        <w:rPr>
          <w:szCs w:val="24"/>
        </w:rPr>
        <w:t xml:space="preserve">19.5% compared to 15.5%.  Girls in Cumberland are more likely than boys to have a specific learning difficulty, 24.4% compared to 17.5%.  These gender differences in primary need are also reflected nationally.  </w:t>
      </w:r>
      <w:r w:rsidR="005E52FB" w:rsidRPr="00CB4D16">
        <w:rPr>
          <w:rFonts w:cs="Arial"/>
        </w:rPr>
        <w:t>(Source 1).</w:t>
      </w:r>
    </w:p>
    <w:p w14:paraId="0785E06D" w14:textId="77777777" w:rsidR="00366A2E" w:rsidRPr="00CB4D16" w:rsidRDefault="00366A2E" w:rsidP="00CB4D16">
      <w:pPr>
        <w:spacing w:line="360" w:lineRule="auto"/>
        <w:rPr>
          <w:szCs w:val="24"/>
        </w:rPr>
      </w:pPr>
    </w:p>
    <w:p w14:paraId="44910987" w14:textId="728DD394" w:rsidR="00E51F7E" w:rsidRPr="00CB4D16" w:rsidRDefault="00366A2E" w:rsidP="00CB4D16">
      <w:pPr>
        <w:spacing w:line="360" w:lineRule="auto"/>
        <w:rPr>
          <w:szCs w:val="24"/>
        </w:rPr>
      </w:pPr>
      <w:r w:rsidRPr="00CB4D16">
        <w:rPr>
          <w:szCs w:val="24"/>
        </w:rPr>
        <w:lastRenderedPageBreak/>
        <w:t xml:space="preserve">There are a number of reasons which may be associated with gender differences including genetics or biological differences; </w:t>
      </w:r>
      <w:r w:rsidR="00D60493" w:rsidRPr="00CB4D16">
        <w:rPr>
          <w:szCs w:val="24"/>
        </w:rPr>
        <w:t xml:space="preserve">boys are more likely to display behaviour difficulties; </w:t>
      </w:r>
      <w:r w:rsidR="006E3C83" w:rsidRPr="00CB4D16">
        <w:rPr>
          <w:szCs w:val="24"/>
        </w:rPr>
        <w:t>while girls can use compensatory behaviours to mask social challenges (</w:t>
      </w:r>
      <w:r w:rsidR="004478BB" w:rsidRPr="00CB4D16">
        <w:rPr>
          <w:szCs w:val="24"/>
        </w:rPr>
        <w:t xml:space="preserve">Source: </w:t>
      </w:r>
      <w:r w:rsidR="005569F0" w:rsidRPr="00CB4D16">
        <w:rPr>
          <w:szCs w:val="24"/>
        </w:rPr>
        <w:t>13</w:t>
      </w:r>
      <w:r w:rsidR="006E3C83" w:rsidRPr="00CB4D16">
        <w:rPr>
          <w:szCs w:val="24"/>
        </w:rPr>
        <w:t>)</w:t>
      </w:r>
      <w:r w:rsidR="004478BB" w:rsidRPr="00CB4D16">
        <w:rPr>
          <w:szCs w:val="24"/>
        </w:rPr>
        <w:t>.</w:t>
      </w:r>
    </w:p>
    <w:p w14:paraId="5AAFDD2C" w14:textId="77777777" w:rsidR="00567109" w:rsidRPr="007A0BAB" w:rsidRDefault="00567109" w:rsidP="009A12E8">
      <w:pPr>
        <w:pStyle w:val="ListParagraph"/>
        <w:ind w:left="370"/>
        <w:rPr>
          <w:rFonts w:cs="Arial"/>
          <w:b/>
          <w:bCs/>
          <w:sz w:val="22"/>
          <w:szCs w:val="22"/>
        </w:rPr>
      </w:pPr>
    </w:p>
    <w:p w14:paraId="36EEA7D9" w14:textId="73C3C74A" w:rsidR="007A0BAB" w:rsidRPr="00CB4D16" w:rsidRDefault="008B71CA" w:rsidP="00CB4D16">
      <w:pPr>
        <w:pStyle w:val="Heading3"/>
        <w:rPr>
          <w:rFonts w:ascii="Arial" w:hAnsi="Arial" w:cs="Arial"/>
          <w:b/>
          <w:bCs/>
          <w:sz w:val="24"/>
          <w:szCs w:val="24"/>
        </w:rPr>
      </w:pPr>
      <w:r w:rsidRPr="00CB4D16">
        <w:rPr>
          <w:rFonts w:ascii="Arial" w:hAnsi="Arial" w:cs="Arial"/>
          <w:b/>
          <w:bCs/>
          <w:sz w:val="24"/>
          <w:szCs w:val="24"/>
        </w:rPr>
        <w:t>Genetic and chromosomal conditions</w:t>
      </w:r>
    </w:p>
    <w:p w14:paraId="55FC6233" w14:textId="77777777" w:rsidR="00453AC5" w:rsidRPr="00CB4D16" w:rsidRDefault="00453AC5" w:rsidP="00CB4D16">
      <w:pPr>
        <w:rPr>
          <w:szCs w:val="24"/>
        </w:rPr>
      </w:pPr>
    </w:p>
    <w:p w14:paraId="6E35D3CD" w14:textId="0A82ED51" w:rsidR="008B71CA" w:rsidRPr="00CB4D16" w:rsidRDefault="008B71CA" w:rsidP="00CB4D16">
      <w:pPr>
        <w:spacing w:line="360" w:lineRule="auto"/>
        <w:rPr>
          <w:szCs w:val="24"/>
        </w:rPr>
      </w:pPr>
      <w:r w:rsidRPr="00CB4D16">
        <w:rPr>
          <w:szCs w:val="24"/>
        </w:rPr>
        <w:t xml:space="preserve">Chromosomes contain DNA </w:t>
      </w:r>
      <w:r w:rsidR="00E21277" w:rsidRPr="00CB4D16">
        <w:rPr>
          <w:szCs w:val="24"/>
        </w:rPr>
        <w:t xml:space="preserve">which is responsible for our genetic make-up. Chromosomes </w:t>
      </w:r>
      <w:r w:rsidRPr="00CB4D16">
        <w:rPr>
          <w:szCs w:val="24"/>
        </w:rPr>
        <w:t>are inherited from parent</w:t>
      </w:r>
      <w:r w:rsidR="00E21277" w:rsidRPr="00CB4D16">
        <w:rPr>
          <w:szCs w:val="24"/>
        </w:rPr>
        <w:t>s and can also occur as a new variation</w:t>
      </w:r>
      <w:r w:rsidRPr="00CB4D16">
        <w:rPr>
          <w:szCs w:val="24"/>
        </w:rPr>
        <w:t xml:space="preserve">; sometimes </w:t>
      </w:r>
      <w:r w:rsidR="00E21277" w:rsidRPr="00CB4D16">
        <w:rPr>
          <w:szCs w:val="24"/>
        </w:rPr>
        <w:t xml:space="preserve">these </w:t>
      </w:r>
      <w:r w:rsidRPr="00CB4D16">
        <w:rPr>
          <w:szCs w:val="24"/>
        </w:rPr>
        <w:t xml:space="preserve">variations </w:t>
      </w:r>
      <w:r w:rsidR="00E21277" w:rsidRPr="00CB4D16">
        <w:rPr>
          <w:szCs w:val="24"/>
        </w:rPr>
        <w:t>can cause difficulties including conditions such as down’s syndrome and Fragile X which affect learning and intellectual difficulties as well as physical health and development. (Source</w:t>
      </w:r>
      <w:r w:rsidR="009C35F9" w:rsidRPr="00CB4D16">
        <w:rPr>
          <w:szCs w:val="24"/>
        </w:rPr>
        <w:t xml:space="preserve"> 14</w:t>
      </w:r>
      <w:r w:rsidR="00E21277" w:rsidRPr="00CB4D16">
        <w:rPr>
          <w:szCs w:val="24"/>
        </w:rPr>
        <w:t>).</w:t>
      </w:r>
    </w:p>
    <w:p w14:paraId="70BA5813" w14:textId="6DCD0797" w:rsidR="00A43CAA" w:rsidRPr="00BE0A09" w:rsidRDefault="00A43CAA" w:rsidP="00B17991"/>
    <w:p w14:paraId="24AE1B9E" w14:textId="2F8537A1" w:rsidR="00003637" w:rsidRPr="00CB4D16" w:rsidRDefault="00003637" w:rsidP="00CB4D16">
      <w:pPr>
        <w:pStyle w:val="Heading3"/>
        <w:rPr>
          <w:rFonts w:ascii="Arial" w:hAnsi="Arial" w:cs="Arial"/>
          <w:b/>
          <w:bCs/>
          <w:sz w:val="24"/>
          <w:szCs w:val="24"/>
        </w:rPr>
      </w:pPr>
      <w:r w:rsidRPr="00CB4D16">
        <w:rPr>
          <w:rFonts w:ascii="Arial" w:hAnsi="Arial" w:cs="Arial"/>
          <w:b/>
          <w:bCs/>
          <w:sz w:val="24"/>
          <w:szCs w:val="24"/>
        </w:rPr>
        <w:t>Alcohol misuse</w:t>
      </w:r>
      <w:r w:rsidR="00DC2CDB" w:rsidRPr="00CB4D16">
        <w:rPr>
          <w:rFonts w:ascii="Arial" w:hAnsi="Arial" w:cs="Arial"/>
          <w:b/>
          <w:bCs/>
          <w:sz w:val="24"/>
          <w:szCs w:val="24"/>
        </w:rPr>
        <w:t xml:space="preserve"> in Pregnancy </w:t>
      </w:r>
    </w:p>
    <w:p w14:paraId="1ABBEB68" w14:textId="77777777" w:rsidR="00B17991" w:rsidRPr="00CB4D16" w:rsidRDefault="00B17991" w:rsidP="00CB4D16">
      <w:pPr>
        <w:rPr>
          <w:szCs w:val="24"/>
        </w:rPr>
      </w:pPr>
    </w:p>
    <w:p w14:paraId="73B52298" w14:textId="39B30AB2" w:rsidR="00F23DE2" w:rsidRPr="00CB4D16" w:rsidRDefault="00F23DE2" w:rsidP="00CB4D16">
      <w:pPr>
        <w:spacing w:line="360" w:lineRule="auto"/>
        <w:rPr>
          <w:szCs w:val="24"/>
        </w:rPr>
      </w:pPr>
      <w:r w:rsidRPr="00CB4D16">
        <w:rPr>
          <w:szCs w:val="24"/>
        </w:rPr>
        <w:t xml:space="preserve">The harm of alcohol during pregnancy is significant including miscarriage, still birth, small for gestational size and Fetal Alcohol Spectrum Disorder (FASD).  FASD refers to the range of neurodevelopmental problems caused by pre-natal exposure to alcohol; the effects are wide ranging and impact on the individual throughout their life. FASD is a lifelong condition and can have a significant impact on early-years development and life chances.  Nationally and locally there is a lack of reliable data including prevalence estimates and numbers of alcohol-exposed pregnancies, however, information on drinking habits of the general population is gathered by the </w:t>
      </w:r>
      <w:hyperlink r:id="rId12" w:history="1">
        <w:r w:rsidRPr="00CB4D16">
          <w:rPr>
            <w:rStyle w:val="Hyperlink"/>
            <w:szCs w:val="24"/>
          </w:rPr>
          <w:t>Health Survey for England</w:t>
        </w:r>
      </w:hyperlink>
      <w:r w:rsidRPr="00CB4D16">
        <w:rPr>
          <w:szCs w:val="24"/>
        </w:rPr>
        <w:t xml:space="preserve">.  </w:t>
      </w:r>
    </w:p>
    <w:p w14:paraId="3859B996" w14:textId="77777777" w:rsidR="00F23DE2" w:rsidRPr="00CB4D16" w:rsidRDefault="00F23DE2" w:rsidP="00CB4D16">
      <w:pPr>
        <w:spacing w:line="360" w:lineRule="auto"/>
        <w:rPr>
          <w:szCs w:val="24"/>
        </w:rPr>
      </w:pPr>
    </w:p>
    <w:p w14:paraId="2C3653E0" w14:textId="77DBBBB7" w:rsidR="00A43CAA" w:rsidRPr="00CB4D16" w:rsidRDefault="004E6BF7" w:rsidP="00CB4D16">
      <w:pPr>
        <w:spacing w:line="360" w:lineRule="auto"/>
        <w:rPr>
          <w:szCs w:val="24"/>
        </w:rPr>
      </w:pPr>
      <w:r w:rsidRPr="00CB4D16">
        <w:rPr>
          <w:szCs w:val="24"/>
        </w:rPr>
        <w:t>FASD is associated with learning and behavioural problems</w:t>
      </w:r>
      <w:r w:rsidR="00F1794A" w:rsidRPr="00CB4D16">
        <w:rPr>
          <w:szCs w:val="24"/>
        </w:rPr>
        <w:t>;</w:t>
      </w:r>
      <w:r w:rsidRPr="00CB4D16">
        <w:rPr>
          <w:szCs w:val="24"/>
        </w:rPr>
        <w:t xml:space="preserve"> developmental </w:t>
      </w:r>
      <w:r w:rsidR="006B21A9" w:rsidRPr="00CB4D16">
        <w:rPr>
          <w:szCs w:val="24"/>
        </w:rPr>
        <w:t xml:space="preserve">delays and </w:t>
      </w:r>
      <w:r w:rsidRPr="00CB4D16">
        <w:rPr>
          <w:szCs w:val="24"/>
        </w:rPr>
        <w:t>disabilities</w:t>
      </w:r>
      <w:r w:rsidR="00F1794A" w:rsidRPr="00CB4D16">
        <w:rPr>
          <w:szCs w:val="24"/>
        </w:rPr>
        <w:t xml:space="preserve">; </w:t>
      </w:r>
      <w:r w:rsidRPr="00CB4D16">
        <w:rPr>
          <w:szCs w:val="24"/>
        </w:rPr>
        <w:t>speech</w:t>
      </w:r>
      <w:r w:rsidR="00842551" w:rsidRPr="00CB4D16">
        <w:rPr>
          <w:szCs w:val="24"/>
        </w:rPr>
        <w:t xml:space="preserve">, </w:t>
      </w:r>
      <w:r w:rsidRPr="00CB4D16">
        <w:rPr>
          <w:szCs w:val="24"/>
        </w:rPr>
        <w:t xml:space="preserve">language </w:t>
      </w:r>
      <w:r w:rsidR="00842551" w:rsidRPr="00CB4D16">
        <w:rPr>
          <w:szCs w:val="24"/>
        </w:rPr>
        <w:t>and communication</w:t>
      </w:r>
      <w:r w:rsidR="00F1794A" w:rsidRPr="00CB4D16">
        <w:rPr>
          <w:szCs w:val="24"/>
        </w:rPr>
        <w:t xml:space="preserve"> difficulties; </w:t>
      </w:r>
      <w:r w:rsidRPr="00CB4D16">
        <w:rPr>
          <w:szCs w:val="24"/>
        </w:rPr>
        <w:t>all of which increase the risk of SEN.</w:t>
      </w:r>
      <w:r w:rsidR="00F1794A" w:rsidRPr="00CB4D16">
        <w:rPr>
          <w:szCs w:val="24"/>
        </w:rPr>
        <w:t xml:space="preserve">  These symptoms can be permanent however early intervention can reduce the impact on a child’s life.  Both the type and severity of conditions can depend on how often and how much the mother drank during pregnancy</w:t>
      </w:r>
      <w:r w:rsidR="006B21A9" w:rsidRPr="00CB4D16">
        <w:rPr>
          <w:szCs w:val="24"/>
        </w:rPr>
        <w:t xml:space="preserve">, the greater the volume of alcohol consumed the </w:t>
      </w:r>
      <w:r w:rsidR="00F1794A" w:rsidRPr="00CB4D16">
        <w:rPr>
          <w:szCs w:val="24"/>
        </w:rPr>
        <w:t>more severe</w:t>
      </w:r>
      <w:r w:rsidR="006B21A9" w:rsidRPr="00CB4D16">
        <w:rPr>
          <w:szCs w:val="24"/>
        </w:rPr>
        <w:t xml:space="preserve"> symptoms. (Source</w:t>
      </w:r>
      <w:r w:rsidR="0088068C" w:rsidRPr="00CB4D16">
        <w:rPr>
          <w:szCs w:val="24"/>
        </w:rPr>
        <w:t xml:space="preserve"> 15).</w:t>
      </w:r>
    </w:p>
    <w:p w14:paraId="289D2FFF" w14:textId="77777777" w:rsidR="00212B48" w:rsidRDefault="00212B48" w:rsidP="00D3402E">
      <w:pPr>
        <w:spacing w:line="360" w:lineRule="auto"/>
        <w:jc w:val="both"/>
        <w:rPr>
          <w:sz w:val="22"/>
          <w:szCs w:val="22"/>
        </w:rPr>
      </w:pPr>
    </w:p>
    <w:p w14:paraId="6624B3E0" w14:textId="77777777" w:rsidR="00212B48" w:rsidRPr="00CB4D16" w:rsidRDefault="00212B48" w:rsidP="00CB4D16">
      <w:pPr>
        <w:spacing w:line="360" w:lineRule="auto"/>
        <w:rPr>
          <w:szCs w:val="24"/>
        </w:rPr>
      </w:pPr>
      <w:r w:rsidRPr="00CB4D16">
        <w:rPr>
          <w:szCs w:val="24"/>
        </w:rPr>
        <w:t>Currently, the most reliable estimates of women who drink during pregnancy are available in the Infant Feeding Survey 2010, it reported that:</w:t>
      </w:r>
    </w:p>
    <w:p w14:paraId="291582A0" w14:textId="6F66BB8E" w:rsidR="00212B48" w:rsidRPr="00CB4D16" w:rsidRDefault="065E57C5" w:rsidP="00CB4D16">
      <w:pPr>
        <w:pStyle w:val="ListParagraph"/>
        <w:numPr>
          <w:ilvl w:val="0"/>
          <w:numId w:val="4"/>
        </w:numPr>
        <w:spacing w:line="360" w:lineRule="auto"/>
        <w:rPr>
          <w:szCs w:val="24"/>
        </w:rPr>
      </w:pPr>
      <w:r w:rsidRPr="00CB4D16">
        <w:rPr>
          <w:szCs w:val="24"/>
        </w:rPr>
        <w:t xml:space="preserve">Two </w:t>
      </w:r>
      <w:r w:rsidR="00212B48" w:rsidRPr="00CB4D16">
        <w:rPr>
          <w:szCs w:val="24"/>
        </w:rPr>
        <w:t xml:space="preserve">in </w:t>
      </w:r>
      <w:r w:rsidR="6882C4FA" w:rsidRPr="00CB4D16">
        <w:rPr>
          <w:szCs w:val="24"/>
        </w:rPr>
        <w:t>five</w:t>
      </w:r>
      <w:r w:rsidR="00212B48" w:rsidRPr="00CB4D16">
        <w:rPr>
          <w:szCs w:val="24"/>
        </w:rPr>
        <w:t xml:space="preserve"> mothers (40%) drank alcohol during pregnancy;</w:t>
      </w:r>
    </w:p>
    <w:p w14:paraId="3940FD55" w14:textId="77777777" w:rsidR="00212B48" w:rsidRPr="00CB4D16" w:rsidRDefault="00212B48" w:rsidP="00CB4D16">
      <w:pPr>
        <w:pStyle w:val="ListParagraph"/>
        <w:numPr>
          <w:ilvl w:val="0"/>
          <w:numId w:val="4"/>
        </w:numPr>
        <w:spacing w:line="360" w:lineRule="auto"/>
        <w:rPr>
          <w:szCs w:val="24"/>
        </w:rPr>
      </w:pPr>
      <w:r w:rsidRPr="00CB4D16">
        <w:rPr>
          <w:szCs w:val="24"/>
        </w:rPr>
        <w:lastRenderedPageBreak/>
        <w:t>Mothers aged 35 or over (52%), mothers from managerial and professional occupations (51%) and mothers from a White ethnic background (46%) were more likely to drink during pregnancy;</w:t>
      </w:r>
    </w:p>
    <w:p w14:paraId="0D436B1E" w14:textId="77777777" w:rsidR="00212B48" w:rsidRPr="00CB4D16" w:rsidRDefault="00212B48" w:rsidP="00CB4D16">
      <w:pPr>
        <w:pStyle w:val="ListParagraph"/>
        <w:numPr>
          <w:ilvl w:val="0"/>
          <w:numId w:val="4"/>
        </w:numPr>
        <w:spacing w:line="360" w:lineRule="auto"/>
        <w:rPr>
          <w:szCs w:val="24"/>
        </w:rPr>
      </w:pPr>
      <w:r w:rsidRPr="00CB4D16">
        <w:rPr>
          <w:szCs w:val="24"/>
        </w:rPr>
        <w:t>Mothers in England (41%) and Wales (39%) were more likely to drink during pregnancy compared to mothers in Scotland (35%) and Northern Ireland (35%).</w:t>
      </w:r>
    </w:p>
    <w:p w14:paraId="6E710B14" w14:textId="77777777" w:rsidR="00212B48" w:rsidRDefault="00212B48" w:rsidP="00212B48">
      <w:pPr>
        <w:jc w:val="both"/>
        <w:rPr>
          <w:sz w:val="22"/>
          <w:szCs w:val="22"/>
        </w:rPr>
      </w:pPr>
    </w:p>
    <w:p w14:paraId="01C2EC6A" w14:textId="7E3B1E65" w:rsidR="00212B48" w:rsidRPr="00CB4D16" w:rsidRDefault="00212B48" w:rsidP="00CB4D16">
      <w:pPr>
        <w:spacing w:line="360" w:lineRule="auto"/>
        <w:rPr>
          <w:szCs w:val="24"/>
        </w:rPr>
      </w:pPr>
      <w:r w:rsidRPr="00CB4D16">
        <w:rPr>
          <w:szCs w:val="24"/>
        </w:rPr>
        <w:t>A study in 2017 estimated alcohol consumption during pregnancy in the UK at 41%.  A further UK cohort study suggested a higher proportion with 79% of pregnant women drinking in the first trimester, declining thereafter.  (Source</w:t>
      </w:r>
      <w:r w:rsidR="003D1215" w:rsidRPr="00CB4D16">
        <w:rPr>
          <w:szCs w:val="24"/>
        </w:rPr>
        <w:t xml:space="preserve"> 16).</w:t>
      </w:r>
    </w:p>
    <w:p w14:paraId="38856880" w14:textId="77777777" w:rsidR="004E36E0" w:rsidRDefault="004E36E0" w:rsidP="00D3402E">
      <w:pPr>
        <w:spacing w:line="360" w:lineRule="auto"/>
        <w:jc w:val="both"/>
        <w:rPr>
          <w:sz w:val="22"/>
          <w:szCs w:val="22"/>
        </w:rPr>
      </w:pPr>
    </w:p>
    <w:p w14:paraId="5E9EA78E" w14:textId="791FCC64" w:rsidR="00003637" w:rsidRPr="00CB4D16" w:rsidRDefault="00003637" w:rsidP="00CB4D16">
      <w:pPr>
        <w:pStyle w:val="Heading3"/>
        <w:rPr>
          <w:rFonts w:ascii="Arial" w:hAnsi="Arial" w:cs="Arial"/>
          <w:b/>
          <w:bCs/>
          <w:sz w:val="24"/>
          <w:szCs w:val="24"/>
        </w:rPr>
      </w:pPr>
      <w:r w:rsidRPr="00CB4D16">
        <w:rPr>
          <w:rFonts w:ascii="Arial" w:hAnsi="Arial" w:cs="Arial"/>
          <w:b/>
          <w:bCs/>
          <w:sz w:val="24"/>
          <w:szCs w:val="24"/>
        </w:rPr>
        <w:t>Smoking</w:t>
      </w:r>
      <w:r w:rsidR="00DC2CDB" w:rsidRPr="00CB4D16">
        <w:rPr>
          <w:rFonts w:ascii="Arial" w:hAnsi="Arial" w:cs="Arial"/>
          <w:b/>
          <w:bCs/>
          <w:sz w:val="24"/>
          <w:szCs w:val="24"/>
        </w:rPr>
        <w:t xml:space="preserve"> during pregnancy</w:t>
      </w:r>
    </w:p>
    <w:p w14:paraId="3B40FB6D" w14:textId="77777777" w:rsidR="00091E14" w:rsidRPr="00CB4D16" w:rsidRDefault="00091E14" w:rsidP="00CB4D16">
      <w:pPr>
        <w:rPr>
          <w:szCs w:val="24"/>
        </w:rPr>
      </w:pPr>
    </w:p>
    <w:p w14:paraId="6029128F" w14:textId="40C722C1" w:rsidR="006B21A9" w:rsidRPr="00CB4D16" w:rsidRDefault="006B21A9" w:rsidP="00CB4D16">
      <w:pPr>
        <w:spacing w:line="360" w:lineRule="auto"/>
        <w:rPr>
          <w:szCs w:val="24"/>
        </w:rPr>
      </w:pPr>
      <w:r w:rsidRPr="00CB4D16">
        <w:rPr>
          <w:szCs w:val="24"/>
        </w:rPr>
        <w:t xml:space="preserve">Smoking during pregnancy </w:t>
      </w:r>
      <w:r w:rsidR="00DC670A" w:rsidRPr="00CB4D16">
        <w:rPr>
          <w:szCs w:val="24"/>
        </w:rPr>
        <w:t xml:space="preserve">can </w:t>
      </w:r>
      <w:r w:rsidRPr="00CB4D16">
        <w:rPr>
          <w:szCs w:val="24"/>
        </w:rPr>
        <w:t>cause premature births</w:t>
      </w:r>
      <w:r w:rsidR="0045470C" w:rsidRPr="00CB4D16">
        <w:rPr>
          <w:szCs w:val="24"/>
        </w:rPr>
        <w:t>, miscarriages and perinatal deaths.  It also increases the risk of stillbirth, complications in pregnancy, low birthweight; and increases the risk of the child developing other conditions in later life (Source</w:t>
      </w:r>
      <w:r w:rsidR="00162DB0" w:rsidRPr="00CB4D16">
        <w:rPr>
          <w:szCs w:val="24"/>
        </w:rPr>
        <w:t xml:space="preserve"> 12</w:t>
      </w:r>
      <w:r w:rsidR="0045470C" w:rsidRPr="00CB4D16">
        <w:rPr>
          <w:szCs w:val="24"/>
        </w:rPr>
        <w:t>).  Smoking during pregnancy can also cause</w:t>
      </w:r>
      <w:r w:rsidR="00DC670A" w:rsidRPr="00CB4D16">
        <w:rPr>
          <w:szCs w:val="24"/>
        </w:rPr>
        <w:t xml:space="preserve"> neurodevelopmental impairments including speech and language development and cognitive functioning.  Prenatal smoking may also increase the risk of behavioural problems including aggressive and hyperactive behaviour (Source: 1</w:t>
      </w:r>
      <w:r w:rsidR="00AE00DA" w:rsidRPr="00CB4D16">
        <w:rPr>
          <w:szCs w:val="24"/>
        </w:rPr>
        <w:t>7).</w:t>
      </w:r>
      <w:r w:rsidR="00DC670A" w:rsidRPr="00CB4D16">
        <w:rPr>
          <w:szCs w:val="24"/>
        </w:rPr>
        <w:t xml:space="preserve"> </w:t>
      </w:r>
    </w:p>
    <w:p w14:paraId="506E38BD" w14:textId="77777777" w:rsidR="00A45954" w:rsidRPr="00CB4D16" w:rsidRDefault="00A45954" w:rsidP="00CB4D16">
      <w:pPr>
        <w:spacing w:line="360" w:lineRule="auto"/>
        <w:rPr>
          <w:szCs w:val="24"/>
        </w:rPr>
      </w:pPr>
    </w:p>
    <w:p w14:paraId="59C1C5B1" w14:textId="79E8DDFF" w:rsidR="00DC670A" w:rsidRPr="00CB4D16" w:rsidRDefault="00F47243" w:rsidP="00CB4D16">
      <w:pPr>
        <w:spacing w:line="360" w:lineRule="auto"/>
        <w:rPr>
          <w:szCs w:val="24"/>
        </w:rPr>
      </w:pPr>
      <w:r w:rsidRPr="00CB4D16">
        <w:rPr>
          <w:szCs w:val="24"/>
        </w:rPr>
        <w:t xml:space="preserve">Smoking data for the Cumberland LA is not yet available; however, </w:t>
      </w:r>
      <w:r w:rsidR="00A45954" w:rsidRPr="00CB4D16">
        <w:rPr>
          <w:szCs w:val="24"/>
        </w:rPr>
        <w:t xml:space="preserve">2022/23 data </w:t>
      </w:r>
      <w:r w:rsidRPr="00CB4D16">
        <w:rPr>
          <w:szCs w:val="24"/>
        </w:rPr>
        <w:t>for</w:t>
      </w:r>
      <w:r w:rsidR="00A45954" w:rsidRPr="00CB4D16">
        <w:rPr>
          <w:szCs w:val="24"/>
        </w:rPr>
        <w:t xml:space="preserve"> the</w:t>
      </w:r>
      <w:r w:rsidRPr="00CB4D16">
        <w:rPr>
          <w:szCs w:val="24"/>
        </w:rPr>
        <w:t xml:space="preserve"> former district</w:t>
      </w:r>
      <w:r w:rsidR="00A45954" w:rsidRPr="00CB4D16">
        <w:rPr>
          <w:szCs w:val="24"/>
        </w:rPr>
        <w:t xml:space="preserve"> areas show that proportions of ‘mothers known to be smokers at the time of delivery’ were similar to the national average:</w:t>
      </w:r>
      <w:r w:rsidRPr="00CB4D16">
        <w:rPr>
          <w:szCs w:val="24"/>
        </w:rPr>
        <w:t xml:space="preserve"> </w:t>
      </w:r>
      <w:r w:rsidR="00A45954" w:rsidRPr="00CB4D16">
        <w:rPr>
          <w:szCs w:val="24"/>
        </w:rPr>
        <w:t>Allerdale 10.0%; Carlisle 10.1%; and Copeland 10.1%, compared to 8.8% nationally (Source</w:t>
      </w:r>
      <w:r w:rsidR="00370AEE" w:rsidRPr="00CB4D16">
        <w:rPr>
          <w:szCs w:val="24"/>
        </w:rPr>
        <w:t xml:space="preserve"> 12</w:t>
      </w:r>
      <w:r w:rsidR="00A45954" w:rsidRPr="00CB4D16">
        <w:rPr>
          <w:szCs w:val="24"/>
        </w:rPr>
        <w:t>).</w:t>
      </w:r>
    </w:p>
    <w:p w14:paraId="68A5A11E" w14:textId="77777777" w:rsidR="00AE00DA" w:rsidRDefault="00AE00DA" w:rsidP="00D3402E">
      <w:pPr>
        <w:spacing w:line="360" w:lineRule="auto"/>
        <w:jc w:val="both"/>
        <w:rPr>
          <w:sz w:val="22"/>
          <w:szCs w:val="22"/>
        </w:rPr>
      </w:pPr>
    </w:p>
    <w:p w14:paraId="054CDBFD" w14:textId="257D8AF1" w:rsidR="00730CCA" w:rsidRPr="00CB4D16" w:rsidRDefault="00730CCA" w:rsidP="00CB4D16">
      <w:pPr>
        <w:pStyle w:val="Heading3"/>
        <w:rPr>
          <w:rFonts w:ascii="Arial" w:hAnsi="Arial" w:cs="Arial"/>
          <w:b/>
          <w:bCs/>
          <w:sz w:val="24"/>
          <w:szCs w:val="24"/>
        </w:rPr>
      </w:pPr>
      <w:r w:rsidRPr="00CB4D16">
        <w:rPr>
          <w:rFonts w:ascii="Arial" w:hAnsi="Arial" w:cs="Arial"/>
          <w:b/>
          <w:bCs/>
          <w:sz w:val="24"/>
          <w:szCs w:val="24"/>
        </w:rPr>
        <w:t>Maternal age</w:t>
      </w:r>
      <w:r w:rsidR="00DC2CDB" w:rsidRPr="00CB4D16">
        <w:rPr>
          <w:rFonts w:ascii="Arial" w:hAnsi="Arial" w:cs="Arial"/>
          <w:b/>
          <w:bCs/>
          <w:sz w:val="24"/>
          <w:szCs w:val="24"/>
        </w:rPr>
        <w:t xml:space="preserve"> of a mother</w:t>
      </w:r>
    </w:p>
    <w:p w14:paraId="65211E76" w14:textId="77777777" w:rsidR="00571905" w:rsidRPr="00CB4D16" w:rsidRDefault="00571905" w:rsidP="00CB4D16">
      <w:pPr>
        <w:rPr>
          <w:szCs w:val="24"/>
        </w:rPr>
      </w:pPr>
    </w:p>
    <w:p w14:paraId="4BBE6681" w14:textId="1280265F" w:rsidR="00211208" w:rsidRPr="00CB4D16" w:rsidRDefault="00730CCA" w:rsidP="00CB4D16">
      <w:pPr>
        <w:spacing w:line="360" w:lineRule="auto"/>
        <w:rPr>
          <w:szCs w:val="24"/>
        </w:rPr>
      </w:pPr>
      <w:r w:rsidRPr="00CB4D16">
        <w:rPr>
          <w:szCs w:val="24"/>
        </w:rPr>
        <w:t>The age of a mother can have a significant risk on an unborn child</w:t>
      </w:r>
      <w:r w:rsidR="00211208" w:rsidRPr="00CB4D16">
        <w:rPr>
          <w:szCs w:val="24"/>
        </w:rPr>
        <w:t xml:space="preserve"> including developmental conditions </w:t>
      </w:r>
      <w:r w:rsidR="00F068BC" w:rsidRPr="00CB4D16">
        <w:rPr>
          <w:szCs w:val="24"/>
        </w:rPr>
        <w:t>and complications at birth which can result in disability.  The risk of chromosomal abnormality increases with maternal age and the chance of having a baby affected by Down Syndrome. (Source</w:t>
      </w:r>
      <w:r w:rsidR="009E2802" w:rsidRPr="00CB4D16">
        <w:rPr>
          <w:szCs w:val="24"/>
        </w:rPr>
        <w:t xml:space="preserve"> </w:t>
      </w:r>
      <w:r w:rsidR="00F068BC" w:rsidRPr="00CB4D16">
        <w:rPr>
          <w:szCs w:val="24"/>
        </w:rPr>
        <w:t>1</w:t>
      </w:r>
      <w:r w:rsidR="009E2802" w:rsidRPr="00CB4D16">
        <w:rPr>
          <w:szCs w:val="24"/>
        </w:rPr>
        <w:t>8)</w:t>
      </w:r>
      <w:r w:rsidR="00F068BC" w:rsidRPr="00CB4D16">
        <w:rPr>
          <w:szCs w:val="24"/>
        </w:rPr>
        <w:t xml:space="preserve">. </w:t>
      </w:r>
      <w:r w:rsidR="00020549" w:rsidRPr="00CB4D16">
        <w:rPr>
          <w:szCs w:val="24"/>
        </w:rPr>
        <w:t>For young mothers, higher risks can include mental health problems, infant mortality rates and behavioural problems.  Teenage mothers are more likely to suffer from post-natal depression and experience poor mental health as well as an increased risk of living in poverty which is also associated with SEND (Source</w:t>
      </w:r>
      <w:r w:rsidR="00423245" w:rsidRPr="00CB4D16">
        <w:rPr>
          <w:szCs w:val="24"/>
        </w:rPr>
        <w:t xml:space="preserve"> 12</w:t>
      </w:r>
      <w:r w:rsidR="00020549" w:rsidRPr="00CB4D16">
        <w:rPr>
          <w:szCs w:val="24"/>
        </w:rPr>
        <w:t>).  Rates of ‘teenage mothers’</w:t>
      </w:r>
      <w:r w:rsidR="00B77ACC" w:rsidRPr="00CB4D16">
        <w:rPr>
          <w:szCs w:val="24"/>
        </w:rPr>
        <w:t xml:space="preserve"> in Cumberland are similar to the national </w:t>
      </w:r>
      <w:r w:rsidR="00B77ACC" w:rsidRPr="00CB4D16">
        <w:rPr>
          <w:szCs w:val="24"/>
        </w:rPr>
        <w:lastRenderedPageBreak/>
        <w:t>average, in 2022/23 0.7% of deliveries were to mothers aged under 18 years, England 0.6%.  (Source</w:t>
      </w:r>
      <w:r w:rsidR="00423245" w:rsidRPr="00CB4D16">
        <w:rPr>
          <w:szCs w:val="24"/>
        </w:rPr>
        <w:t xml:space="preserve"> 12</w:t>
      </w:r>
      <w:r w:rsidR="00B77ACC" w:rsidRPr="00CB4D16">
        <w:rPr>
          <w:szCs w:val="24"/>
        </w:rPr>
        <w:t>).</w:t>
      </w:r>
    </w:p>
    <w:p w14:paraId="1B8D525B" w14:textId="0D247C3A" w:rsidR="00730CCA" w:rsidRPr="00730CCA" w:rsidRDefault="00730CCA" w:rsidP="00D3402E">
      <w:pPr>
        <w:spacing w:line="360" w:lineRule="auto"/>
        <w:jc w:val="both"/>
        <w:rPr>
          <w:color w:val="FF0000"/>
          <w:sz w:val="22"/>
          <w:szCs w:val="22"/>
        </w:rPr>
      </w:pPr>
      <w:r>
        <w:rPr>
          <w:color w:val="FF0000"/>
          <w:sz w:val="22"/>
          <w:szCs w:val="22"/>
        </w:rPr>
        <w:t xml:space="preserve"> </w:t>
      </w:r>
    </w:p>
    <w:p w14:paraId="13DA0A29" w14:textId="6744DF4A" w:rsidR="006B21A9" w:rsidRPr="00CB4D16" w:rsidRDefault="006B21A9" w:rsidP="00CB4D16">
      <w:pPr>
        <w:pStyle w:val="Heading3"/>
        <w:rPr>
          <w:rFonts w:ascii="Arial" w:hAnsi="Arial" w:cs="Arial"/>
          <w:b/>
          <w:bCs/>
          <w:sz w:val="24"/>
          <w:szCs w:val="24"/>
        </w:rPr>
      </w:pPr>
      <w:r w:rsidRPr="00CB4D16">
        <w:rPr>
          <w:rFonts w:ascii="Arial" w:hAnsi="Arial" w:cs="Arial"/>
          <w:b/>
          <w:bCs/>
          <w:sz w:val="24"/>
          <w:szCs w:val="24"/>
        </w:rPr>
        <w:t>Premature births</w:t>
      </w:r>
    </w:p>
    <w:p w14:paraId="0F8881D5" w14:textId="77777777" w:rsidR="00AF3F1E" w:rsidRPr="00CB4D16" w:rsidRDefault="00AF3F1E" w:rsidP="00CB4D16">
      <w:pPr>
        <w:rPr>
          <w:szCs w:val="24"/>
        </w:rPr>
      </w:pPr>
    </w:p>
    <w:p w14:paraId="037182EF" w14:textId="41E3E302" w:rsidR="00E0798B" w:rsidRPr="00CB4D16" w:rsidRDefault="00E0798B" w:rsidP="00CB4D16">
      <w:pPr>
        <w:spacing w:line="360" w:lineRule="auto"/>
        <w:rPr>
          <w:szCs w:val="24"/>
        </w:rPr>
      </w:pPr>
      <w:r w:rsidRPr="00CB4D16">
        <w:rPr>
          <w:szCs w:val="24"/>
        </w:rPr>
        <w:t xml:space="preserve">Preterm babies are at </w:t>
      </w:r>
      <w:r w:rsidR="00003637" w:rsidRPr="00CB4D16">
        <w:rPr>
          <w:szCs w:val="24"/>
        </w:rPr>
        <w:t>a greater</w:t>
      </w:r>
      <w:r w:rsidRPr="00CB4D16">
        <w:rPr>
          <w:szCs w:val="24"/>
        </w:rPr>
        <w:t xml:space="preserve"> risk of conditions such as cerebral palsy, mental and developmental conditions, visual and hearing impairments as well as poor health and growth.  Babies born just a few weeks early (34-36 weeks) can have difficulties </w:t>
      </w:r>
      <w:r w:rsidR="00003637" w:rsidRPr="00CB4D16">
        <w:rPr>
          <w:szCs w:val="24"/>
        </w:rPr>
        <w:t xml:space="preserve">including behavioural and social-emotional problems; learning difficulties; and have an increased risk of Attention Deficit-Hyperactivity Disorder (ADHD).  Premature babies are more likely to need SEN services. </w:t>
      </w:r>
      <w:r w:rsidRPr="00CB4D16">
        <w:rPr>
          <w:szCs w:val="24"/>
        </w:rPr>
        <w:t>(Source</w:t>
      </w:r>
      <w:r w:rsidR="00290A6A" w:rsidRPr="00CB4D16">
        <w:rPr>
          <w:szCs w:val="24"/>
        </w:rPr>
        <w:t xml:space="preserve"> </w:t>
      </w:r>
      <w:r w:rsidR="000B02A4" w:rsidRPr="00CB4D16">
        <w:rPr>
          <w:szCs w:val="24"/>
        </w:rPr>
        <w:t>1</w:t>
      </w:r>
      <w:r w:rsidR="00290A6A" w:rsidRPr="00CB4D16">
        <w:rPr>
          <w:szCs w:val="24"/>
        </w:rPr>
        <w:t>9)</w:t>
      </w:r>
      <w:r w:rsidR="000B02A4" w:rsidRPr="00CB4D16">
        <w:rPr>
          <w:szCs w:val="24"/>
        </w:rPr>
        <w:t xml:space="preserve">. </w:t>
      </w:r>
    </w:p>
    <w:p w14:paraId="0D312960" w14:textId="77777777" w:rsidR="00003637" w:rsidRPr="00CB4D16" w:rsidRDefault="00003637" w:rsidP="00CB4D16">
      <w:pPr>
        <w:spacing w:line="360" w:lineRule="auto"/>
        <w:rPr>
          <w:b/>
          <w:bCs/>
          <w:szCs w:val="24"/>
        </w:rPr>
      </w:pPr>
    </w:p>
    <w:p w14:paraId="4884C04D" w14:textId="2C157737" w:rsidR="00131D23" w:rsidRPr="00CB4D16" w:rsidRDefault="00131D23" w:rsidP="00CB4D16">
      <w:pPr>
        <w:spacing w:line="360" w:lineRule="auto"/>
        <w:rPr>
          <w:szCs w:val="24"/>
        </w:rPr>
      </w:pPr>
      <w:r w:rsidRPr="00CB4D16">
        <w:rPr>
          <w:szCs w:val="24"/>
        </w:rPr>
        <w:t>Premature births (less than 37 weeks gestation) data for the Cumberland LA is not yet available; however, 2019-21 data for the former district areas show crude rates of ‘premature live births (24-36 weeks’ were similar to the national average in Allerdale (76.8 per 1,000) and Copeland (77.0 per 1,000); but were above and worse in Carlisle (92.2 per 1,000); this compares to 77.9 per 1,000 in England. (Source</w:t>
      </w:r>
      <w:r w:rsidR="0013015E" w:rsidRPr="00CB4D16">
        <w:rPr>
          <w:szCs w:val="24"/>
        </w:rPr>
        <w:t xml:space="preserve"> 12</w:t>
      </w:r>
      <w:r w:rsidRPr="00CB4D16">
        <w:rPr>
          <w:szCs w:val="24"/>
        </w:rPr>
        <w:t>).</w:t>
      </w:r>
    </w:p>
    <w:p w14:paraId="0ED02C3B" w14:textId="77777777" w:rsidR="00131D23" w:rsidRPr="00003637" w:rsidRDefault="00131D23" w:rsidP="00D3402E">
      <w:pPr>
        <w:spacing w:line="360" w:lineRule="auto"/>
        <w:jc w:val="both"/>
        <w:rPr>
          <w:b/>
          <w:bCs/>
          <w:sz w:val="22"/>
          <w:szCs w:val="22"/>
        </w:rPr>
      </w:pPr>
    </w:p>
    <w:p w14:paraId="73B84BD7" w14:textId="3B92FB92" w:rsidR="00730CCA" w:rsidRPr="00CB4D16" w:rsidRDefault="00730CCA" w:rsidP="00CB4D16">
      <w:pPr>
        <w:pStyle w:val="Heading3"/>
        <w:rPr>
          <w:rFonts w:ascii="Arial" w:hAnsi="Arial" w:cs="Arial"/>
          <w:b/>
          <w:bCs/>
          <w:sz w:val="24"/>
          <w:szCs w:val="24"/>
        </w:rPr>
      </w:pPr>
      <w:r w:rsidRPr="00CB4D16">
        <w:rPr>
          <w:rFonts w:ascii="Arial" w:hAnsi="Arial" w:cs="Arial"/>
          <w:b/>
          <w:bCs/>
          <w:sz w:val="24"/>
          <w:szCs w:val="24"/>
        </w:rPr>
        <w:t xml:space="preserve">Low birth </w:t>
      </w:r>
      <w:r w:rsidR="002D54A8" w:rsidRPr="00CB4D16">
        <w:rPr>
          <w:rFonts w:ascii="Arial" w:hAnsi="Arial" w:cs="Arial"/>
          <w:b/>
          <w:bCs/>
          <w:sz w:val="24"/>
          <w:szCs w:val="24"/>
        </w:rPr>
        <w:t>weight</w:t>
      </w:r>
      <w:r w:rsidR="00DC2CDB" w:rsidRPr="00CB4D16">
        <w:rPr>
          <w:rFonts w:ascii="Arial" w:hAnsi="Arial" w:cs="Arial"/>
          <w:b/>
          <w:bCs/>
          <w:sz w:val="24"/>
          <w:szCs w:val="24"/>
        </w:rPr>
        <w:t xml:space="preserve"> </w:t>
      </w:r>
    </w:p>
    <w:p w14:paraId="4101347C" w14:textId="77777777" w:rsidR="00717AC1" w:rsidRPr="00CB4D16" w:rsidRDefault="00717AC1" w:rsidP="00CB4D16">
      <w:pPr>
        <w:rPr>
          <w:szCs w:val="24"/>
        </w:rPr>
      </w:pPr>
    </w:p>
    <w:p w14:paraId="0A51DC64" w14:textId="2F9B3402" w:rsidR="00DC2CDB" w:rsidRPr="00CB4D16" w:rsidRDefault="00C44067" w:rsidP="00CB4D16">
      <w:pPr>
        <w:spacing w:line="360" w:lineRule="auto"/>
        <w:rPr>
          <w:szCs w:val="24"/>
        </w:rPr>
      </w:pPr>
      <w:r w:rsidRPr="00CB4D16">
        <w:rPr>
          <w:szCs w:val="24"/>
        </w:rPr>
        <w:t xml:space="preserve">Low birth weight increases the risk of childhood mortality, </w:t>
      </w:r>
      <w:r w:rsidR="00A90903" w:rsidRPr="00CB4D16">
        <w:rPr>
          <w:szCs w:val="24"/>
        </w:rPr>
        <w:t xml:space="preserve">subnormal growth and </w:t>
      </w:r>
      <w:r w:rsidRPr="00CB4D16">
        <w:rPr>
          <w:szCs w:val="24"/>
        </w:rPr>
        <w:t>developmental problems</w:t>
      </w:r>
      <w:r w:rsidR="00A90903" w:rsidRPr="00CB4D16">
        <w:rPr>
          <w:szCs w:val="24"/>
        </w:rPr>
        <w:t>, impaired immune function and increased risk of infectious diseases;</w:t>
      </w:r>
      <w:r w:rsidRPr="00CB4D16">
        <w:rPr>
          <w:szCs w:val="24"/>
        </w:rPr>
        <w:t xml:space="preserve"> and is associated with poorer health in </w:t>
      </w:r>
      <w:r w:rsidR="00286B41" w:rsidRPr="00CB4D16">
        <w:rPr>
          <w:szCs w:val="24"/>
        </w:rPr>
        <w:t xml:space="preserve">later life. </w:t>
      </w:r>
      <w:r w:rsidR="002C2867" w:rsidRPr="00CB4D16">
        <w:rPr>
          <w:szCs w:val="24"/>
        </w:rPr>
        <w:t xml:space="preserve">Risks are increased as birth weight decreases. </w:t>
      </w:r>
      <w:r w:rsidR="00286B41" w:rsidRPr="00CB4D16">
        <w:rPr>
          <w:szCs w:val="24"/>
        </w:rPr>
        <w:t xml:space="preserve">Low birth weight is associated with inequalities in relation to both socio-economic status </w:t>
      </w:r>
      <w:r w:rsidR="00A90903" w:rsidRPr="00CB4D16">
        <w:rPr>
          <w:szCs w:val="24"/>
        </w:rPr>
        <w:t xml:space="preserve">of the mother </w:t>
      </w:r>
      <w:r w:rsidR="00286B41" w:rsidRPr="00CB4D16">
        <w:rPr>
          <w:szCs w:val="24"/>
        </w:rPr>
        <w:t xml:space="preserve">and </w:t>
      </w:r>
      <w:r w:rsidR="00122454" w:rsidRPr="00CB4D16">
        <w:rPr>
          <w:szCs w:val="24"/>
        </w:rPr>
        <w:t xml:space="preserve">potential inequalities in the </w:t>
      </w:r>
      <w:r w:rsidR="00286B41" w:rsidRPr="00CB4D16">
        <w:rPr>
          <w:szCs w:val="24"/>
        </w:rPr>
        <w:t xml:space="preserve">provision of maternity services.  </w:t>
      </w:r>
      <w:r w:rsidR="002C2867" w:rsidRPr="00CB4D16">
        <w:rPr>
          <w:szCs w:val="24"/>
        </w:rPr>
        <w:t>(Source</w:t>
      </w:r>
      <w:r w:rsidR="0013015E" w:rsidRPr="00CB4D16">
        <w:rPr>
          <w:szCs w:val="24"/>
        </w:rPr>
        <w:t xml:space="preserve"> 12</w:t>
      </w:r>
      <w:r w:rsidR="002C2867" w:rsidRPr="00CB4D16">
        <w:rPr>
          <w:szCs w:val="24"/>
        </w:rPr>
        <w:t>).  Nationally, there is a link between deprivation and low birth weight babies with greater numbers and proportions of babies being born to mothers who live in the most deprived areas in England (Source</w:t>
      </w:r>
      <w:r w:rsidR="002D638A" w:rsidRPr="00CB4D16">
        <w:rPr>
          <w:szCs w:val="24"/>
        </w:rPr>
        <w:t xml:space="preserve"> 20</w:t>
      </w:r>
      <w:r w:rsidR="002C2867" w:rsidRPr="00CB4D16">
        <w:rPr>
          <w:szCs w:val="24"/>
        </w:rPr>
        <w:t>).</w:t>
      </w:r>
    </w:p>
    <w:p w14:paraId="4748A0E2" w14:textId="77777777" w:rsidR="00286B41" w:rsidRPr="00CB4D16" w:rsidRDefault="00286B41" w:rsidP="00CB4D16">
      <w:pPr>
        <w:spacing w:line="360" w:lineRule="auto"/>
        <w:rPr>
          <w:szCs w:val="24"/>
        </w:rPr>
      </w:pPr>
    </w:p>
    <w:p w14:paraId="62227715" w14:textId="405B95AD" w:rsidR="00286B41" w:rsidRPr="00CB4D16" w:rsidRDefault="00286B41" w:rsidP="00CB4D16">
      <w:pPr>
        <w:spacing w:line="360" w:lineRule="auto"/>
        <w:rPr>
          <w:szCs w:val="24"/>
        </w:rPr>
      </w:pPr>
      <w:r w:rsidRPr="00CB4D16">
        <w:rPr>
          <w:szCs w:val="24"/>
        </w:rPr>
        <w:t>Studies</w:t>
      </w:r>
      <w:r w:rsidR="00122454" w:rsidRPr="00CB4D16">
        <w:rPr>
          <w:szCs w:val="24"/>
        </w:rPr>
        <w:t xml:space="preserve"> show </w:t>
      </w:r>
      <w:r w:rsidRPr="00CB4D16">
        <w:rPr>
          <w:szCs w:val="24"/>
        </w:rPr>
        <w:t xml:space="preserve">that </w:t>
      </w:r>
      <w:r w:rsidR="00122454" w:rsidRPr="00CB4D16">
        <w:rPr>
          <w:szCs w:val="24"/>
        </w:rPr>
        <w:t>there are notable delays in physical and neurobehavioural development of low birth weight i</w:t>
      </w:r>
      <w:r w:rsidRPr="00CB4D16">
        <w:rPr>
          <w:szCs w:val="24"/>
        </w:rPr>
        <w:t xml:space="preserve">nfants’ </w:t>
      </w:r>
      <w:r w:rsidR="00122454" w:rsidRPr="00CB4D16">
        <w:rPr>
          <w:szCs w:val="24"/>
        </w:rPr>
        <w:t xml:space="preserve">compared to </w:t>
      </w:r>
      <w:r w:rsidRPr="00CB4D16">
        <w:rPr>
          <w:szCs w:val="24"/>
        </w:rPr>
        <w:t>normal birth weight</w:t>
      </w:r>
      <w:r w:rsidR="00122454" w:rsidRPr="00CB4D16">
        <w:rPr>
          <w:szCs w:val="24"/>
        </w:rPr>
        <w:t xml:space="preserve"> infants. Furthermore, there are i</w:t>
      </w:r>
      <w:r w:rsidRPr="00CB4D16">
        <w:rPr>
          <w:szCs w:val="24"/>
        </w:rPr>
        <w:t>ncreased risk</w:t>
      </w:r>
      <w:r w:rsidR="00122454" w:rsidRPr="00CB4D16">
        <w:rPr>
          <w:szCs w:val="24"/>
        </w:rPr>
        <w:t>s</w:t>
      </w:r>
      <w:r w:rsidRPr="00CB4D16">
        <w:rPr>
          <w:szCs w:val="24"/>
        </w:rPr>
        <w:t xml:space="preserve"> of attention deficit hyperactivity disorder, cerebral palsy, visual impairment and deafness.</w:t>
      </w:r>
      <w:r w:rsidR="00122454" w:rsidRPr="00CB4D16">
        <w:rPr>
          <w:szCs w:val="24"/>
        </w:rPr>
        <w:t xml:space="preserve">  (Source </w:t>
      </w:r>
      <w:r w:rsidR="00655BF9" w:rsidRPr="00CB4D16">
        <w:rPr>
          <w:szCs w:val="24"/>
        </w:rPr>
        <w:t>21</w:t>
      </w:r>
      <w:r w:rsidR="00122454" w:rsidRPr="00CB4D16">
        <w:rPr>
          <w:szCs w:val="24"/>
        </w:rPr>
        <w:t>).</w:t>
      </w:r>
    </w:p>
    <w:p w14:paraId="050BAAAF" w14:textId="77777777" w:rsidR="00286B41" w:rsidRPr="00CB4D16" w:rsidRDefault="00286B41" w:rsidP="00CB4D16">
      <w:pPr>
        <w:spacing w:line="360" w:lineRule="auto"/>
        <w:rPr>
          <w:szCs w:val="24"/>
        </w:rPr>
      </w:pPr>
    </w:p>
    <w:p w14:paraId="6BA3BB21" w14:textId="34A23EE3" w:rsidR="002D54A8" w:rsidRPr="00131D23" w:rsidRDefault="002D54A8" w:rsidP="00CB4D16">
      <w:pPr>
        <w:spacing w:line="360" w:lineRule="auto"/>
        <w:rPr>
          <w:sz w:val="22"/>
          <w:szCs w:val="22"/>
        </w:rPr>
      </w:pPr>
      <w:r w:rsidRPr="00CB4D16">
        <w:rPr>
          <w:szCs w:val="24"/>
        </w:rPr>
        <w:lastRenderedPageBreak/>
        <w:t xml:space="preserve">Low birth weight data for the Cumberland LA is not yet available; </w:t>
      </w:r>
      <w:r w:rsidR="009F19F7" w:rsidRPr="00CB4D16">
        <w:rPr>
          <w:szCs w:val="24"/>
        </w:rPr>
        <w:t>however</w:t>
      </w:r>
      <w:r w:rsidR="00DC2CDB" w:rsidRPr="00CB4D16">
        <w:rPr>
          <w:szCs w:val="24"/>
        </w:rPr>
        <w:t>,</w:t>
      </w:r>
      <w:r w:rsidR="009F19F7" w:rsidRPr="00CB4D16">
        <w:rPr>
          <w:szCs w:val="24"/>
        </w:rPr>
        <w:t xml:space="preserve"> 2021</w:t>
      </w:r>
      <w:r w:rsidRPr="00CB4D16">
        <w:rPr>
          <w:szCs w:val="24"/>
        </w:rPr>
        <w:t xml:space="preserve"> data for the former district areas show </w:t>
      </w:r>
      <w:r w:rsidR="009F19F7" w:rsidRPr="00CB4D16">
        <w:rPr>
          <w:szCs w:val="24"/>
        </w:rPr>
        <w:t>the proportion of ‘low birth weight of term babies’</w:t>
      </w:r>
      <w:r w:rsidRPr="00CB4D16">
        <w:rPr>
          <w:szCs w:val="24"/>
        </w:rPr>
        <w:t xml:space="preserve"> were similar to the national average in Allerdale (</w:t>
      </w:r>
      <w:r w:rsidR="009F19F7" w:rsidRPr="00CB4D16">
        <w:rPr>
          <w:szCs w:val="24"/>
        </w:rPr>
        <w:t>3.2%</w:t>
      </w:r>
      <w:r w:rsidRPr="00CB4D16">
        <w:rPr>
          <w:szCs w:val="24"/>
        </w:rPr>
        <w:t>) and Copeland (</w:t>
      </w:r>
      <w:r w:rsidR="009F19F7" w:rsidRPr="00CB4D16">
        <w:rPr>
          <w:szCs w:val="24"/>
        </w:rPr>
        <w:t>2.6%</w:t>
      </w:r>
      <w:r w:rsidRPr="00CB4D16">
        <w:rPr>
          <w:szCs w:val="24"/>
        </w:rPr>
        <w:t xml:space="preserve">); and </w:t>
      </w:r>
      <w:r w:rsidR="009F19F7" w:rsidRPr="00CB4D16">
        <w:rPr>
          <w:szCs w:val="24"/>
        </w:rPr>
        <w:t xml:space="preserve">lower/better </w:t>
      </w:r>
      <w:r w:rsidRPr="00CB4D16">
        <w:rPr>
          <w:szCs w:val="24"/>
        </w:rPr>
        <w:t>in Carlisle (</w:t>
      </w:r>
      <w:r w:rsidR="009F19F7" w:rsidRPr="00CB4D16">
        <w:rPr>
          <w:szCs w:val="24"/>
        </w:rPr>
        <w:t>1.1%</w:t>
      </w:r>
      <w:r w:rsidRPr="00CB4D16">
        <w:rPr>
          <w:szCs w:val="24"/>
        </w:rPr>
        <w:t xml:space="preserve">); this compares to </w:t>
      </w:r>
      <w:r w:rsidR="009F19F7" w:rsidRPr="00CB4D16">
        <w:rPr>
          <w:szCs w:val="24"/>
        </w:rPr>
        <w:t>2.8%</w:t>
      </w:r>
      <w:r w:rsidRPr="00CB4D16">
        <w:rPr>
          <w:szCs w:val="24"/>
        </w:rPr>
        <w:t xml:space="preserve"> in England. (Source</w:t>
      </w:r>
      <w:r w:rsidR="00056A92" w:rsidRPr="00CB4D16">
        <w:rPr>
          <w:szCs w:val="24"/>
        </w:rPr>
        <w:t xml:space="preserve"> 12</w:t>
      </w:r>
      <w:r w:rsidRPr="00CB4D16">
        <w:rPr>
          <w:szCs w:val="24"/>
        </w:rPr>
        <w:t>).</w:t>
      </w:r>
    </w:p>
    <w:p w14:paraId="0D92161A" w14:textId="77777777" w:rsidR="00003637" w:rsidRDefault="00003637" w:rsidP="00D3402E">
      <w:pPr>
        <w:spacing w:line="360" w:lineRule="auto"/>
        <w:jc w:val="both"/>
        <w:rPr>
          <w:sz w:val="22"/>
          <w:szCs w:val="22"/>
        </w:rPr>
      </w:pPr>
    </w:p>
    <w:p w14:paraId="2D016FB4" w14:textId="2DD41E21" w:rsidR="00DC2CDB" w:rsidRPr="00CB4D16" w:rsidRDefault="00DC2CDB" w:rsidP="00CB4D16">
      <w:pPr>
        <w:pStyle w:val="Heading3"/>
        <w:rPr>
          <w:rFonts w:ascii="Arial" w:hAnsi="Arial" w:cs="Arial"/>
          <w:b/>
          <w:bCs/>
          <w:sz w:val="24"/>
          <w:szCs w:val="24"/>
        </w:rPr>
      </w:pPr>
      <w:r w:rsidRPr="00CB4D16">
        <w:rPr>
          <w:rFonts w:ascii="Arial" w:hAnsi="Arial" w:cs="Arial"/>
          <w:b/>
          <w:bCs/>
          <w:sz w:val="24"/>
          <w:szCs w:val="24"/>
        </w:rPr>
        <w:t>Infections</w:t>
      </w:r>
    </w:p>
    <w:p w14:paraId="6B227FEC" w14:textId="77777777" w:rsidR="00A86147" w:rsidRPr="00CB4D16" w:rsidRDefault="00A86147" w:rsidP="00CB4D16">
      <w:pPr>
        <w:rPr>
          <w:szCs w:val="24"/>
        </w:rPr>
      </w:pPr>
    </w:p>
    <w:p w14:paraId="5A6F1BA7" w14:textId="1A517A9D" w:rsidR="00916542" w:rsidRPr="00CB4D16" w:rsidRDefault="00655E44" w:rsidP="00CB4D16">
      <w:pPr>
        <w:spacing w:line="360" w:lineRule="auto"/>
        <w:rPr>
          <w:szCs w:val="24"/>
        </w:rPr>
      </w:pPr>
      <w:r w:rsidRPr="00CB4D16">
        <w:rPr>
          <w:szCs w:val="24"/>
        </w:rPr>
        <w:t xml:space="preserve">There are a wide range of infections which can be dangerous during pregnancy; some infections can cause problems for unborn babies including hearing loss, visual impairment or blindness, learning difficulties and epilepsy.  </w:t>
      </w:r>
      <w:r w:rsidR="00B75F60" w:rsidRPr="00CB4D16">
        <w:rPr>
          <w:szCs w:val="24"/>
        </w:rPr>
        <w:t xml:space="preserve">Infections that can cause problems in pregnancy include: chickenpox, CMV (cytomegalovirus), Group B streptococcus, Infections transmitted by animals, Hepatitis B, Hepatitis C, herpes, HIV, slapped cheek, rubella, STIs, </w:t>
      </w:r>
      <w:r w:rsidR="4C4F1C1E" w:rsidRPr="00CB4D16">
        <w:rPr>
          <w:szCs w:val="24"/>
        </w:rPr>
        <w:t xml:space="preserve">and </w:t>
      </w:r>
      <w:r w:rsidR="00B75F60" w:rsidRPr="00CB4D16">
        <w:rPr>
          <w:szCs w:val="24"/>
        </w:rPr>
        <w:t xml:space="preserve">Zika </w:t>
      </w:r>
      <w:r w:rsidRPr="00CB4D16">
        <w:rPr>
          <w:szCs w:val="24"/>
        </w:rPr>
        <w:t>(Source</w:t>
      </w:r>
      <w:r w:rsidR="00D443FD" w:rsidRPr="00CB4D16">
        <w:rPr>
          <w:szCs w:val="24"/>
        </w:rPr>
        <w:t xml:space="preserve"> 22).  </w:t>
      </w:r>
      <w:r w:rsidR="009619AC" w:rsidRPr="00CB4D16">
        <w:rPr>
          <w:szCs w:val="24"/>
        </w:rPr>
        <w:t xml:space="preserve">Mothers who contract infections such as rubella, herpes and CMV are at a greater risk of their babies being born with disabilities including learning disabilities, motor </w:t>
      </w:r>
      <w:r w:rsidR="00792CE1" w:rsidRPr="00CB4D16">
        <w:rPr>
          <w:szCs w:val="24"/>
        </w:rPr>
        <w:t>impairment</w:t>
      </w:r>
      <w:r w:rsidR="009619AC" w:rsidRPr="00CB4D16">
        <w:rPr>
          <w:szCs w:val="24"/>
        </w:rPr>
        <w:t>; and sight and hearing loss</w:t>
      </w:r>
      <w:r w:rsidR="00792CE1" w:rsidRPr="00CB4D16">
        <w:rPr>
          <w:szCs w:val="24"/>
        </w:rPr>
        <w:t>.</w:t>
      </w:r>
    </w:p>
    <w:p w14:paraId="3BCB460E" w14:textId="77777777" w:rsidR="009619AC" w:rsidRPr="00CB4D16" w:rsidRDefault="009619AC" w:rsidP="00CB4D16">
      <w:pPr>
        <w:spacing w:line="360" w:lineRule="auto"/>
        <w:rPr>
          <w:szCs w:val="24"/>
        </w:rPr>
      </w:pPr>
    </w:p>
    <w:p w14:paraId="1886B9F4" w14:textId="1F6D2AA8" w:rsidR="00D24F97" w:rsidRPr="00CB4D16" w:rsidRDefault="009619AC" w:rsidP="00CB4D16">
      <w:pPr>
        <w:spacing w:line="360" w:lineRule="auto"/>
        <w:rPr>
          <w:szCs w:val="24"/>
        </w:rPr>
      </w:pPr>
      <w:r w:rsidRPr="00CB4D16">
        <w:rPr>
          <w:szCs w:val="24"/>
        </w:rPr>
        <w:t>Global data suggests that infection is a leading cause of developmental disability in children. Reviews have shown one of the most common cause</w:t>
      </w:r>
      <w:r w:rsidR="00D24F97" w:rsidRPr="00CB4D16">
        <w:rPr>
          <w:szCs w:val="24"/>
        </w:rPr>
        <w:t>s</w:t>
      </w:r>
      <w:r w:rsidRPr="00CB4D16">
        <w:rPr>
          <w:szCs w:val="24"/>
        </w:rPr>
        <w:t xml:space="preserve"> of hearing </w:t>
      </w:r>
      <w:r w:rsidR="00D24F97" w:rsidRPr="00CB4D16">
        <w:rPr>
          <w:szCs w:val="24"/>
        </w:rPr>
        <w:t>impairment are meningitis, measles and congenital rubella.  Infections can also be an underlying cause of other disabilities including intellectual impairment. Many childhood infections that can lead to disability can be prevented by vaccines including congenital rubella syndrome; pneumococcal, meningococcal and Haemophilus influenzae type b (Hib); and meningitis/sepsis. (Source</w:t>
      </w:r>
      <w:r w:rsidR="00892032" w:rsidRPr="00CB4D16">
        <w:rPr>
          <w:szCs w:val="24"/>
        </w:rPr>
        <w:t xml:space="preserve"> 23).</w:t>
      </w:r>
    </w:p>
    <w:p w14:paraId="36D3DF40" w14:textId="77777777" w:rsidR="00D7727E" w:rsidRDefault="00D7727E" w:rsidP="009F19F7">
      <w:pPr>
        <w:spacing w:line="360" w:lineRule="auto"/>
        <w:jc w:val="both"/>
        <w:rPr>
          <w:color w:val="FF0000"/>
          <w:sz w:val="22"/>
          <w:szCs w:val="22"/>
        </w:rPr>
      </w:pPr>
    </w:p>
    <w:p w14:paraId="10839504" w14:textId="1E8DBB96" w:rsidR="009D1CC6" w:rsidRPr="00CB4D16" w:rsidRDefault="009D1CC6" w:rsidP="00CB4D16">
      <w:pPr>
        <w:pStyle w:val="Heading3"/>
        <w:rPr>
          <w:rFonts w:ascii="Arial" w:hAnsi="Arial" w:cs="Arial"/>
          <w:b/>
          <w:bCs/>
          <w:sz w:val="24"/>
          <w:szCs w:val="24"/>
        </w:rPr>
      </w:pPr>
      <w:r w:rsidRPr="00CB4D16">
        <w:rPr>
          <w:rFonts w:ascii="Arial" w:hAnsi="Arial" w:cs="Arial"/>
          <w:b/>
          <w:bCs/>
          <w:sz w:val="24"/>
          <w:szCs w:val="24"/>
        </w:rPr>
        <w:t>Obesity</w:t>
      </w:r>
    </w:p>
    <w:p w14:paraId="533A64E7" w14:textId="77777777" w:rsidR="00130AD4" w:rsidRPr="00CB4D16" w:rsidRDefault="00130AD4" w:rsidP="00CB4D16">
      <w:pPr>
        <w:rPr>
          <w:szCs w:val="24"/>
        </w:rPr>
      </w:pPr>
    </w:p>
    <w:p w14:paraId="2895A1D5" w14:textId="1417543C" w:rsidR="00A458DF" w:rsidRPr="00CB4D16" w:rsidRDefault="00A458DF" w:rsidP="00CB4D16">
      <w:pPr>
        <w:spacing w:line="360" w:lineRule="auto"/>
        <w:rPr>
          <w:szCs w:val="24"/>
        </w:rPr>
      </w:pPr>
      <w:r w:rsidRPr="00CB4D16">
        <w:rPr>
          <w:szCs w:val="24"/>
        </w:rPr>
        <w:t>It has been recognised for</w:t>
      </w:r>
      <w:r w:rsidR="00D7727E" w:rsidRPr="00CB4D16">
        <w:rPr>
          <w:szCs w:val="24"/>
        </w:rPr>
        <w:t xml:space="preserve"> a number of</w:t>
      </w:r>
      <w:r w:rsidRPr="00CB4D16">
        <w:rPr>
          <w:szCs w:val="24"/>
        </w:rPr>
        <w:t xml:space="preserve"> years that people with learning disabilities are at an increased risk of being overweight or obese compared to the general population, they often have poorly balanced diets and low levels of physical activity</w:t>
      </w:r>
      <w:r w:rsidR="00D7727E" w:rsidRPr="00CB4D16">
        <w:rPr>
          <w:szCs w:val="24"/>
        </w:rPr>
        <w:t xml:space="preserve"> which </w:t>
      </w:r>
      <w:r w:rsidRPr="00CB4D16">
        <w:rPr>
          <w:szCs w:val="24"/>
        </w:rPr>
        <w:t xml:space="preserve">can lead to many other health and </w:t>
      </w:r>
      <w:r w:rsidR="00D7727E" w:rsidRPr="00CB4D16">
        <w:rPr>
          <w:szCs w:val="24"/>
        </w:rPr>
        <w:t>wellbeing</w:t>
      </w:r>
      <w:r w:rsidRPr="00CB4D16">
        <w:rPr>
          <w:szCs w:val="24"/>
        </w:rPr>
        <w:t xml:space="preserve"> issues in the future. As well as physical risks, there are links between obesity and poverty, poor housing, </w:t>
      </w:r>
      <w:r w:rsidR="00D7727E" w:rsidRPr="00CB4D16">
        <w:rPr>
          <w:szCs w:val="24"/>
        </w:rPr>
        <w:t xml:space="preserve">poor </w:t>
      </w:r>
      <w:r w:rsidRPr="00CB4D16">
        <w:rPr>
          <w:szCs w:val="24"/>
        </w:rPr>
        <w:t>mental wellbeing and social isolation all of which are more likely to be experienced by people with learning disabilities.</w:t>
      </w:r>
    </w:p>
    <w:p w14:paraId="2FB04509" w14:textId="77777777" w:rsidR="00D7727E" w:rsidRPr="00CB4D16" w:rsidRDefault="00D7727E" w:rsidP="00CB4D16">
      <w:pPr>
        <w:spacing w:line="360" w:lineRule="auto"/>
        <w:rPr>
          <w:szCs w:val="24"/>
        </w:rPr>
      </w:pPr>
    </w:p>
    <w:p w14:paraId="57FDA53C" w14:textId="5332BE6B" w:rsidR="00A458DF" w:rsidRPr="00CB4D16" w:rsidRDefault="00A458DF" w:rsidP="00CB4D16">
      <w:pPr>
        <w:spacing w:line="360" w:lineRule="auto"/>
        <w:rPr>
          <w:szCs w:val="24"/>
        </w:rPr>
      </w:pPr>
      <w:r w:rsidRPr="00CB4D16">
        <w:rPr>
          <w:szCs w:val="24"/>
        </w:rPr>
        <w:t xml:space="preserve">Excess weight and obesity in the general population increases the risk of cardiovascular disease; diabetes; cancer; bullying in childhood; and poor mental health.  For people with </w:t>
      </w:r>
      <w:r w:rsidRPr="00CB4D16">
        <w:rPr>
          <w:szCs w:val="24"/>
        </w:rPr>
        <w:lastRenderedPageBreak/>
        <w:t>learning disabilities, rates of diabetes, heart failure and stroke are notably higher.</w:t>
      </w:r>
      <w:r w:rsidR="00513430" w:rsidRPr="00CB4D16">
        <w:rPr>
          <w:szCs w:val="24"/>
        </w:rPr>
        <w:t xml:space="preserve"> (Source: </w:t>
      </w:r>
      <w:r w:rsidR="00D7727E" w:rsidRPr="00CB4D16">
        <w:rPr>
          <w:szCs w:val="24"/>
        </w:rPr>
        <w:t>2</w:t>
      </w:r>
      <w:r w:rsidR="003D7C0B" w:rsidRPr="00CB4D16">
        <w:rPr>
          <w:szCs w:val="24"/>
        </w:rPr>
        <w:t>4</w:t>
      </w:r>
      <w:r w:rsidR="002C650A" w:rsidRPr="00CB4D16">
        <w:rPr>
          <w:szCs w:val="24"/>
        </w:rPr>
        <w:t>).</w:t>
      </w:r>
    </w:p>
    <w:p w14:paraId="7D8328A1" w14:textId="77777777" w:rsidR="00D7727E" w:rsidRDefault="00D7727E" w:rsidP="009F19F7">
      <w:pPr>
        <w:spacing w:line="360" w:lineRule="auto"/>
        <w:jc w:val="both"/>
        <w:rPr>
          <w:sz w:val="22"/>
          <w:szCs w:val="22"/>
        </w:rPr>
      </w:pPr>
    </w:p>
    <w:p w14:paraId="3B6D97AC" w14:textId="5E82A38B" w:rsidR="00513430" w:rsidRPr="00CB4D16" w:rsidRDefault="000253BD" w:rsidP="00CB4D16">
      <w:pPr>
        <w:spacing w:line="360" w:lineRule="auto"/>
        <w:rPr>
          <w:szCs w:val="24"/>
        </w:rPr>
      </w:pPr>
      <w:r w:rsidRPr="00CB4D16">
        <w:rPr>
          <w:szCs w:val="24"/>
        </w:rPr>
        <w:t xml:space="preserve">Levels of childhood obesity in the general population in Cumberland are significantly worse than England </w:t>
      </w:r>
      <w:r w:rsidR="00AE3173" w:rsidRPr="00CB4D16">
        <w:rPr>
          <w:szCs w:val="24"/>
        </w:rPr>
        <w:t>for Reception age children (4-5 years) at 24.4% compared to 21.3%.  For Year 6 children (aged 10-11 years) levels of obesity increase to 39.4%, significantly worse at 36.6%. Levels of childhood obesity tend to be higher in more deprived areas. (Source</w:t>
      </w:r>
      <w:r w:rsidR="008F4B74" w:rsidRPr="00CB4D16">
        <w:rPr>
          <w:szCs w:val="24"/>
        </w:rPr>
        <w:t xml:space="preserve"> 25).</w:t>
      </w:r>
    </w:p>
    <w:p w14:paraId="0C903342" w14:textId="77777777" w:rsidR="00130AD4" w:rsidRDefault="00130AD4" w:rsidP="009F19F7">
      <w:pPr>
        <w:spacing w:line="360" w:lineRule="auto"/>
        <w:jc w:val="both"/>
        <w:rPr>
          <w:sz w:val="22"/>
          <w:szCs w:val="22"/>
        </w:rPr>
      </w:pPr>
    </w:p>
    <w:p w14:paraId="626F3163" w14:textId="595F737C" w:rsidR="009923E5" w:rsidRPr="00CB4D16" w:rsidRDefault="009923E5" w:rsidP="00CB4D16">
      <w:pPr>
        <w:pStyle w:val="Heading3"/>
        <w:rPr>
          <w:rFonts w:ascii="Arial" w:hAnsi="Arial" w:cs="Arial"/>
          <w:b/>
          <w:bCs/>
          <w:sz w:val="24"/>
          <w:szCs w:val="24"/>
        </w:rPr>
      </w:pPr>
      <w:r w:rsidRPr="00CB4D16">
        <w:rPr>
          <w:rFonts w:ascii="Arial" w:hAnsi="Arial" w:cs="Arial"/>
          <w:b/>
          <w:bCs/>
          <w:sz w:val="24"/>
          <w:szCs w:val="24"/>
        </w:rPr>
        <w:t>Dental Health</w:t>
      </w:r>
    </w:p>
    <w:p w14:paraId="6813EDC6" w14:textId="77777777" w:rsidR="009B3EE9" w:rsidRPr="00CB4D16" w:rsidRDefault="009B3EE9" w:rsidP="00CB4D16">
      <w:pPr>
        <w:rPr>
          <w:szCs w:val="24"/>
        </w:rPr>
      </w:pPr>
    </w:p>
    <w:p w14:paraId="0FD30926" w14:textId="77777777" w:rsidR="001C67D8" w:rsidRPr="00CB4D16" w:rsidRDefault="001C67D8" w:rsidP="00CB4D16">
      <w:pPr>
        <w:spacing w:line="360" w:lineRule="auto"/>
        <w:rPr>
          <w:szCs w:val="24"/>
        </w:rPr>
      </w:pPr>
      <w:r w:rsidRPr="00CB4D16">
        <w:rPr>
          <w:szCs w:val="24"/>
        </w:rPr>
        <w:t>As reported in the former Public Health England national guidance “Oral care and people with learning disabilities, 2019” good oral health is an important factor in the whole population’s general health and quality of life and in particular those with learning disabilities. People with learning disabilities have poorer oral health and more problems accessing dental services compared to the general population. Due to cognitive, physical and behavioural factors, people with learning disabilities often need additional support with their oral care and when trying to access dental treatment.</w:t>
      </w:r>
    </w:p>
    <w:p w14:paraId="2E129FB8" w14:textId="77777777" w:rsidR="001C67D8" w:rsidRPr="00CB4D16" w:rsidRDefault="001C67D8" w:rsidP="00CB4D16">
      <w:pPr>
        <w:spacing w:line="360" w:lineRule="auto"/>
        <w:rPr>
          <w:szCs w:val="24"/>
        </w:rPr>
      </w:pPr>
    </w:p>
    <w:p w14:paraId="1B861011" w14:textId="77777777" w:rsidR="001C67D8" w:rsidRPr="00CB4D16" w:rsidRDefault="001C67D8" w:rsidP="00CB4D16">
      <w:pPr>
        <w:spacing w:line="360" w:lineRule="auto"/>
        <w:rPr>
          <w:szCs w:val="24"/>
        </w:rPr>
      </w:pPr>
      <w:r w:rsidRPr="00CB4D16">
        <w:rPr>
          <w:szCs w:val="24"/>
        </w:rPr>
        <w:t>Research and evidence show that people with learning disabilities are at a greater risk of gum disease, gingival inflammation, missing teeth and toothlessness, higher plaque levels, greater unmet oral health needs and poorer access to dental services.  There are higher rates of missing teeth and toothlessness in people with learning disabilities compared to the general population, of which increase with age.  Some studies have shown a third of people with learning disabilities aged over 50 have no teeth furthermore most do not have dentures highlighting the need for good, preventative oral care.</w:t>
      </w:r>
    </w:p>
    <w:p w14:paraId="012314D3" w14:textId="77777777" w:rsidR="001C67D8" w:rsidRDefault="001C67D8" w:rsidP="001C67D8">
      <w:pPr>
        <w:spacing w:line="360" w:lineRule="auto"/>
        <w:jc w:val="both"/>
        <w:rPr>
          <w:sz w:val="22"/>
          <w:szCs w:val="22"/>
        </w:rPr>
      </w:pPr>
    </w:p>
    <w:p w14:paraId="39E2A26B" w14:textId="07C7B94A" w:rsidR="001C67D8" w:rsidRPr="00CB4D16" w:rsidRDefault="001C67D8" w:rsidP="00CB4D16">
      <w:pPr>
        <w:spacing w:line="360" w:lineRule="auto"/>
        <w:rPr>
          <w:szCs w:val="24"/>
        </w:rPr>
      </w:pPr>
      <w:r w:rsidRPr="00CB4D16">
        <w:rPr>
          <w:szCs w:val="24"/>
        </w:rPr>
        <w:t>There are many physical, psychological and social impacts of poor oral health.  It can lead to pain and discomfort, which people with learning difficulties may find difficult to communicate. It is associated with major chronic diseases such as cardiovascular disease, diabetes, respiratory disease and stroke. Furthermore, poor oral health can affect self-esteem, enjoyment of food, communication and ability to socialize.</w:t>
      </w:r>
      <w:r w:rsidRPr="00CB4D16">
        <w:rPr>
          <w:color w:val="000000" w:themeColor="text1"/>
          <w:szCs w:val="24"/>
        </w:rPr>
        <w:t xml:space="preserve"> (Source</w:t>
      </w:r>
      <w:r w:rsidR="00502BDD" w:rsidRPr="00CB4D16">
        <w:rPr>
          <w:color w:val="000000" w:themeColor="text1"/>
          <w:szCs w:val="24"/>
        </w:rPr>
        <w:t xml:space="preserve"> 26).</w:t>
      </w:r>
    </w:p>
    <w:p w14:paraId="21535883" w14:textId="77777777" w:rsidR="00D7727E" w:rsidRPr="00CB4D16" w:rsidRDefault="00D7727E" w:rsidP="00CB4D16">
      <w:pPr>
        <w:spacing w:line="360" w:lineRule="auto"/>
        <w:rPr>
          <w:color w:val="FF0000"/>
          <w:szCs w:val="24"/>
        </w:rPr>
      </w:pPr>
    </w:p>
    <w:p w14:paraId="2DED3A7E" w14:textId="77777777" w:rsidR="00CB4D16" w:rsidRDefault="00CB4D16">
      <w:pPr>
        <w:spacing w:line="240" w:lineRule="auto"/>
        <w:rPr>
          <w:rFonts w:cs="Arial"/>
          <w:b/>
          <w:bCs/>
          <w:szCs w:val="24"/>
        </w:rPr>
      </w:pPr>
      <w:r>
        <w:rPr>
          <w:rFonts w:cs="Arial"/>
          <w:b/>
          <w:bCs/>
          <w:szCs w:val="24"/>
        </w:rPr>
        <w:br w:type="page"/>
      </w:r>
    </w:p>
    <w:p w14:paraId="1D69D020" w14:textId="7C9652A3" w:rsidR="00D7727E" w:rsidRPr="00CB4D16" w:rsidRDefault="00D7727E" w:rsidP="00CB4D16">
      <w:pPr>
        <w:pStyle w:val="Heading3"/>
        <w:rPr>
          <w:rFonts w:ascii="Arial" w:hAnsi="Arial" w:cs="Arial"/>
          <w:b/>
          <w:bCs/>
          <w:sz w:val="24"/>
          <w:szCs w:val="24"/>
        </w:rPr>
      </w:pPr>
      <w:r w:rsidRPr="00CB4D16">
        <w:rPr>
          <w:rFonts w:ascii="Arial" w:hAnsi="Arial" w:cs="Arial"/>
          <w:b/>
          <w:bCs/>
          <w:sz w:val="24"/>
          <w:szCs w:val="24"/>
        </w:rPr>
        <w:lastRenderedPageBreak/>
        <w:t>Learning Disability prevalence</w:t>
      </w:r>
    </w:p>
    <w:p w14:paraId="3085FCC5" w14:textId="77777777" w:rsidR="00B2258E" w:rsidRPr="00B2258E" w:rsidRDefault="00B2258E" w:rsidP="00B2258E"/>
    <w:p w14:paraId="1A280F28" w14:textId="4264FDE3" w:rsidR="00202213" w:rsidRPr="00CB4D16" w:rsidRDefault="00202213" w:rsidP="00CB4D16">
      <w:pPr>
        <w:spacing w:line="360" w:lineRule="auto"/>
        <w:rPr>
          <w:szCs w:val="24"/>
        </w:rPr>
      </w:pPr>
      <w:r w:rsidRPr="00CB4D16">
        <w:rPr>
          <w:szCs w:val="24"/>
        </w:rPr>
        <w:t>In Cumberland in 2023-24, 0.6% of patients (all ages) were registered with a learning disability on GP Practice registers, reflecting the England average of 0.6%.  Proportions of LD patients on GP Practice registers have remained the same over recent years.  Across the North Cumbria ICB health area there is variation between GP Practices with the highest proportion of patients with a learning disability recorded at Maryport Health Services at 0.9% compared to just 0.2% at Castlehead Medical Centre in Keswick. (Source</w:t>
      </w:r>
      <w:r w:rsidR="00502BDD" w:rsidRPr="00CB4D16">
        <w:rPr>
          <w:szCs w:val="24"/>
        </w:rPr>
        <w:t xml:space="preserve"> 12</w:t>
      </w:r>
      <w:r w:rsidRPr="00CB4D16">
        <w:rPr>
          <w:szCs w:val="24"/>
        </w:rPr>
        <w:t>).</w:t>
      </w:r>
    </w:p>
    <w:p w14:paraId="0DDA35CB" w14:textId="77777777" w:rsidR="00202213" w:rsidRPr="00CB4D16" w:rsidRDefault="00202213" w:rsidP="00CB4D16">
      <w:pPr>
        <w:spacing w:line="360" w:lineRule="auto"/>
        <w:rPr>
          <w:szCs w:val="24"/>
        </w:rPr>
      </w:pPr>
    </w:p>
    <w:p w14:paraId="074E726F" w14:textId="1D2C8B85" w:rsidR="00202213" w:rsidRPr="00CB4D16" w:rsidRDefault="00202213" w:rsidP="00CB4D16">
      <w:pPr>
        <w:spacing w:line="360" w:lineRule="auto"/>
        <w:rPr>
          <w:szCs w:val="24"/>
        </w:rPr>
      </w:pPr>
      <w:r w:rsidRPr="00CB4D16">
        <w:rPr>
          <w:szCs w:val="24"/>
        </w:rPr>
        <w:t>In 2022-23, there were 610 patients (all ages) on GP Practice Registers in North Cumbria ICB recorded as having a learning disability, accounting for 0.8% of all patients; this compares to 0.5% in England. 175 patients were aged 0 to 24 years accounting for 28.7% of all LD patients. [Please note, this analysis is based on experimental statistics and does not include all patients; the coverage includes 55.1% of patients registered in England; and 87.2% of patients registered on GP Registers in North Cumbria ICB]. (Source</w:t>
      </w:r>
      <w:r w:rsidR="00E83182" w:rsidRPr="00CB4D16">
        <w:rPr>
          <w:szCs w:val="24"/>
        </w:rPr>
        <w:t xml:space="preserve"> 27).</w:t>
      </w:r>
    </w:p>
    <w:p w14:paraId="6788BCF3" w14:textId="77777777" w:rsidR="00202213" w:rsidRPr="00CB4D16" w:rsidRDefault="00202213" w:rsidP="00CB4D16">
      <w:pPr>
        <w:spacing w:line="360" w:lineRule="auto"/>
        <w:rPr>
          <w:szCs w:val="24"/>
        </w:rPr>
      </w:pPr>
    </w:p>
    <w:p w14:paraId="03C5B210" w14:textId="77777777" w:rsidR="00202213" w:rsidRPr="00CB4D16" w:rsidRDefault="00202213" w:rsidP="00CB4D16">
      <w:pPr>
        <w:spacing w:line="360" w:lineRule="auto"/>
        <w:rPr>
          <w:szCs w:val="24"/>
        </w:rPr>
      </w:pPr>
      <w:r w:rsidRPr="00CB4D16">
        <w:rPr>
          <w:szCs w:val="24"/>
        </w:rPr>
        <w:t>6.9% of LD patients (all ages) in North Cumbria ICB (included in this publication) had a recorded diagnosis of ADHD, this compares to 8.6% in England. The proportion of patients with a learning disability and a diagnosis of ADHD is greatest in those aged 10 to 17 years accounting for 16.6%, similar to England (16.8%). The proportion of patients who have a learning disability and an ADHD diagnosis have been increasing each year from 4.4% in 2018-19 to 6.9% in 2022-23, reflecting increases seen nationally.</w:t>
      </w:r>
    </w:p>
    <w:p w14:paraId="524CC5FC" w14:textId="77777777" w:rsidR="00202213" w:rsidRPr="00CB4D16" w:rsidRDefault="00202213" w:rsidP="00CB4D16">
      <w:pPr>
        <w:spacing w:line="360" w:lineRule="auto"/>
        <w:rPr>
          <w:color w:val="FF0000"/>
          <w:szCs w:val="24"/>
        </w:rPr>
      </w:pPr>
    </w:p>
    <w:p w14:paraId="66543AE6" w14:textId="77777777" w:rsidR="00202213" w:rsidRPr="00CB4D16" w:rsidRDefault="00202213" w:rsidP="00CB4D16">
      <w:pPr>
        <w:spacing w:line="360" w:lineRule="auto"/>
        <w:rPr>
          <w:szCs w:val="24"/>
        </w:rPr>
      </w:pPr>
      <w:r w:rsidRPr="00CB4D16">
        <w:rPr>
          <w:szCs w:val="24"/>
        </w:rPr>
        <w:t>The proportion of LD patients with a diagnosis of autism is much greater compared to patients without.  In 2022-23, 29.1% of patients with a learning disability also had a diagnosis of autism, below the England average (32.4%).  For patients in North Cumbria ICB without LD, this falls to just 1.1%, similar to England (1.0%).  The proportion of patients who have a learning disability and an autism diagnosis in North Cumbria ICB have been increasing significantly each year from 21.3% in 2018-19 to 29.1% in 2022-23, reflecting increases seen nationally.</w:t>
      </w:r>
    </w:p>
    <w:p w14:paraId="4864680A" w14:textId="77777777" w:rsidR="00202213" w:rsidRPr="00202213" w:rsidRDefault="00202213" w:rsidP="00202213">
      <w:pPr>
        <w:spacing w:line="360" w:lineRule="auto"/>
        <w:jc w:val="both"/>
        <w:rPr>
          <w:color w:val="FF0000"/>
          <w:sz w:val="22"/>
          <w:szCs w:val="22"/>
        </w:rPr>
      </w:pPr>
    </w:p>
    <w:p w14:paraId="4EF82358" w14:textId="77777777" w:rsidR="00202213" w:rsidRPr="00CB4D16" w:rsidRDefault="00202213" w:rsidP="00CB4D16">
      <w:pPr>
        <w:spacing w:line="360" w:lineRule="auto"/>
        <w:rPr>
          <w:szCs w:val="24"/>
        </w:rPr>
      </w:pPr>
      <w:r w:rsidRPr="00CB4D16">
        <w:rPr>
          <w:szCs w:val="24"/>
        </w:rPr>
        <w:t xml:space="preserve">In 2022-23, 74.5% of patients with a learning disability in North Cumbria ICB had received a Learning Disability Health Check, this is below the England average of 79.8%. Despite </w:t>
      </w:r>
      <w:r w:rsidRPr="00CB4D16">
        <w:rPr>
          <w:szCs w:val="24"/>
        </w:rPr>
        <w:lastRenderedPageBreak/>
        <w:t>being below the England average, proportions of patients with a learning disability receiving a health check have increased compared to the previous year from 65.8% in 2021-22; furthermore, they have increased from 65.5% in 2018-19, reflecting national increases.</w:t>
      </w:r>
    </w:p>
    <w:p w14:paraId="2070CD66" w14:textId="77777777" w:rsidR="00202213" w:rsidRPr="00202213" w:rsidRDefault="00202213" w:rsidP="00202213">
      <w:pPr>
        <w:spacing w:line="360" w:lineRule="auto"/>
        <w:jc w:val="both"/>
        <w:rPr>
          <w:sz w:val="22"/>
          <w:szCs w:val="22"/>
        </w:rPr>
      </w:pPr>
    </w:p>
    <w:p w14:paraId="22848125" w14:textId="77777777" w:rsidR="00202213" w:rsidRPr="00CB4D16" w:rsidRDefault="00202213" w:rsidP="00CB4D16">
      <w:pPr>
        <w:spacing w:line="360" w:lineRule="auto"/>
        <w:rPr>
          <w:szCs w:val="24"/>
        </w:rPr>
      </w:pPr>
      <w:r w:rsidRPr="00CB4D16">
        <w:rPr>
          <w:szCs w:val="24"/>
        </w:rPr>
        <w:t>Fewer younger people aged 14 to 24 years in North Cumbria ICB with a learning disability receive a health check compared to older patients, reflecting the national picture.  In 2022-23, 64.6% of children aged 14 to 17 years had received a health check, below the England average of 68.6%. For young people aged 18 to 24 years this increases to 68.2%, below England at 75.2%.  Coverage for both cohorts are below coverage levels for the rest of the patient population reflecting the national picture.</w:t>
      </w:r>
    </w:p>
    <w:p w14:paraId="505B4008" w14:textId="77777777" w:rsidR="00202213" w:rsidRPr="00CB4D16" w:rsidRDefault="00202213" w:rsidP="00CB4D16">
      <w:pPr>
        <w:spacing w:line="360" w:lineRule="auto"/>
        <w:rPr>
          <w:color w:val="FF0000"/>
          <w:szCs w:val="24"/>
        </w:rPr>
      </w:pPr>
    </w:p>
    <w:p w14:paraId="57B459B5" w14:textId="77777777" w:rsidR="00202213" w:rsidRPr="00CB4D16" w:rsidRDefault="00202213" w:rsidP="00CB4D16">
      <w:pPr>
        <w:spacing w:line="360" w:lineRule="auto"/>
        <w:rPr>
          <w:szCs w:val="24"/>
        </w:rPr>
      </w:pPr>
      <w:r w:rsidRPr="00CB4D16">
        <w:rPr>
          <w:szCs w:val="24"/>
        </w:rPr>
        <w:t>In North Cumbria ICB, 10.9% of patients with a learning disability also have a Down syndrome diagnosis, similar to England at 11.0%.  Proportions of patients with a Down syndrome diagnosis in North Cumbria ICB have decreased in recent years from 11.6% in 2021-22; and from 13.1% in 2018-19, reflecting national decreases.</w:t>
      </w:r>
    </w:p>
    <w:p w14:paraId="7B5724A7" w14:textId="77777777" w:rsidR="002B42FC" w:rsidRPr="009F19F7" w:rsidRDefault="002B42FC" w:rsidP="009F19F7">
      <w:pPr>
        <w:spacing w:line="360" w:lineRule="auto"/>
        <w:jc w:val="both"/>
        <w:rPr>
          <w:sz w:val="22"/>
          <w:szCs w:val="22"/>
        </w:rPr>
      </w:pPr>
    </w:p>
    <w:p w14:paraId="28DAFD77" w14:textId="77DE26CD" w:rsidR="00E003EB" w:rsidRPr="00CB4D16" w:rsidRDefault="00722CB2" w:rsidP="00CB4D16">
      <w:pPr>
        <w:pStyle w:val="Heading3"/>
        <w:rPr>
          <w:rFonts w:ascii="Arial" w:hAnsi="Arial" w:cs="Arial"/>
          <w:b/>
          <w:bCs/>
          <w:sz w:val="24"/>
          <w:szCs w:val="24"/>
        </w:rPr>
      </w:pPr>
      <w:r w:rsidRPr="00CB4D16">
        <w:rPr>
          <w:rFonts w:ascii="Arial" w:hAnsi="Arial" w:cs="Arial"/>
          <w:b/>
          <w:bCs/>
          <w:sz w:val="24"/>
          <w:szCs w:val="24"/>
        </w:rPr>
        <w:t xml:space="preserve">Poverty </w:t>
      </w:r>
    </w:p>
    <w:p w14:paraId="35A57B29" w14:textId="77777777" w:rsidR="00255F1B" w:rsidRPr="00CB4D16" w:rsidRDefault="00255F1B" w:rsidP="00CB4D16">
      <w:pPr>
        <w:rPr>
          <w:szCs w:val="24"/>
        </w:rPr>
      </w:pPr>
    </w:p>
    <w:p w14:paraId="05689F34" w14:textId="21293415" w:rsidR="00722CB2" w:rsidRPr="00CB4D16" w:rsidRDefault="00722CB2" w:rsidP="00CB4D16">
      <w:pPr>
        <w:spacing w:line="360" w:lineRule="auto"/>
        <w:rPr>
          <w:szCs w:val="24"/>
        </w:rPr>
      </w:pPr>
      <w:r w:rsidRPr="00CB4D16">
        <w:rPr>
          <w:szCs w:val="24"/>
        </w:rPr>
        <w:t>There</w:t>
      </w:r>
      <w:r w:rsidR="00A90903" w:rsidRPr="00CB4D16">
        <w:rPr>
          <w:szCs w:val="24"/>
        </w:rPr>
        <w:t xml:space="preserve"> are s</w:t>
      </w:r>
      <w:r w:rsidRPr="00CB4D16">
        <w:rPr>
          <w:szCs w:val="24"/>
        </w:rPr>
        <w:t xml:space="preserve">trong </w:t>
      </w:r>
      <w:r w:rsidR="00A90903" w:rsidRPr="00CB4D16">
        <w:rPr>
          <w:szCs w:val="24"/>
        </w:rPr>
        <w:t xml:space="preserve">correlations not only </w:t>
      </w:r>
      <w:r w:rsidRPr="00CB4D16">
        <w:rPr>
          <w:szCs w:val="24"/>
        </w:rPr>
        <w:t xml:space="preserve">between </w:t>
      </w:r>
      <w:r w:rsidR="00A90903" w:rsidRPr="00CB4D16">
        <w:rPr>
          <w:szCs w:val="24"/>
        </w:rPr>
        <w:t xml:space="preserve">poverty and </w:t>
      </w:r>
      <w:r w:rsidR="00991D83" w:rsidRPr="00CB4D16">
        <w:rPr>
          <w:szCs w:val="24"/>
        </w:rPr>
        <w:t xml:space="preserve">overall </w:t>
      </w:r>
      <w:r w:rsidR="00A90903" w:rsidRPr="00CB4D16">
        <w:rPr>
          <w:szCs w:val="24"/>
        </w:rPr>
        <w:t xml:space="preserve">health outcomes but also </w:t>
      </w:r>
      <w:r w:rsidR="00991D83" w:rsidRPr="00CB4D16">
        <w:rPr>
          <w:szCs w:val="24"/>
        </w:rPr>
        <w:t xml:space="preserve">between poverty and </w:t>
      </w:r>
      <w:r w:rsidRPr="00CB4D16">
        <w:rPr>
          <w:szCs w:val="24"/>
        </w:rPr>
        <w:t>SEND</w:t>
      </w:r>
      <w:r w:rsidR="00A90903" w:rsidRPr="00CB4D16">
        <w:rPr>
          <w:szCs w:val="24"/>
        </w:rPr>
        <w:t xml:space="preserve">.  Where a child is born and </w:t>
      </w:r>
      <w:r w:rsidR="00F96853" w:rsidRPr="00CB4D16">
        <w:rPr>
          <w:szCs w:val="24"/>
        </w:rPr>
        <w:t>where they live significantly impacts</w:t>
      </w:r>
      <w:r w:rsidR="00191455" w:rsidRPr="00CB4D16">
        <w:rPr>
          <w:szCs w:val="24"/>
        </w:rPr>
        <w:t xml:space="preserve"> their health and SEND status.</w:t>
      </w:r>
      <w:r w:rsidR="00F96853" w:rsidRPr="00CB4D16">
        <w:rPr>
          <w:szCs w:val="24"/>
        </w:rPr>
        <w:t xml:space="preserve"> </w:t>
      </w:r>
      <w:r w:rsidR="00191455" w:rsidRPr="00CB4D16">
        <w:rPr>
          <w:szCs w:val="24"/>
        </w:rPr>
        <w:t xml:space="preserve">Poverty and deprivation is a significant risk, </w:t>
      </w:r>
      <w:r w:rsidR="00FC0978" w:rsidRPr="00CB4D16">
        <w:rPr>
          <w:szCs w:val="24"/>
        </w:rPr>
        <w:t>it</w:t>
      </w:r>
      <w:r w:rsidRPr="00CB4D16">
        <w:rPr>
          <w:szCs w:val="24"/>
        </w:rPr>
        <w:t xml:space="preserve"> can be both a cause and an effect of SEND.  Children from low-income families are more likely to be born with SEND, develop SEND and less likely to move out of SEND during education compared to children who aren’t from low-income families.  Although children from low-income families are more likely to be identified as having SEND, they are less likely to receive </w:t>
      </w:r>
      <w:r w:rsidR="00FC0978" w:rsidRPr="00CB4D16">
        <w:rPr>
          <w:szCs w:val="24"/>
        </w:rPr>
        <w:t>support;</w:t>
      </w:r>
      <w:r w:rsidRPr="00CB4D16">
        <w:rPr>
          <w:szCs w:val="24"/>
        </w:rPr>
        <w:t xml:space="preserve"> parents are less likely to be successful in seeking support</w:t>
      </w:r>
      <w:r w:rsidR="00FC0978" w:rsidRPr="00CB4D16">
        <w:rPr>
          <w:szCs w:val="24"/>
        </w:rPr>
        <w:t xml:space="preserve"> and therefore less likely to receive support from schools and more likely to end up excluded or dropping out of school.  Children with SEND from low-income families face multiple disadvantages and increased risk and vulnerability. </w:t>
      </w:r>
      <w:r w:rsidRPr="00CB4D16">
        <w:rPr>
          <w:szCs w:val="24"/>
        </w:rPr>
        <w:t>(Source</w:t>
      </w:r>
      <w:r w:rsidR="004E2E2A" w:rsidRPr="00CB4D16">
        <w:rPr>
          <w:szCs w:val="24"/>
        </w:rPr>
        <w:t xml:space="preserve"> 29).</w:t>
      </w:r>
    </w:p>
    <w:p w14:paraId="57F0822E" w14:textId="77777777" w:rsidR="008E6324" w:rsidRDefault="008E6324" w:rsidP="009F19F7">
      <w:pPr>
        <w:spacing w:line="360" w:lineRule="auto"/>
        <w:jc w:val="both"/>
        <w:rPr>
          <w:sz w:val="22"/>
          <w:szCs w:val="22"/>
        </w:rPr>
      </w:pPr>
    </w:p>
    <w:p w14:paraId="54FB0BFE" w14:textId="1EFC8113" w:rsidR="0072627E" w:rsidRPr="00CB4D16" w:rsidRDefault="008E6324" w:rsidP="00CB4D16">
      <w:pPr>
        <w:pStyle w:val="Heading3"/>
        <w:rPr>
          <w:rFonts w:ascii="Arial" w:hAnsi="Arial" w:cs="Arial"/>
          <w:b/>
          <w:bCs/>
          <w:sz w:val="24"/>
          <w:szCs w:val="24"/>
        </w:rPr>
      </w:pPr>
      <w:r w:rsidRPr="00CB4D16">
        <w:rPr>
          <w:rFonts w:ascii="Arial" w:hAnsi="Arial" w:cs="Arial"/>
          <w:b/>
          <w:bCs/>
          <w:sz w:val="24"/>
          <w:szCs w:val="24"/>
        </w:rPr>
        <w:t>Child Poverty – Low Income Families</w:t>
      </w:r>
    </w:p>
    <w:p w14:paraId="50550FEE" w14:textId="77777777" w:rsidR="00255F1B" w:rsidRPr="00CB4D16" w:rsidRDefault="00255F1B" w:rsidP="00CB4D16">
      <w:pPr>
        <w:rPr>
          <w:szCs w:val="24"/>
        </w:rPr>
      </w:pPr>
    </w:p>
    <w:p w14:paraId="0BF97566" w14:textId="26805A68" w:rsidR="0072627E" w:rsidRPr="00CB4D16" w:rsidRDefault="0072627E" w:rsidP="00CB4D16">
      <w:pPr>
        <w:pStyle w:val="NormalWeb"/>
        <w:spacing w:before="0" w:beforeAutospacing="0" w:after="200" w:afterAutospacing="0" w:line="360" w:lineRule="auto"/>
        <w:rPr>
          <w:rFonts w:ascii="Arial" w:hAnsi="Arial" w:cs="Arial"/>
          <w:color w:val="FF0000"/>
        </w:rPr>
      </w:pPr>
      <w:r w:rsidRPr="00CB4D16">
        <w:rPr>
          <w:rFonts w:ascii="Arial" w:hAnsi="Arial" w:cs="Arial"/>
        </w:rPr>
        <w:t xml:space="preserve">Child Poverty is one of the main national measures of poverty.  It is measured using the Children in Low-Income Families statistics which provide information on the number and </w:t>
      </w:r>
      <w:r w:rsidRPr="00CB4D16">
        <w:rPr>
          <w:rFonts w:ascii="Arial" w:hAnsi="Arial" w:cs="Arial"/>
        </w:rPr>
        <w:lastRenderedPageBreak/>
        <w:t>proportion of children (aged under 16) living in Relative and Absolute low income Before Housing Costs. A family must have claimed Child Benefit and at least one other household benefit (Universal Credit, tax credits or Housing Benefit) at any point in the year to be classed as low income.  In 2022</w:t>
      </w:r>
      <w:r w:rsidR="003F5C88" w:rsidRPr="00CB4D16">
        <w:rPr>
          <w:rFonts w:ascii="Arial" w:hAnsi="Arial" w:cs="Arial"/>
        </w:rPr>
        <w:t>/23</w:t>
      </w:r>
      <w:r w:rsidRPr="00CB4D16">
        <w:rPr>
          <w:rFonts w:ascii="Arial" w:hAnsi="Arial" w:cs="Arial"/>
        </w:rPr>
        <w:t xml:space="preserve">, there were </w:t>
      </w:r>
      <w:r w:rsidR="003F5C88" w:rsidRPr="00CB4D16">
        <w:rPr>
          <w:rFonts w:ascii="Arial" w:hAnsi="Arial" w:cs="Arial"/>
        </w:rPr>
        <w:t>9,613</w:t>
      </w:r>
      <w:r w:rsidRPr="00CB4D16">
        <w:rPr>
          <w:rFonts w:ascii="Arial" w:hAnsi="Arial" w:cs="Arial"/>
        </w:rPr>
        <w:t xml:space="preserve"> children (aged </w:t>
      </w:r>
      <w:r w:rsidR="003F5C88" w:rsidRPr="00CB4D16">
        <w:rPr>
          <w:rFonts w:ascii="Arial" w:hAnsi="Arial" w:cs="Arial"/>
        </w:rPr>
        <w:t>0-15</w:t>
      </w:r>
      <w:r w:rsidRPr="00CB4D16">
        <w:rPr>
          <w:rFonts w:ascii="Arial" w:hAnsi="Arial" w:cs="Arial"/>
        </w:rPr>
        <w:t xml:space="preserve"> years) living in relative low-income families in Cumberland, accounting for </w:t>
      </w:r>
      <w:r w:rsidR="003F5C88" w:rsidRPr="00CB4D16">
        <w:rPr>
          <w:rFonts w:ascii="Arial" w:hAnsi="Arial" w:cs="Arial"/>
        </w:rPr>
        <w:t>21.0</w:t>
      </w:r>
      <w:r w:rsidRPr="00CB4D16">
        <w:rPr>
          <w:rFonts w:ascii="Arial" w:hAnsi="Arial" w:cs="Arial"/>
        </w:rPr>
        <w:t>%; this is</w:t>
      </w:r>
      <w:r w:rsidR="003F5C88" w:rsidRPr="00CB4D16">
        <w:rPr>
          <w:rFonts w:ascii="Arial" w:hAnsi="Arial" w:cs="Arial"/>
        </w:rPr>
        <w:t xml:space="preserve"> just above</w:t>
      </w:r>
      <w:r w:rsidRPr="00CB4D16">
        <w:rPr>
          <w:rFonts w:ascii="Arial" w:hAnsi="Arial" w:cs="Arial"/>
        </w:rPr>
        <w:t xml:space="preserve"> the </w:t>
      </w:r>
      <w:r w:rsidR="003F5C88" w:rsidRPr="00CB4D16">
        <w:rPr>
          <w:rFonts w:ascii="Arial" w:hAnsi="Arial" w:cs="Arial"/>
        </w:rPr>
        <w:t>England</w:t>
      </w:r>
      <w:r w:rsidRPr="00CB4D16">
        <w:rPr>
          <w:rFonts w:ascii="Arial" w:hAnsi="Arial" w:cs="Arial"/>
        </w:rPr>
        <w:t xml:space="preserve"> average of </w:t>
      </w:r>
      <w:r w:rsidR="003F5C88" w:rsidRPr="00CB4D16">
        <w:rPr>
          <w:rFonts w:ascii="Arial" w:hAnsi="Arial" w:cs="Arial"/>
        </w:rPr>
        <w:t>19.8</w:t>
      </w:r>
      <w:r w:rsidRPr="00CB4D16">
        <w:rPr>
          <w:rFonts w:ascii="Arial" w:hAnsi="Arial" w:cs="Arial"/>
        </w:rPr>
        <w:t xml:space="preserve">%.  </w:t>
      </w:r>
      <w:r w:rsidR="003F5C88" w:rsidRPr="00CB4D16">
        <w:rPr>
          <w:rFonts w:ascii="Arial" w:hAnsi="Arial" w:cs="Arial"/>
        </w:rPr>
        <w:t>L</w:t>
      </w:r>
      <w:r w:rsidRPr="00CB4D16">
        <w:rPr>
          <w:rFonts w:ascii="Arial" w:hAnsi="Arial" w:cs="Arial"/>
        </w:rPr>
        <w:t xml:space="preserve">evels of child poverty have been increasing, reflecting the national picture.  (See </w:t>
      </w:r>
      <w:r w:rsidRPr="00CB4D16">
        <w:rPr>
          <w:rFonts w:ascii="Arial" w:hAnsi="Arial" w:cs="Arial"/>
          <w:b/>
          <w:bCs/>
        </w:rPr>
        <w:t>Figure 1</w:t>
      </w:r>
      <w:r w:rsidRPr="00CB4D16">
        <w:rPr>
          <w:rFonts w:ascii="Arial" w:hAnsi="Arial" w:cs="Arial"/>
        </w:rPr>
        <w:t>).</w:t>
      </w:r>
    </w:p>
    <w:p w14:paraId="7C1970CA" w14:textId="0E8AAF07" w:rsidR="0072627E" w:rsidRPr="00CB4D16" w:rsidRDefault="0072627E" w:rsidP="00CB4D16">
      <w:pPr>
        <w:pStyle w:val="NormalWeb"/>
        <w:spacing w:before="0" w:beforeAutospacing="0" w:after="200" w:afterAutospacing="0" w:line="360" w:lineRule="auto"/>
        <w:rPr>
          <w:rFonts w:ascii="Arial" w:hAnsi="Arial" w:cs="Arial"/>
        </w:rPr>
      </w:pPr>
      <w:r w:rsidRPr="00CB4D16">
        <w:rPr>
          <w:rFonts w:ascii="Arial" w:hAnsi="Arial" w:cs="Arial"/>
        </w:rPr>
        <w:t xml:space="preserve">Across Cumberland, there are areas with significantly high levels of child poverty; in the former Allerdale district, </w:t>
      </w:r>
      <w:r w:rsidR="004F0714" w:rsidRPr="00CB4D16">
        <w:rPr>
          <w:rFonts w:ascii="Arial" w:hAnsi="Arial" w:cs="Arial"/>
        </w:rPr>
        <w:t>more than</w:t>
      </w:r>
      <w:r w:rsidRPr="00CB4D16">
        <w:rPr>
          <w:rFonts w:ascii="Arial" w:hAnsi="Arial" w:cs="Arial"/>
        </w:rPr>
        <w:t xml:space="preserve"> 1 in 3 children (3</w:t>
      </w:r>
      <w:r w:rsidR="004F0714" w:rsidRPr="00CB4D16">
        <w:rPr>
          <w:rFonts w:ascii="Arial" w:hAnsi="Arial" w:cs="Arial"/>
        </w:rPr>
        <w:t>6.2</w:t>
      </w:r>
      <w:r w:rsidRPr="00CB4D16">
        <w:rPr>
          <w:rFonts w:ascii="Arial" w:hAnsi="Arial" w:cs="Arial"/>
        </w:rPr>
        <w:t>%) who live in the</w:t>
      </w:r>
      <w:r w:rsidR="004F0714" w:rsidRPr="00CB4D16">
        <w:rPr>
          <w:rFonts w:ascii="Arial" w:hAnsi="Arial" w:cs="Arial"/>
        </w:rPr>
        <w:t xml:space="preserve"> St. Michael’s</w:t>
      </w:r>
      <w:r w:rsidRPr="00CB4D16">
        <w:rPr>
          <w:rFonts w:ascii="Arial" w:hAnsi="Arial" w:cs="Arial"/>
        </w:rPr>
        <w:t xml:space="preserve"> ward</w:t>
      </w:r>
      <w:r w:rsidR="004F0714" w:rsidRPr="00CB4D16">
        <w:rPr>
          <w:rFonts w:ascii="Arial" w:hAnsi="Arial" w:cs="Arial"/>
        </w:rPr>
        <w:t xml:space="preserve"> </w:t>
      </w:r>
      <w:r w:rsidRPr="00CB4D16">
        <w:rPr>
          <w:rFonts w:ascii="Arial" w:hAnsi="Arial" w:cs="Arial"/>
        </w:rPr>
        <w:t xml:space="preserve">are living in poverty; in Carlisle, levels are greatest in the </w:t>
      </w:r>
      <w:r w:rsidR="004F0714" w:rsidRPr="00CB4D16">
        <w:rPr>
          <w:rFonts w:ascii="Arial" w:hAnsi="Arial" w:cs="Arial"/>
        </w:rPr>
        <w:t>Castle</w:t>
      </w:r>
      <w:r w:rsidRPr="00CB4D16">
        <w:rPr>
          <w:rFonts w:ascii="Arial" w:hAnsi="Arial" w:cs="Arial"/>
        </w:rPr>
        <w:t xml:space="preserve"> ward </w:t>
      </w:r>
      <w:r w:rsidR="004F0714" w:rsidRPr="00CB4D16">
        <w:rPr>
          <w:rFonts w:ascii="Arial" w:hAnsi="Arial" w:cs="Arial"/>
        </w:rPr>
        <w:t>(34.2</w:t>
      </w:r>
      <w:r w:rsidRPr="00CB4D16">
        <w:rPr>
          <w:rFonts w:ascii="Arial" w:hAnsi="Arial" w:cs="Arial"/>
        </w:rPr>
        <w:t>%</w:t>
      </w:r>
      <w:r w:rsidR="004F0714" w:rsidRPr="00CB4D16">
        <w:rPr>
          <w:rFonts w:ascii="Arial" w:hAnsi="Arial" w:cs="Arial"/>
        </w:rPr>
        <w:t>)</w:t>
      </w:r>
      <w:r w:rsidRPr="00CB4D16">
        <w:rPr>
          <w:rFonts w:ascii="Arial" w:hAnsi="Arial" w:cs="Arial"/>
        </w:rPr>
        <w:t>; and in the former Copeland are, 1 in 4 children (2</w:t>
      </w:r>
      <w:r w:rsidR="004F0714" w:rsidRPr="00CB4D16">
        <w:rPr>
          <w:rFonts w:ascii="Arial" w:hAnsi="Arial" w:cs="Arial"/>
        </w:rPr>
        <w:t>6.7</w:t>
      </w:r>
      <w:r w:rsidRPr="00CB4D16">
        <w:rPr>
          <w:rFonts w:ascii="Arial" w:hAnsi="Arial" w:cs="Arial"/>
        </w:rPr>
        <w:t>%) living in the Millom ward are living in poverty. (Source</w:t>
      </w:r>
      <w:r w:rsidR="00C870EC" w:rsidRPr="00CB4D16">
        <w:rPr>
          <w:rFonts w:ascii="Arial" w:hAnsi="Arial" w:cs="Arial"/>
        </w:rPr>
        <w:t xml:space="preserve"> 10</w:t>
      </w:r>
      <w:r w:rsidRPr="00CB4D16">
        <w:rPr>
          <w:rFonts w:ascii="Arial" w:hAnsi="Arial" w:cs="Arial"/>
        </w:rPr>
        <w:t>).</w:t>
      </w:r>
      <w:r w:rsidR="00576FAF" w:rsidRPr="00CB4D16">
        <w:rPr>
          <w:rFonts w:ascii="Arial" w:hAnsi="Arial" w:cs="Arial"/>
        </w:rPr>
        <w:t xml:space="preserve"> (See </w:t>
      </w:r>
      <w:r w:rsidR="0056163F" w:rsidRPr="00CB4D16">
        <w:rPr>
          <w:rFonts w:ascii="Arial" w:hAnsi="Arial" w:cs="Arial"/>
        </w:rPr>
        <w:t xml:space="preserve">Appendices - </w:t>
      </w:r>
      <w:r w:rsidR="00576FAF" w:rsidRPr="00CB4D16">
        <w:rPr>
          <w:rFonts w:ascii="Arial" w:hAnsi="Arial" w:cs="Arial"/>
        </w:rPr>
        <w:t xml:space="preserve">Map </w:t>
      </w:r>
      <w:r w:rsidR="005D29CB" w:rsidRPr="00CB4D16">
        <w:rPr>
          <w:rFonts w:ascii="Arial" w:hAnsi="Arial" w:cs="Arial"/>
        </w:rPr>
        <w:t>2</w:t>
      </w:r>
      <w:r w:rsidR="00576FAF" w:rsidRPr="00CB4D16">
        <w:rPr>
          <w:rFonts w:ascii="Arial" w:hAnsi="Arial" w:cs="Arial"/>
        </w:rPr>
        <w:t>).</w:t>
      </w:r>
    </w:p>
    <w:p w14:paraId="55BCE941" w14:textId="67646068" w:rsidR="004F0714" w:rsidRPr="00CB4D16" w:rsidRDefault="004F0714" w:rsidP="00043BC5">
      <w:pPr>
        <w:pStyle w:val="NoSpacing"/>
        <w:rPr>
          <w:szCs w:val="24"/>
        </w:rPr>
      </w:pPr>
      <w:r w:rsidRPr="00CB4D16">
        <w:rPr>
          <w:b/>
          <w:bCs/>
          <w:szCs w:val="24"/>
        </w:rPr>
        <w:t xml:space="preserve">Figure </w:t>
      </w:r>
      <w:r w:rsidR="00CD618A" w:rsidRPr="00CB4D16">
        <w:rPr>
          <w:b/>
          <w:bCs/>
          <w:szCs w:val="24"/>
        </w:rPr>
        <w:t>1</w:t>
      </w:r>
      <w:r w:rsidRPr="00CB4D16">
        <w:rPr>
          <w:szCs w:val="24"/>
        </w:rPr>
        <w:t>: % Children (aged 0-15 years) in Relative Low Income Families, 2014/15 to 2022/23</w:t>
      </w:r>
    </w:p>
    <w:p w14:paraId="49677E99" w14:textId="68D1C733" w:rsidR="004F0714" w:rsidRPr="00781900" w:rsidRDefault="00AB007B" w:rsidP="00DB349D">
      <w:pPr>
        <w:pStyle w:val="NoSpacing"/>
      </w:pPr>
      <w:r>
        <w:rPr>
          <w:noProof/>
        </w:rPr>
        <w:drawing>
          <wp:inline distT="0" distB="0" distL="0" distR="0" wp14:anchorId="60EA2CB4" wp14:editId="35D38261">
            <wp:extent cx="5968365" cy="3078480"/>
            <wp:effectExtent l="0" t="0" r="0" b="7620"/>
            <wp:docPr id="158317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3078480"/>
                    </a:xfrm>
                    <a:prstGeom prst="rect">
                      <a:avLst/>
                    </a:prstGeom>
                    <a:noFill/>
                  </pic:spPr>
                </pic:pic>
              </a:graphicData>
            </a:graphic>
          </wp:inline>
        </w:drawing>
      </w:r>
    </w:p>
    <w:p w14:paraId="60BD384E" w14:textId="6ACD003A" w:rsidR="004F0714" w:rsidRPr="00CB4D16" w:rsidRDefault="004F0714" w:rsidP="00AB007B">
      <w:pPr>
        <w:pStyle w:val="NoSpacing"/>
        <w:rPr>
          <w:rFonts w:cs="Arial"/>
          <w:szCs w:val="24"/>
        </w:rPr>
      </w:pPr>
      <w:r w:rsidRPr="00CB4D16">
        <w:rPr>
          <w:rFonts w:cs="Arial"/>
          <w:szCs w:val="24"/>
        </w:rPr>
        <w:t>Source: Department for Work and Pensions, 2024.</w:t>
      </w:r>
      <w:r w:rsidR="00576FAF" w:rsidRPr="00CB4D16">
        <w:rPr>
          <w:rFonts w:cs="Arial"/>
          <w:szCs w:val="24"/>
        </w:rPr>
        <w:t xml:space="preserve"> (</w:t>
      </w:r>
      <w:r w:rsidR="006643D4" w:rsidRPr="00CB4D16">
        <w:rPr>
          <w:rFonts w:cs="Arial"/>
          <w:szCs w:val="24"/>
        </w:rPr>
        <w:t>Data prior to 2023 has been produced by combining former district areas</w:t>
      </w:r>
      <w:r w:rsidR="00576FAF" w:rsidRPr="00CB4D16">
        <w:rPr>
          <w:rFonts w:cs="Arial"/>
          <w:szCs w:val="24"/>
        </w:rPr>
        <w:t>).</w:t>
      </w:r>
    </w:p>
    <w:p w14:paraId="74A044A5" w14:textId="77777777" w:rsidR="008E6324" w:rsidRPr="00CB4D16" w:rsidRDefault="008E6324" w:rsidP="00CB4D16">
      <w:pPr>
        <w:spacing w:line="360" w:lineRule="auto"/>
        <w:rPr>
          <w:b/>
          <w:bCs/>
          <w:szCs w:val="24"/>
        </w:rPr>
      </w:pPr>
    </w:p>
    <w:p w14:paraId="78429724" w14:textId="70102476" w:rsidR="00EE5EC6" w:rsidRPr="00CB4D16" w:rsidRDefault="008E6324" w:rsidP="00CB4D16">
      <w:pPr>
        <w:pStyle w:val="Heading3"/>
        <w:rPr>
          <w:rFonts w:ascii="Arial" w:hAnsi="Arial" w:cs="Arial"/>
          <w:b/>
          <w:bCs/>
          <w:sz w:val="24"/>
          <w:szCs w:val="24"/>
        </w:rPr>
      </w:pPr>
      <w:r w:rsidRPr="00CB4D16">
        <w:rPr>
          <w:rFonts w:ascii="Arial" w:hAnsi="Arial" w:cs="Arial"/>
          <w:b/>
          <w:bCs/>
          <w:sz w:val="24"/>
          <w:szCs w:val="24"/>
        </w:rPr>
        <w:t>Deprivation</w:t>
      </w:r>
    </w:p>
    <w:p w14:paraId="6044DB89" w14:textId="77777777" w:rsidR="000C45C0" w:rsidRPr="00CB4D16" w:rsidRDefault="000C45C0" w:rsidP="00CB4D16">
      <w:pPr>
        <w:rPr>
          <w:szCs w:val="24"/>
        </w:rPr>
      </w:pPr>
    </w:p>
    <w:p w14:paraId="5C85DD9B" w14:textId="19346F50" w:rsidR="008E6324" w:rsidRDefault="008E6324" w:rsidP="00CB4D16">
      <w:pPr>
        <w:pStyle w:val="NormalWeb"/>
        <w:spacing w:before="0" w:beforeAutospacing="0" w:after="200" w:afterAutospacing="0" w:line="360" w:lineRule="auto"/>
        <w:rPr>
          <w:rFonts w:ascii="Arial" w:hAnsi="Arial" w:cs="Arial"/>
        </w:rPr>
      </w:pPr>
      <w:r w:rsidRPr="00CB4D16">
        <w:rPr>
          <w:rFonts w:ascii="Arial" w:hAnsi="Arial" w:cs="Arial"/>
        </w:rPr>
        <w:t>Deprivation can be measured using the</w:t>
      </w:r>
      <w:r w:rsidR="00ED4139" w:rsidRPr="00CB4D16">
        <w:rPr>
          <w:rFonts w:ascii="Arial" w:hAnsi="Arial" w:cs="Arial"/>
        </w:rPr>
        <w:t xml:space="preserve"> English</w:t>
      </w:r>
      <w:r w:rsidRPr="00CB4D16">
        <w:rPr>
          <w:rFonts w:ascii="Arial" w:hAnsi="Arial" w:cs="Arial"/>
        </w:rPr>
        <w:t xml:space="preserve"> In</w:t>
      </w:r>
      <w:r w:rsidR="00ED4139" w:rsidRPr="00CB4D16">
        <w:rPr>
          <w:rFonts w:ascii="Arial" w:hAnsi="Arial" w:cs="Arial"/>
        </w:rPr>
        <w:t>dices</w:t>
      </w:r>
      <w:r w:rsidRPr="00CB4D16">
        <w:rPr>
          <w:rFonts w:ascii="Arial" w:hAnsi="Arial" w:cs="Arial"/>
        </w:rPr>
        <w:t xml:space="preserve"> of </w:t>
      </w:r>
      <w:r w:rsidR="00ED4139" w:rsidRPr="00CB4D16">
        <w:rPr>
          <w:rFonts w:ascii="Arial" w:hAnsi="Arial" w:cs="Arial"/>
        </w:rPr>
        <w:t xml:space="preserve">Multiple </w:t>
      </w:r>
      <w:r w:rsidRPr="00CB4D16">
        <w:rPr>
          <w:rFonts w:ascii="Arial" w:hAnsi="Arial" w:cs="Arial"/>
        </w:rPr>
        <w:t>Deprivation</w:t>
      </w:r>
      <w:r w:rsidR="00ED4139" w:rsidRPr="00CB4D16">
        <w:rPr>
          <w:rFonts w:ascii="Arial" w:hAnsi="Arial" w:cs="Arial"/>
        </w:rPr>
        <w:t xml:space="preserve"> (IMD).  The IMD is the official measure of relative deprivation at small area level (Lower Super Output Area) across England.</w:t>
      </w:r>
      <w:r w:rsidRPr="00CB4D16">
        <w:rPr>
          <w:rFonts w:ascii="Arial" w:hAnsi="Arial" w:cs="Arial"/>
        </w:rPr>
        <w:t xml:space="preserve"> Levels of overall deprivation vary across Cumberland with 14 communities</w:t>
      </w:r>
      <w:r w:rsidR="00ED4139" w:rsidRPr="00CB4D16">
        <w:rPr>
          <w:rFonts w:ascii="Arial" w:hAnsi="Arial" w:cs="Arial"/>
        </w:rPr>
        <w:t xml:space="preserve"> (LSOAs)</w:t>
      </w:r>
      <w:r w:rsidRPr="00CB4D16">
        <w:rPr>
          <w:rFonts w:ascii="Arial" w:hAnsi="Arial" w:cs="Arial"/>
        </w:rPr>
        <w:t xml:space="preserve"> falling within the 10% most deprived </w:t>
      </w:r>
      <w:r w:rsidR="00ED4139" w:rsidRPr="00CB4D16">
        <w:rPr>
          <w:rFonts w:ascii="Arial" w:hAnsi="Arial" w:cs="Arial"/>
        </w:rPr>
        <w:t>nationally</w:t>
      </w:r>
      <w:r w:rsidRPr="00CB4D16">
        <w:rPr>
          <w:rFonts w:ascii="Arial" w:hAnsi="Arial" w:cs="Arial"/>
        </w:rPr>
        <w:t>.  These communities</w:t>
      </w:r>
      <w:r w:rsidR="00ED4139" w:rsidRPr="00CB4D16">
        <w:rPr>
          <w:rFonts w:ascii="Arial" w:hAnsi="Arial" w:cs="Arial"/>
        </w:rPr>
        <w:t xml:space="preserve"> </w:t>
      </w:r>
      <w:r w:rsidR="00ED4139" w:rsidRPr="00CB4D16">
        <w:rPr>
          <w:rFonts w:ascii="Arial" w:hAnsi="Arial" w:cs="Arial"/>
        </w:rPr>
        <w:lastRenderedPageBreak/>
        <w:t>(LSOAs)</w:t>
      </w:r>
      <w:r w:rsidRPr="00CB4D16">
        <w:rPr>
          <w:rFonts w:ascii="Arial" w:hAnsi="Arial" w:cs="Arial"/>
        </w:rPr>
        <w:t xml:space="preserve"> are spread across the former districts as follows: Allerdale (7), Carlisle (4) and Copeland (3). It is generally in these deprived areas that unemployment and crime rates are higher, household incomes </w:t>
      </w:r>
      <w:r w:rsidR="00ED4139" w:rsidRPr="00CB4D16">
        <w:rPr>
          <w:rFonts w:ascii="Arial" w:hAnsi="Arial" w:cs="Arial"/>
        </w:rPr>
        <w:t xml:space="preserve">are lower; </w:t>
      </w:r>
      <w:r w:rsidRPr="00CB4D16">
        <w:rPr>
          <w:rFonts w:ascii="Arial" w:hAnsi="Arial" w:cs="Arial"/>
        </w:rPr>
        <w:t>educational attainment</w:t>
      </w:r>
      <w:r w:rsidR="00ED4139" w:rsidRPr="00CB4D16">
        <w:rPr>
          <w:rFonts w:ascii="Arial" w:hAnsi="Arial" w:cs="Arial"/>
        </w:rPr>
        <w:t xml:space="preserve"> is </w:t>
      </w:r>
      <w:r w:rsidRPr="00CB4D16">
        <w:rPr>
          <w:rFonts w:ascii="Arial" w:hAnsi="Arial" w:cs="Arial"/>
        </w:rPr>
        <w:t>lower</w:t>
      </w:r>
      <w:r w:rsidR="00ED4139" w:rsidRPr="00CB4D16">
        <w:rPr>
          <w:rFonts w:ascii="Arial" w:hAnsi="Arial" w:cs="Arial"/>
        </w:rPr>
        <w:t>;</w:t>
      </w:r>
      <w:r w:rsidRPr="00CB4D16">
        <w:rPr>
          <w:rFonts w:ascii="Arial" w:hAnsi="Arial" w:cs="Arial"/>
        </w:rPr>
        <w:t xml:space="preserve"> and </w:t>
      </w:r>
      <w:r w:rsidR="00ED4139" w:rsidRPr="00CB4D16">
        <w:rPr>
          <w:rFonts w:ascii="Arial" w:hAnsi="Arial" w:cs="Arial"/>
        </w:rPr>
        <w:t xml:space="preserve">where life expectancy is lower and overall </w:t>
      </w:r>
      <w:r w:rsidRPr="00CB4D16">
        <w:rPr>
          <w:rFonts w:ascii="Arial" w:hAnsi="Arial" w:cs="Arial"/>
        </w:rPr>
        <w:t xml:space="preserve">health outcomes </w:t>
      </w:r>
      <w:r w:rsidR="00ED4139" w:rsidRPr="00CB4D16">
        <w:rPr>
          <w:rFonts w:ascii="Arial" w:hAnsi="Arial" w:cs="Arial"/>
        </w:rPr>
        <w:t>are</w:t>
      </w:r>
      <w:r w:rsidRPr="00CB4D16">
        <w:rPr>
          <w:rFonts w:ascii="Arial" w:hAnsi="Arial" w:cs="Arial"/>
        </w:rPr>
        <w:t xml:space="preserve"> poor. </w:t>
      </w:r>
      <w:r w:rsidR="00A64060" w:rsidRPr="00CB4D16">
        <w:rPr>
          <w:rFonts w:ascii="Arial" w:hAnsi="Arial" w:cs="Arial"/>
        </w:rPr>
        <w:t xml:space="preserve">Around 8.3% (n.22,850) of Cumberland’s total population are living in the 10% most deprived LSOAs; this increases to 10.1% (n.5,600) for children aged 0-18 years; and 9.9% (n.7400) of children and young people aged 0-25years. (See </w:t>
      </w:r>
      <w:r w:rsidR="00A64060" w:rsidRPr="00CB4D16">
        <w:rPr>
          <w:rFonts w:ascii="Arial" w:hAnsi="Arial" w:cs="Arial"/>
          <w:b/>
          <w:bCs/>
        </w:rPr>
        <w:t xml:space="preserve">Figure </w:t>
      </w:r>
      <w:r w:rsidR="00CD618A" w:rsidRPr="00CB4D16">
        <w:rPr>
          <w:rFonts w:ascii="Arial" w:hAnsi="Arial" w:cs="Arial"/>
          <w:b/>
          <w:bCs/>
        </w:rPr>
        <w:t>2</w:t>
      </w:r>
      <w:r w:rsidR="00A64060" w:rsidRPr="00CB4D16">
        <w:rPr>
          <w:rFonts w:ascii="Arial" w:hAnsi="Arial" w:cs="Arial"/>
        </w:rPr>
        <w:t>).</w:t>
      </w:r>
    </w:p>
    <w:p w14:paraId="4257F147" w14:textId="77777777" w:rsidR="005E52FB" w:rsidRPr="00CB4D16" w:rsidRDefault="005E52FB" w:rsidP="00CB4D16">
      <w:pPr>
        <w:pStyle w:val="NormalWeb"/>
        <w:spacing w:before="0" w:beforeAutospacing="0" w:after="200" w:afterAutospacing="0" w:line="360" w:lineRule="auto"/>
        <w:rPr>
          <w:rFonts w:ascii="Arial" w:hAnsi="Arial" w:cs="Arial"/>
        </w:rPr>
      </w:pPr>
    </w:p>
    <w:p w14:paraId="4E9E3AF3" w14:textId="6D5AA22F" w:rsidR="007E7D07" w:rsidRPr="00CB4D16" w:rsidRDefault="007E7D07" w:rsidP="000A21A7">
      <w:pPr>
        <w:pStyle w:val="NoSpacing"/>
        <w:rPr>
          <w:szCs w:val="24"/>
        </w:rPr>
      </w:pPr>
      <w:r w:rsidRPr="00CB4D16">
        <w:rPr>
          <w:b/>
          <w:bCs/>
          <w:szCs w:val="24"/>
        </w:rPr>
        <w:t xml:space="preserve">Figure </w:t>
      </w:r>
      <w:r w:rsidR="00CD618A" w:rsidRPr="00CB4D16">
        <w:rPr>
          <w:b/>
          <w:bCs/>
          <w:szCs w:val="24"/>
        </w:rPr>
        <w:t>2</w:t>
      </w:r>
      <w:r w:rsidRPr="00CB4D16">
        <w:rPr>
          <w:szCs w:val="24"/>
        </w:rPr>
        <w:t>: Cumberland population by Deprivation decile</w:t>
      </w:r>
    </w:p>
    <w:p w14:paraId="2748591E" w14:textId="17B5696A" w:rsidR="007E7D07" w:rsidRPr="00CB4D16" w:rsidRDefault="00B51470" w:rsidP="007E7D07">
      <w:pPr>
        <w:pStyle w:val="NoSpacing"/>
        <w:rPr>
          <w:rFonts w:cs="Arial"/>
          <w:szCs w:val="24"/>
        </w:rPr>
      </w:pPr>
      <w:r w:rsidRPr="00CB4D16">
        <w:rPr>
          <w:rFonts w:cs="Arial"/>
          <w:noProof/>
          <w:szCs w:val="24"/>
        </w:rPr>
        <w:drawing>
          <wp:inline distT="0" distB="0" distL="0" distR="0" wp14:anchorId="12B7C054" wp14:editId="197B1168">
            <wp:extent cx="5968365" cy="2761615"/>
            <wp:effectExtent l="19050" t="19050" r="13335" b="19685"/>
            <wp:docPr id="183291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8365" cy="2761615"/>
                    </a:xfrm>
                    <a:prstGeom prst="rect">
                      <a:avLst/>
                    </a:prstGeom>
                    <a:noFill/>
                    <a:ln>
                      <a:solidFill>
                        <a:schemeClr val="tx1"/>
                      </a:solidFill>
                    </a:ln>
                  </pic:spPr>
                </pic:pic>
              </a:graphicData>
            </a:graphic>
          </wp:inline>
        </w:drawing>
      </w:r>
    </w:p>
    <w:p w14:paraId="1D8F8966" w14:textId="77777777" w:rsidR="007E7D07" w:rsidRPr="00CB4D16" w:rsidRDefault="007E7D07" w:rsidP="007E7D07">
      <w:pPr>
        <w:pStyle w:val="NoSpacing"/>
        <w:rPr>
          <w:rFonts w:cs="Arial"/>
          <w:szCs w:val="24"/>
        </w:rPr>
      </w:pPr>
      <w:r w:rsidRPr="00CB4D16">
        <w:rPr>
          <w:rFonts w:cs="Arial"/>
          <w:szCs w:val="24"/>
        </w:rPr>
        <w:t>Source: Indices of Multiple Deprivation, 2019.</w:t>
      </w:r>
    </w:p>
    <w:p w14:paraId="73CEA623" w14:textId="77777777" w:rsidR="007E7D07" w:rsidRDefault="007E7D07" w:rsidP="008E6324">
      <w:pPr>
        <w:pStyle w:val="NormalWeb"/>
        <w:spacing w:before="0" w:beforeAutospacing="0" w:after="200" w:afterAutospacing="0" w:line="360" w:lineRule="auto"/>
        <w:jc w:val="both"/>
        <w:rPr>
          <w:rFonts w:ascii="Arial" w:hAnsi="Arial" w:cs="Arial"/>
          <w:sz w:val="22"/>
          <w:szCs w:val="22"/>
        </w:rPr>
      </w:pPr>
    </w:p>
    <w:p w14:paraId="6012703A" w14:textId="77777777" w:rsidR="00EB7450" w:rsidRPr="00CB4D16" w:rsidRDefault="00EB7450" w:rsidP="00CB4D16">
      <w:pPr>
        <w:pStyle w:val="NormalWeb"/>
        <w:spacing w:before="0" w:beforeAutospacing="0" w:after="200" w:afterAutospacing="0" w:line="360" w:lineRule="auto"/>
        <w:rPr>
          <w:rFonts w:ascii="Arial" w:hAnsi="Arial" w:cs="Arial"/>
        </w:rPr>
      </w:pPr>
      <w:r w:rsidRPr="00CB4D16">
        <w:rPr>
          <w:rFonts w:ascii="Arial" w:hAnsi="Arial" w:cs="Arial"/>
        </w:rPr>
        <w:t>For children and young people with SEND, proportions of those living in the most deprived areas in Cumberland increases compared to the general population.  14.3% (n.395) of children and young people aged 0-25 years with an EHCP live in the 10% most deprived LSOAs in England; furthermore, more than two thirds (70.5%) are living in areas (LSOAs) within the 50% most deprived. (Based on recorded deprivation information).</w:t>
      </w:r>
    </w:p>
    <w:p w14:paraId="3E683C09" w14:textId="6316FDE2" w:rsidR="00EB7450" w:rsidRPr="00CB4D16" w:rsidRDefault="00EB7450" w:rsidP="00CB4D16">
      <w:pPr>
        <w:pStyle w:val="NormalWeb"/>
        <w:spacing w:before="0" w:beforeAutospacing="0" w:after="200" w:afterAutospacing="0" w:line="360" w:lineRule="auto"/>
        <w:rPr>
          <w:rFonts w:ascii="Arial" w:hAnsi="Arial" w:cs="Arial"/>
        </w:rPr>
      </w:pPr>
      <w:r w:rsidRPr="00CB4D16">
        <w:rPr>
          <w:rFonts w:ascii="Arial" w:hAnsi="Arial" w:cs="Arial"/>
        </w:rPr>
        <w:t xml:space="preserve">The picture of deprivation is similar for children with SEN with 14.3% (n.740) of children with SEN support living in the 10% most deprived LSOAs in England; while more than two thirds (70.5%) are living in LSOAs within the 50% most deprived. (See </w:t>
      </w:r>
      <w:r w:rsidRPr="00CB4D16">
        <w:rPr>
          <w:rFonts w:ascii="Arial" w:hAnsi="Arial" w:cs="Arial"/>
          <w:b/>
          <w:bCs/>
        </w:rPr>
        <w:t xml:space="preserve">Figure </w:t>
      </w:r>
      <w:r w:rsidR="00CD618A" w:rsidRPr="00CB4D16">
        <w:rPr>
          <w:rFonts w:ascii="Arial" w:hAnsi="Arial" w:cs="Arial"/>
          <w:b/>
          <w:bCs/>
        </w:rPr>
        <w:t>3</w:t>
      </w:r>
      <w:r w:rsidRPr="00CB4D16">
        <w:rPr>
          <w:rFonts w:ascii="Arial" w:hAnsi="Arial" w:cs="Arial"/>
        </w:rPr>
        <w:t>).</w:t>
      </w:r>
    </w:p>
    <w:p w14:paraId="785353BB" w14:textId="77777777" w:rsidR="00CD618A" w:rsidRDefault="00CD618A">
      <w:pPr>
        <w:spacing w:line="240" w:lineRule="auto"/>
        <w:rPr>
          <w:b/>
          <w:bCs/>
          <w:sz w:val="22"/>
          <w:szCs w:val="22"/>
        </w:rPr>
      </w:pPr>
      <w:r>
        <w:rPr>
          <w:b/>
          <w:bCs/>
          <w:sz w:val="22"/>
          <w:szCs w:val="22"/>
        </w:rPr>
        <w:br w:type="page"/>
      </w:r>
    </w:p>
    <w:p w14:paraId="3FD3EC60" w14:textId="0416C369" w:rsidR="00EB7450" w:rsidRPr="00CB4D16" w:rsidRDefault="00EB7450" w:rsidP="00CB4D16">
      <w:pPr>
        <w:pStyle w:val="NoSpacing"/>
        <w:rPr>
          <w:szCs w:val="24"/>
        </w:rPr>
      </w:pPr>
      <w:r w:rsidRPr="00CB4D16">
        <w:rPr>
          <w:b/>
          <w:bCs/>
          <w:szCs w:val="24"/>
        </w:rPr>
        <w:lastRenderedPageBreak/>
        <w:t xml:space="preserve">Figure </w:t>
      </w:r>
      <w:r w:rsidR="00CD618A" w:rsidRPr="00CB4D16">
        <w:rPr>
          <w:b/>
          <w:bCs/>
          <w:szCs w:val="24"/>
        </w:rPr>
        <w:t>3</w:t>
      </w:r>
      <w:r w:rsidRPr="00CB4D16">
        <w:rPr>
          <w:szCs w:val="24"/>
        </w:rPr>
        <w:t xml:space="preserve">: Proportion of children and young people with SEND (SEN Support or EHCP) by Deprivation Decile </w:t>
      </w:r>
    </w:p>
    <w:p w14:paraId="683389C5" w14:textId="0B71E2D8" w:rsidR="00ED4139" w:rsidRPr="00CB4D16" w:rsidRDefault="00BF44D0" w:rsidP="00CB4D16">
      <w:pPr>
        <w:pStyle w:val="NoSpacing"/>
        <w:rPr>
          <w:szCs w:val="24"/>
        </w:rPr>
      </w:pPr>
      <w:r w:rsidRPr="00CB4D16">
        <w:rPr>
          <w:noProof/>
          <w:szCs w:val="24"/>
        </w:rPr>
        <w:drawing>
          <wp:inline distT="0" distB="0" distL="0" distR="0" wp14:anchorId="1EE98C12" wp14:editId="34606824">
            <wp:extent cx="5907405" cy="2810510"/>
            <wp:effectExtent l="19050" t="19050" r="17145" b="27940"/>
            <wp:docPr id="22722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7405" cy="2810510"/>
                    </a:xfrm>
                    <a:prstGeom prst="rect">
                      <a:avLst/>
                    </a:prstGeom>
                    <a:noFill/>
                    <a:ln>
                      <a:solidFill>
                        <a:schemeClr val="tx1"/>
                      </a:solidFill>
                    </a:ln>
                  </pic:spPr>
                </pic:pic>
              </a:graphicData>
            </a:graphic>
          </wp:inline>
        </w:drawing>
      </w:r>
    </w:p>
    <w:p w14:paraId="7D6E8504" w14:textId="7DC24ADC" w:rsidR="00FC0978" w:rsidRPr="00CB4D16" w:rsidRDefault="00ED4139" w:rsidP="00CB4D16">
      <w:pPr>
        <w:rPr>
          <w:rFonts w:cs="Arial"/>
          <w:szCs w:val="24"/>
        </w:rPr>
      </w:pPr>
      <w:r w:rsidRPr="00CB4D16">
        <w:rPr>
          <w:rFonts w:cs="Arial"/>
          <w:szCs w:val="24"/>
        </w:rPr>
        <w:t>Source: Cumberland Council</w:t>
      </w:r>
      <w:r w:rsidR="00014AAD" w:rsidRPr="00CB4D16">
        <w:rPr>
          <w:rFonts w:cs="Arial"/>
          <w:szCs w:val="24"/>
        </w:rPr>
        <w:t xml:space="preserve"> - </w:t>
      </w:r>
      <w:r w:rsidRPr="00CB4D16">
        <w:rPr>
          <w:rFonts w:cs="Arial"/>
          <w:szCs w:val="24"/>
        </w:rPr>
        <w:t>ONE sys</w:t>
      </w:r>
      <w:r w:rsidR="00D27302" w:rsidRPr="00CB4D16">
        <w:rPr>
          <w:rFonts w:cs="Arial"/>
          <w:szCs w:val="24"/>
        </w:rPr>
        <w:t>tem; and January 2024 Census.</w:t>
      </w:r>
      <w:r w:rsidR="0048343C" w:rsidRPr="00CB4D16">
        <w:rPr>
          <w:rFonts w:cs="Arial"/>
          <w:szCs w:val="24"/>
        </w:rPr>
        <w:t xml:space="preserve"> Indices of Multiple Deprivation</w:t>
      </w:r>
      <w:r w:rsidR="00014AAD" w:rsidRPr="00CB4D16">
        <w:rPr>
          <w:rFonts w:cs="Arial"/>
          <w:szCs w:val="24"/>
        </w:rPr>
        <w:t>,</w:t>
      </w:r>
      <w:r w:rsidR="0048343C" w:rsidRPr="00CB4D16">
        <w:rPr>
          <w:rFonts w:cs="Arial"/>
          <w:szCs w:val="24"/>
        </w:rPr>
        <w:t xml:space="preserve"> 2019.</w:t>
      </w:r>
    </w:p>
    <w:p w14:paraId="0FBE3D58" w14:textId="77777777" w:rsidR="00ED4139" w:rsidRPr="00ED4139" w:rsidRDefault="00ED4139" w:rsidP="00ED4139">
      <w:pPr>
        <w:rPr>
          <w:rFonts w:cs="Arial"/>
          <w:sz w:val="22"/>
          <w:szCs w:val="22"/>
        </w:rPr>
      </w:pPr>
    </w:p>
    <w:p w14:paraId="44818CCF" w14:textId="76E5BBC1" w:rsidR="00FC0978" w:rsidRPr="00CB4D16" w:rsidRDefault="00FC0978" w:rsidP="00CB4D16">
      <w:pPr>
        <w:pStyle w:val="Heading3"/>
        <w:rPr>
          <w:rFonts w:ascii="Arial" w:hAnsi="Arial" w:cs="Arial"/>
          <w:b/>
          <w:bCs/>
          <w:sz w:val="24"/>
          <w:szCs w:val="24"/>
        </w:rPr>
      </w:pPr>
      <w:r w:rsidRPr="00CB4D16">
        <w:rPr>
          <w:rFonts w:ascii="Arial" w:hAnsi="Arial" w:cs="Arial"/>
          <w:b/>
          <w:bCs/>
          <w:sz w:val="24"/>
          <w:szCs w:val="24"/>
        </w:rPr>
        <w:t>F</w:t>
      </w:r>
      <w:r w:rsidR="009045B0" w:rsidRPr="00CB4D16">
        <w:rPr>
          <w:rFonts w:ascii="Arial" w:hAnsi="Arial" w:cs="Arial"/>
          <w:b/>
          <w:bCs/>
          <w:sz w:val="24"/>
          <w:szCs w:val="24"/>
        </w:rPr>
        <w:t xml:space="preserve">ree </w:t>
      </w:r>
      <w:r w:rsidRPr="00CB4D16">
        <w:rPr>
          <w:rFonts w:ascii="Arial" w:hAnsi="Arial" w:cs="Arial"/>
          <w:b/>
          <w:bCs/>
          <w:sz w:val="24"/>
          <w:szCs w:val="24"/>
        </w:rPr>
        <w:t>S</w:t>
      </w:r>
      <w:r w:rsidR="009045B0" w:rsidRPr="00CB4D16">
        <w:rPr>
          <w:rFonts w:ascii="Arial" w:hAnsi="Arial" w:cs="Arial"/>
          <w:b/>
          <w:bCs/>
          <w:sz w:val="24"/>
          <w:szCs w:val="24"/>
        </w:rPr>
        <w:t xml:space="preserve">chool </w:t>
      </w:r>
      <w:r w:rsidRPr="00CB4D16">
        <w:rPr>
          <w:rFonts w:ascii="Arial" w:hAnsi="Arial" w:cs="Arial"/>
          <w:b/>
          <w:bCs/>
          <w:sz w:val="24"/>
          <w:szCs w:val="24"/>
        </w:rPr>
        <w:t>M</w:t>
      </w:r>
      <w:r w:rsidR="009045B0" w:rsidRPr="00CB4D16">
        <w:rPr>
          <w:rFonts w:ascii="Arial" w:hAnsi="Arial" w:cs="Arial"/>
          <w:b/>
          <w:bCs/>
          <w:sz w:val="24"/>
          <w:szCs w:val="24"/>
        </w:rPr>
        <w:t>eal</w:t>
      </w:r>
      <w:r w:rsidR="003A3D9D" w:rsidRPr="00CB4D16">
        <w:rPr>
          <w:rFonts w:ascii="Arial" w:hAnsi="Arial" w:cs="Arial"/>
          <w:b/>
          <w:bCs/>
          <w:sz w:val="24"/>
          <w:szCs w:val="24"/>
        </w:rPr>
        <w:t>s</w:t>
      </w:r>
    </w:p>
    <w:p w14:paraId="08756338" w14:textId="77777777" w:rsidR="003A3D9D" w:rsidRPr="00CB4D16" w:rsidRDefault="003A3D9D" w:rsidP="00CB4D16">
      <w:pPr>
        <w:rPr>
          <w:szCs w:val="24"/>
        </w:rPr>
      </w:pPr>
    </w:p>
    <w:p w14:paraId="668BC731" w14:textId="43656CD1" w:rsidR="00EB2A56" w:rsidRPr="00CB4D16" w:rsidRDefault="00091B36" w:rsidP="00CB4D16">
      <w:pPr>
        <w:pStyle w:val="NormalWeb"/>
        <w:spacing w:before="0" w:beforeAutospacing="0" w:after="200" w:afterAutospacing="0" w:line="360" w:lineRule="auto"/>
        <w:rPr>
          <w:rFonts w:ascii="Arial" w:hAnsi="Arial" w:cs="Arial"/>
        </w:rPr>
      </w:pPr>
      <w:r w:rsidRPr="00CB4D16">
        <w:rPr>
          <w:rFonts w:ascii="Arial" w:hAnsi="Arial" w:cs="Arial"/>
        </w:rPr>
        <w:t xml:space="preserve">Free school meal eligibility is an indicator used to measure children living in poverty.  </w:t>
      </w:r>
      <w:r w:rsidR="00FC0978" w:rsidRPr="00CB4D16">
        <w:rPr>
          <w:rFonts w:ascii="Arial" w:hAnsi="Arial" w:cs="Arial"/>
        </w:rPr>
        <w:t xml:space="preserve">As reported earlier, the proportion of pupils with SEND who are eligible </w:t>
      </w:r>
      <w:r w:rsidR="00626407" w:rsidRPr="00CB4D16">
        <w:rPr>
          <w:rFonts w:ascii="Arial" w:hAnsi="Arial" w:cs="Arial"/>
        </w:rPr>
        <w:t>for free school meals in Cumberland is significantly higher than pupils without SEND</w:t>
      </w:r>
      <w:r w:rsidR="003F4A94" w:rsidRPr="00CB4D16">
        <w:rPr>
          <w:rFonts w:ascii="Arial" w:hAnsi="Arial" w:cs="Arial"/>
        </w:rPr>
        <w:t>.  21.2% of all pupils in Cumberland are eligible for FSM, for pupils without SEN this falls to 17.8%, however, for pupils with SEND (SEN support or an EHCP) this increases to 36.4%.  The difference in FSM eligibility between pupils with and without SEN reflects the national picture.</w:t>
      </w:r>
      <w:r w:rsidR="005E52FB">
        <w:rPr>
          <w:rFonts w:ascii="Arial" w:hAnsi="Arial" w:cs="Arial"/>
        </w:rPr>
        <w:t xml:space="preserve"> </w:t>
      </w:r>
      <w:r w:rsidR="005E52FB" w:rsidRPr="00CB4D16">
        <w:rPr>
          <w:rFonts w:ascii="Arial" w:hAnsi="Arial" w:cs="Arial"/>
        </w:rPr>
        <w:t>(Source 1).</w:t>
      </w:r>
    </w:p>
    <w:p w14:paraId="35F27BDF" w14:textId="52248484" w:rsidR="00235808" w:rsidRPr="00CB4D16" w:rsidRDefault="00235808" w:rsidP="00CB4D16">
      <w:pPr>
        <w:pStyle w:val="Heading3"/>
        <w:rPr>
          <w:rFonts w:ascii="Arial" w:hAnsi="Arial" w:cs="Arial"/>
          <w:b/>
          <w:bCs/>
          <w:sz w:val="24"/>
          <w:szCs w:val="24"/>
        </w:rPr>
      </w:pPr>
      <w:r w:rsidRPr="00CB4D16">
        <w:rPr>
          <w:rFonts w:ascii="Arial" w:hAnsi="Arial" w:cs="Arial"/>
          <w:b/>
          <w:bCs/>
          <w:sz w:val="24"/>
          <w:szCs w:val="24"/>
        </w:rPr>
        <w:t>Youth Offending</w:t>
      </w:r>
    </w:p>
    <w:p w14:paraId="5F5C6B95" w14:textId="77777777" w:rsidR="001C0367" w:rsidRPr="00CB4D16" w:rsidRDefault="001C0367" w:rsidP="00CB4D16">
      <w:pPr>
        <w:rPr>
          <w:szCs w:val="24"/>
        </w:rPr>
      </w:pPr>
    </w:p>
    <w:p w14:paraId="60BBDA16" w14:textId="38A80283" w:rsidR="00721ECA" w:rsidRPr="00CB4D16" w:rsidRDefault="00235808" w:rsidP="00CB4D16">
      <w:pPr>
        <w:pStyle w:val="NormalWeb"/>
        <w:spacing w:before="0" w:beforeAutospacing="0" w:after="200" w:afterAutospacing="0" w:line="360" w:lineRule="auto"/>
        <w:rPr>
          <w:rFonts w:ascii="Arial" w:hAnsi="Arial" w:cs="Arial"/>
        </w:rPr>
      </w:pPr>
      <w:bookmarkStart w:id="32" w:name="_Hlk173158582"/>
      <w:r w:rsidRPr="00CB4D16">
        <w:rPr>
          <w:rFonts w:ascii="Arial" w:hAnsi="Arial" w:cs="Arial"/>
        </w:rPr>
        <w:t>S</w:t>
      </w:r>
      <w:r w:rsidR="00185896" w:rsidRPr="00CB4D16">
        <w:rPr>
          <w:rFonts w:ascii="Arial" w:hAnsi="Arial" w:cs="Arial"/>
        </w:rPr>
        <w:t xml:space="preserve">pecial </w:t>
      </w:r>
      <w:r w:rsidRPr="00CB4D16">
        <w:rPr>
          <w:rFonts w:ascii="Arial" w:hAnsi="Arial" w:cs="Arial"/>
        </w:rPr>
        <w:t>E</w:t>
      </w:r>
      <w:r w:rsidR="00185896" w:rsidRPr="00CB4D16">
        <w:rPr>
          <w:rFonts w:ascii="Arial" w:hAnsi="Arial" w:cs="Arial"/>
        </w:rPr>
        <w:t xml:space="preserve">ducation </w:t>
      </w:r>
      <w:r w:rsidRPr="00CB4D16">
        <w:rPr>
          <w:rFonts w:ascii="Arial" w:hAnsi="Arial" w:cs="Arial"/>
        </w:rPr>
        <w:t>N</w:t>
      </w:r>
      <w:r w:rsidR="00185896" w:rsidRPr="00CB4D16">
        <w:rPr>
          <w:rFonts w:ascii="Arial" w:hAnsi="Arial" w:cs="Arial"/>
        </w:rPr>
        <w:t>eeds</w:t>
      </w:r>
      <w:r w:rsidRPr="00CB4D16">
        <w:rPr>
          <w:rFonts w:ascii="Arial" w:hAnsi="Arial" w:cs="Arial"/>
        </w:rPr>
        <w:t xml:space="preserve"> are more common among young offenders, compared with non-offenders. Research shows that dyslexia (seen in </w:t>
      </w:r>
      <w:r w:rsidR="00AE7814" w:rsidRPr="00CB4D16">
        <w:rPr>
          <w:rFonts w:ascii="Arial" w:hAnsi="Arial" w:cs="Arial"/>
        </w:rPr>
        <w:t xml:space="preserve">around </w:t>
      </w:r>
      <w:r w:rsidRPr="00CB4D16">
        <w:rPr>
          <w:rFonts w:ascii="Arial" w:hAnsi="Arial" w:cs="Arial"/>
        </w:rPr>
        <w:t xml:space="preserve">50% of young people who offend) and communication disorders (seen in 60-90%) are </w:t>
      </w:r>
      <w:r w:rsidR="00185896" w:rsidRPr="00CB4D16">
        <w:rPr>
          <w:rFonts w:ascii="Arial" w:hAnsi="Arial" w:cs="Arial"/>
        </w:rPr>
        <w:t>notably higher in young offenders compared to those without SEN.</w:t>
      </w:r>
      <w:r w:rsidRPr="00CB4D16">
        <w:rPr>
          <w:rFonts w:ascii="Arial" w:hAnsi="Arial" w:cs="Arial"/>
        </w:rPr>
        <w:t xml:space="preserve"> Other disorders, such as ADHD, autism and traumatic brain injury are also more common</w:t>
      </w:r>
      <w:r w:rsidR="00185896" w:rsidRPr="00CB4D16">
        <w:rPr>
          <w:rFonts w:ascii="Arial" w:hAnsi="Arial" w:cs="Arial"/>
        </w:rPr>
        <w:t xml:space="preserve"> in young offenders</w:t>
      </w:r>
      <w:r w:rsidRPr="00CB4D16">
        <w:rPr>
          <w:rFonts w:ascii="Arial" w:hAnsi="Arial" w:cs="Arial"/>
        </w:rPr>
        <w:t xml:space="preserve">. </w:t>
      </w:r>
      <w:bookmarkEnd w:id="32"/>
      <w:r w:rsidRPr="00CB4D16">
        <w:rPr>
          <w:rFonts w:ascii="Arial" w:hAnsi="Arial" w:cs="Arial"/>
        </w:rPr>
        <w:t>(Source</w:t>
      </w:r>
      <w:r w:rsidR="004705E4" w:rsidRPr="00CB4D16">
        <w:rPr>
          <w:rFonts w:ascii="Arial" w:hAnsi="Arial" w:cs="Arial"/>
        </w:rPr>
        <w:t xml:space="preserve"> </w:t>
      </w:r>
      <w:r w:rsidR="0001131E" w:rsidRPr="00CB4D16">
        <w:rPr>
          <w:rFonts w:ascii="Arial" w:hAnsi="Arial" w:cs="Arial"/>
        </w:rPr>
        <w:t>30</w:t>
      </w:r>
      <w:r w:rsidRPr="00CB4D16">
        <w:rPr>
          <w:rFonts w:ascii="Arial" w:hAnsi="Arial" w:cs="Arial"/>
        </w:rPr>
        <w:t>).</w:t>
      </w:r>
    </w:p>
    <w:p w14:paraId="414B9231" w14:textId="648B3326" w:rsidR="15CFBEEE" w:rsidRPr="00CB4D16" w:rsidRDefault="15CFBEEE" w:rsidP="00CB4D16">
      <w:pPr>
        <w:spacing w:after="200" w:line="360" w:lineRule="auto"/>
        <w:rPr>
          <w:szCs w:val="24"/>
        </w:rPr>
      </w:pPr>
      <w:r w:rsidRPr="00CB4D16">
        <w:rPr>
          <w:rFonts w:eastAsia="Arial" w:cs="Arial"/>
          <w:szCs w:val="24"/>
          <w:lang w:val="en-US"/>
        </w:rPr>
        <w:t xml:space="preserve">The DfE’s ‘Education, children’s social care and offending, Descriptive Statistics, March 2022 reports that children who had been cautioned or sentenced for an offence were more likely to be recorded as having SEND than the all pupil cohort (based on Key Stage 4 </w:t>
      </w:r>
      <w:r w:rsidRPr="00CB4D16">
        <w:rPr>
          <w:rFonts w:eastAsia="Arial" w:cs="Arial"/>
          <w:szCs w:val="24"/>
          <w:lang w:val="en-US"/>
        </w:rPr>
        <w:lastRenderedPageBreak/>
        <w:t>academic years 2012/13 to 2014/15.  80% of pupils with SEND (67% SEN Support; 13% EHCP) had been cautioned or sentenced for an offence, this compares to 20% of pupils with no identified SEN.  The most prevalent type of SEN of</w:t>
      </w:r>
      <w:r w:rsidRPr="3ABA4A2C">
        <w:rPr>
          <w:rFonts w:eastAsia="Arial" w:cs="Arial"/>
          <w:sz w:val="22"/>
          <w:szCs w:val="22"/>
          <w:lang w:val="en-US"/>
        </w:rPr>
        <w:t xml:space="preserve"> </w:t>
      </w:r>
      <w:r w:rsidRPr="00CB4D16">
        <w:rPr>
          <w:rFonts w:eastAsia="Arial" w:cs="Arial"/>
          <w:szCs w:val="24"/>
          <w:lang w:val="en-US"/>
        </w:rPr>
        <w:t xml:space="preserve">pupils who had been cautioned or sentenced for an offence was social, emotional and mental health (or previously recorded as behaviour, emotional and social difficulties accounting for 47%.  The second most prevalent type of SEN was moderate learning difficulties, accounting for 31%.  (Source: </w:t>
      </w:r>
      <w:r w:rsidR="00621BAF" w:rsidRPr="00CB4D16">
        <w:rPr>
          <w:rFonts w:eastAsia="Arial" w:cs="Arial"/>
          <w:szCs w:val="24"/>
          <w:lang w:val="en-US"/>
        </w:rPr>
        <w:t>30</w:t>
      </w:r>
      <w:r w:rsidRPr="00CB4D16">
        <w:rPr>
          <w:rFonts w:eastAsia="Arial" w:cs="Arial"/>
          <w:szCs w:val="24"/>
          <w:lang w:val="en-US"/>
        </w:rPr>
        <w:t>).</w:t>
      </w:r>
    </w:p>
    <w:p w14:paraId="40FC7C89" w14:textId="4F894270" w:rsidR="00721ECA" w:rsidRPr="00CB4D16" w:rsidRDefault="00C04365" w:rsidP="00CB4D16">
      <w:pPr>
        <w:pStyle w:val="NormalWeb"/>
        <w:spacing w:before="0" w:beforeAutospacing="0" w:after="200" w:afterAutospacing="0" w:line="360" w:lineRule="auto"/>
        <w:rPr>
          <w:rFonts w:ascii="Arial" w:hAnsi="Arial" w:cs="Arial"/>
        </w:rPr>
      </w:pPr>
      <w:r w:rsidRPr="00CB4D16">
        <w:rPr>
          <w:rFonts w:ascii="Arial" w:hAnsi="Arial" w:cs="Arial"/>
        </w:rPr>
        <w:t>In Cumberland, more than 1 in 3 (38.7%) of children in contact with youth offending services have a record of SEND or an Additional Learning Need while 16.3% have a recorded EHCP (as at Jul-24)</w:t>
      </w:r>
      <w:r w:rsidR="00A02F2A" w:rsidRPr="00CB4D16">
        <w:rPr>
          <w:rFonts w:ascii="Arial" w:hAnsi="Arial" w:cs="Arial"/>
        </w:rPr>
        <w:t>; these proportions are likely to be higher as m</w:t>
      </w:r>
      <w:r w:rsidR="00721ECA" w:rsidRPr="00CB4D16">
        <w:rPr>
          <w:rFonts w:ascii="Arial" w:hAnsi="Arial" w:cs="Arial"/>
        </w:rPr>
        <w:t xml:space="preserve">any of the children </w:t>
      </w:r>
      <w:r w:rsidR="00A02F2A" w:rsidRPr="00CB4D16">
        <w:rPr>
          <w:rFonts w:ascii="Arial" w:hAnsi="Arial" w:cs="Arial"/>
        </w:rPr>
        <w:t xml:space="preserve">in contact with the youth offending services </w:t>
      </w:r>
      <w:r w:rsidR="00721ECA" w:rsidRPr="00CB4D16">
        <w:rPr>
          <w:rFonts w:ascii="Arial" w:hAnsi="Arial" w:cs="Arial"/>
        </w:rPr>
        <w:t>have not been assessed</w:t>
      </w:r>
      <w:r w:rsidR="00A02F2A" w:rsidRPr="00CB4D16">
        <w:rPr>
          <w:rFonts w:ascii="Arial" w:hAnsi="Arial" w:cs="Arial"/>
        </w:rPr>
        <w:t xml:space="preserve">.  It is estimated </w:t>
      </w:r>
      <w:r w:rsidR="00721ECA" w:rsidRPr="00CB4D16">
        <w:rPr>
          <w:rFonts w:ascii="Arial" w:hAnsi="Arial" w:cs="Arial"/>
        </w:rPr>
        <w:t xml:space="preserve">that </w:t>
      </w:r>
      <w:r w:rsidR="00A02F2A" w:rsidRPr="00CB4D16">
        <w:rPr>
          <w:rFonts w:ascii="Arial" w:hAnsi="Arial" w:cs="Arial"/>
        </w:rPr>
        <w:t xml:space="preserve">around </w:t>
      </w:r>
      <w:r w:rsidR="00721ECA" w:rsidRPr="00CB4D16">
        <w:rPr>
          <w:rFonts w:ascii="Arial" w:hAnsi="Arial" w:cs="Arial"/>
        </w:rPr>
        <w:t xml:space="preserve">50% of the children </w:t>
      </w:r>
      <w:r w:rsidR="00A02F2A" w:rsidRPr="00CB4D16">
        <w:rPr>
          <w:rFonts w:ascii="Arial" w:hAnsi="Arial" w:cs="Arial"/>
        </w:rPr>
        <w:t>in contact with the services are</w:t>
      </w:r>
      <w:r w:rsidR="00721ECA" w:rsidRPr="00CB4D16">
        <w:rPr>
          <w:rFonts w:ascii="Arial" w:hAnsi="Arial" w:cs="Arial"/>
        </w:rPr>
        <w:t xml:space="preserve"> dyslexic, however</w:t>
      </w:r>
      <w:r w:rsidR="00A02F2A" w:rsidRPr="00CB4D16">
        <w:rPr>
          <w:rFonts w:ascii="Arial" w:hAnsi="Arial" w:cs="Arial"/>
        </w:rPr>
        <w:t>,</w:t>
      </w:r>
      <w:r w:rsidR="00721ECA" w:rsidRPr="00CB4D16">
        <w:rPr>
          <w:rFonts w:ascii="Arial" w:hAnsi="Arial" w:cs="Arial"/>
        </w:rPr>
        <w:t xml:space="preserve"> </w:t>
      </w:r>
      <w:r w:rsidR="00A02F2A" w:rsidRPr="00CB4D16">
        <w:rPr>
          <w:rFonts w:ascii="Arial" w:hAnsi="Arial" w:cs="Arial"/>
        </w:rPr>
        <w:t xml:space="preserve">not all children are </w:t>
      </w:r>
      <w:r w:rsidR="00721ECA" w:rsidRPr="00CB4D16">
        <w:rPr>
          <w:rFonts w:ascii="Arial" w:hAnsi="Arial" w:cs="Arial"/>
        </w:rPr>
        <w:t>assess</w:t>
      </w:r>
      <w:r w:rsidR="00A02F2A" w:rsidRPr="00CB4D16">
        <w:rPr>
          <w:rFonts w:ascii="Arial" w:hAnsi="Arial" w:cs="Arial"/>
        </w:rPr>
        <w:t>ed</w:t>
      </w:r>
      <w:r w:rsidR="00721ECA" w:rsidRPr="00CB4D16">
        <w:rPr>
          <w:rFonts w:ascii="Arial" w:hAnsi="Arial" w:cs="Arial"/>
        </w:rPr>
        <w:t xml:space="preserve"> for dyslexia </w:t>
      </w:r>
      <w:r w:rsidR="00A02F2A" w:rsidRPr="00CB4D16">
        <w:rPr>
          <w:rFonts w:ascii="Arial" w:hAnsi="Arial" w:cs="Arial"/>
        </w:rPr>
        <w:t>by their school therefore it is</w:t>
      </w:r>
      <w:r w:rsidR="00721ECA" w:rsidRPr="00CB4D16">
        <w:rPr>
          <w:rFonts w:ascii="Arial" w:hAnsi="Arial" w:cs="Arial"/>
        </w:rPr>
        <w:t xml:space="preserve"> unlikely this is recorded.</w:t>
      </w:r>
      <w:r w:rsidR="005E52FB">
        <w:rPr>
          <w:rFonts w:ascii="Arial" w:hAnsi="Arial" w:cs="Arial"/>
        </w:rPr>
        <w:t xml:space="preserve"> </w:t>
      </w:r>
      <w:r w:rsidR="005E52FB" w:rsidRPr="00CB4D16">
        <w:rPr>
          <w:rFonts w:ascii="Arial" w:hAnsi="Arial" w:cs="Arial"/>
        </w:rPr>
        <w:t xml:space="preserve">(Source </w:t>
      </w:r>
      <w:r w:rsidR="005E52FB">
        <w:rPr>
          <w:rFonts w:ascii="Arial" w:hAnsi="Arial" w:cs="Arial"/>
        </w:rPr>
        <w:t>34</w:t>
      </w:r>
      <w:r w:rsidR="005E52FB" w:rsidRPr="00CB4D16">
        <w:rPr>
          <w:rFonts w:ascii="Arial" w:hAnsi="Arial" w:cs="Arial"/>
        </w:rPr>
        <w:t>).</w:t>
      </w:r>
    </w:p>
    <w:p w14:paraId="2A92B10B" w14:textId="77777777" w:rsidR="00235808" w:rsidRPr="00CB4D16" w:rsidRDefault="00235808" w:rsidP="00CB4D16">
      <w:pPr>
        <w:rPr>
          <w:rFonts w:cs="Arial"/>
          <w:szCs w:val="24"/>
        </w:rPr>
      </w:pPr>
    </w:p>
    <w:p w14:paraId="78CAD81E" w14:textId="02F5CBA8" w:rsidR="00235808" w:rsidRPr="00CB4D16" w:rsidRDefault="00235808" w:rsidP="00CB4D16">
      <w:pPr>
        <w:pStyle w:val="Heading3"/>
        <w:rPr>
          <w:rFonts w:ascii="Arial" w:hAnsi="Arial" w:cs="Arial"/>
          <w:b/>
          <w:bCs/>
          <w:sz w:val="24"/>
          <w:szCs w:val="24"/>
        </w:rPr>
      </w:pPr>
      <w:r w:rsidRPr="00CB4D16">
        <w:rPr>
          <w:rFonts w:ascii="Arial" w:hAnsi="Arial" w:cs="Arial"/>
          <w:b/>
          <w:bCs/>
          <w:sz w:val="24"/>
          <w:szCs w:val="24"/>
        </w:rPr>
        <w:t>Mental Health and social issues</w:t>
      </w:r>
    </w:p>
    <w:p w14:paraId="2C590589" w14:textId="77777777" w:rsidR="00093A3C" w:rsidRPr="00CB4D16" w:rsidRDefault="00093A3C" w:rsidP="00CB4D16">
      <w:pPr>
        <w:rPr>
          <w:szCs w:val="24"/>
        </w:rPr>
      </w:pPr>
    </w:p>
    <w:p w14:paraId="27977621" w14:textId="7D897178" w:rsidR="00E003EB" w:rsidRPr="00CB4D16" w:rsidRDefault="003B0A46" w:rsidP="00CB4D16">
      <w:pPr>
        <w:pStyle w:val="NormalWeb"/>
        <w:spacing w:before="0" w:beforeAutospacing="0" w:after="200" w:afterAutospacing="0" w:line="360" w:lineRule="auto"/>
        <w:rPr>
          <w:rFonts w:ascii="Arial" w:hAnsi="Arial" w:cs="Arial"/>
        </w:rPr>
      </w:pPr>
      <w:r w:rsidRPr="00CB4D16">
        <w:rPr>
          <w:rFonts w:ascii="Arial" w:hAnsi="Arial" w:cs="Arial"/>
        </w:rPr>
        <w:t>Children and young people with SEN are more at risk of mental health issues in particular/for example those with moderate and severe learning difficulties are much more likely to have an</w:t>
      </w:r>
      <w:r w:rsidR="00F961C9" w:rsidRPr="00CB4D16">
        <w:rPr>
          <w:rFonts w:ascii="Arial" w:hAnsi="Arial" w:cs="Arial"/>
        </w:rPr>
        <w:t xml:space="preserve"> </w:t>
      </w:r>
      <w:r w:rsidRPr="00CB4D16">
        <w:rPr>
          <w:rFonts w:ascii="Arial" w:hAnsi="Arial" w:cs="Arial"/>
        </w:rPr>
        <w:t>anxiety disorder</w:t>
      </w:r>
      <w:r w:rsidR="00F961C9" w:rsidRPr="00CB4D16">
        <w:rPr>
          <w:rFonts w:ascii="Arial" w:hAnsi="Arial" w:cs="Arial"/>
        </w:rPr>
        <w:t>.  Evidence also suggests that children and young people with SEN are more likely to have social difficulties with their peers such as being bullied or bullying others.</w:t>
      </w:r>
      <w:r w:rsidR="00043BC5" w:rsidRPr="00CB4D16">
        <w:rPr>
          <w:rFonts w:ascii="Arial" w:hAnsi="Arial" w:cs="Arial"/>
        </w:rPr>
        <w:t xml:space="preserve"> </w:t>
      </w:r>
    </w:p>
    <w:p w14:paraId="5AC1FF3A" w14:textId="7337B1DB" w:rsidR="00E1211C" w:rsidRPr="00CB4D16" w:rsidRDefault="007A293A" w:rsidP="00CB4D16">
      <w:pPr>
        <w:pStyle w:val="NormalWeb"/>
        <w:spacing w:before="0" w:beforeAutospacing="0" w:after="200" w:afterAutospacing="0" w:line="360" w:lineRule="auto"/>
        <w:rPr>
          <w:rFonts w:ascii="Arial" w:hAnsi="Arial" w:cs="Arial"/>
        </w:rPr>
      </w:pPr>
      <w:r w:rsidRPr="00CB4D16">
        <w:rPr>
          <w:rFonts w:ascii="Arial" w:hAnsi="Arial" w:cs="Arial"/>
        </w:rPr>
        <w:t xml:space="preserve">As reported in the Mental Health of Children and Young People in England survey, </w:t>
      </w:r>
      <w:r w:rsidR="00E1211C" w:rsidRPr="00CB4D16">
        <w:rPr>
          <w:rFonts w:ascii="Arial" w:hAnsi="Arial" w:cs="Arial"/>
        </w:rPr>
        <w:t xml:space="preserve">2017, </w:t>
      </w:r>
      <w:r w:rsidRPr="00CB4D16">
        <w:rPr>
          <w:rFonts w:ascii="Arial" w:hAnsi="Arial" w:cs="Arial"/>
        </w:rPr>
        <w:t xml:space="preserve">nationally </w:t>
      </w:r>
      <w:r w:rsidR="00E1211C" w:rsidRPr="00CB4D16">
        <w:rPr>
          <w:rFonts w:ascii="Arial" w:hAnsi="Arial" w:cs="Arial"/>
        </w:rPr>
        <w:t>special educational needs were more common in children with a mental health disorder (35.6%) than in those without a disorder (6.1%)</w:t>
      </w:r>
      <w:r w:rsidR="005E063B" w:rsidRPr="00CB4D16">
        <w:rPr>
          <w:rFonts w:ascii="Arial" w:hAnsi="Arial" w:cs="Arial"/>
        </w:rPr>
        <w:t xml:space="preserve">.  </w:t>
      </w:r>
      <w:r w:rsidRPr="00CB4D16">
        <w:rPr>
          <w:rFonts w:ascii="Arial" w:hAnsi="Arial" w:cs="Arial"/>
        </w:rPr>
        <w:t xml:space="preserve">(Source </w:t>
      </w:r>
      <w:r w:rsidR="00ED0B06" w:rsidRPr="00CB4D16">
        <w:rPr>
          <w:rFonts w:ascii="Arial" w:hAnsi="Arial" w:cs="Arial"/>
        </w:rPr>
        <w:t>31</w:t>
      </w:r>
      <w:r w:rsidRPr="00CB4D16">
        <w:rPr>
          <w:rFonts w:ascii="Arial" w:hAnsi="Arial" w:cs="Arial"/>
        </w:rPr>
        <w:t>).</w:t>
      </w:r>
      <w:r w:rsidRPr="00CB4D16">
        <w:rPr>
          <w:rFonts w:ascii="Arial" w:hAnsi="Arial" w:cs="Arial"/>
          <w:color w:val="FF0000"/>
        </w:rPr>
        <w:t xml:space="preserve"> </w:t>
      </w:r>
    </w:p>
    <w:p w14:paraId="52DE59CE" w14:textId="77777777" w:rsidR="00F961C9" w:rsidRPr="00CB4D16" w:rsidRDefault="00F961C9" w:rsidP="00CB4D16">
      <w:pPr>
        <w:pStyle w:val="ListParagraph"/>
        <w:ind w:left="370"/>
        <w:rPr>
          <w:rFonts w:cs="Arial"/>
          <w:szCs w:val="24"/>
        </w:rPr>
      </w:pPr>
    </w:p>
    <w:p w14:paraId="71B02043" w14:textId="77777777" w:rsidR="00B605FA" w:rsidRPr="00CB4D16" w:rsidRDefault="00F961C9" w:rsidP="00CB4D16">
      <w:pPr>
        <w:pStyle w:val="Heading3"/>
        <w:rPr>
          <w:rFonts w:ascii="Arial" w:hAnsi="Arial" w:cs="Arial"/>
          <w:b/>
          <w:bCs/>
          <w:sz w:val="24"/>
          <w:szCs w:val="24"/>
        </w:rPr>
      </w:pPr>
      <w:r w:rsidRPr="00CB4D16">
        <w:rPr>
          <w:rFonts w:ascii="Arial" w:hAnsi="Arial" w:cs="Arial"/>
          <w:b/>
          <w:bCs/>
          <w:sz w:val="24"/>
          <w:szCs w:val="24"/>
        </w:rPr>
        <w:t xml:space="preserve">Abuse and neglect </w:t>
      </w:r>
    </w:p>
    <w:p w14:paraId="634C7174" w14:textId="77777777" w:rsidR="002B5CD1" w:rsidRPr="00CB4D16" w:rsidRDefault="002B5CD1" w:rsidP="00CB4D16">
      <w:pPr>
        <w:rPr>
          <w:szCs w:val="24"/>
        </w:rPr>
      </w:pPr>
    </w:p>
    <w:p w14:paraId="1A5BCC96" w14:textId="10C5D524" w:rsidR="00F961C9" w:rsidRPr="00CB4D16" w:rsidRDefault="00B605FA" w:rsidP="00CB4D16">
      <w:pPr>
        <w:pStyle w:val="NormalWeb"/>
        <w:spacing w:before="0" w:beforeAutospacing="0" w:after="200" w:afterAutospacing="0" w:line="360" w:lineRule="auto"/>
        <w:rPr>
          <w:rFonts w:ascii="Arial" w:hAnsi="Arial" w:cs="Arial"/>
        </w:rPr>
      </w:pPr>
      <w:r w:rsidRPr="00CB4D16">
        <w:rPr>
          <w:rFonts w:ascii="Arial" w:hAnsi="Arial" w:cs="Arial"/>
        </w:rPr>
        <w:t xml:space="preserve">Children and young people with SEN </w:t>
      </w:r>
      <w:r w:rsidR="00CD139A" w:rsidRPr="00CB4D16">
        <w:rPr>
          <w:rFonts w:ascii="Arial" w:hAnsi="Arial" w:cs="Arial"/>
        </w:rPr>
        <w:t xml:space="preserve">are more likely than their peers to be abused or neglected, often this is because of </w:t>
      </w:r>
      <w:r w:rsidR="009045B0" w:rsidRPr="00CB4D16">
        <w:rPr>
          <w:rFonts w:ascii="Arial" w:hAnsi="Arial" w:cs="Arial"/>
        </w:rPr>
        <w:t xml:space="preserve">a range of factors including: </w:t>
      </w:r>
      <w:r w:rsidR="00CD139A" w:rsidRPr="00CB4D16">
        <w:rPr>
          <w:rFonts w:ascii="Arial" w:hAnsi="Arial" w:cs="Arial"/>
        </w:rPr>
        <w:t>high care needs</w:t>
      </w:r>
      <w:r w:rsidR="00B25CA2" w:rsidRPr="00CB4D16">
        <w:rPr>
          <w:rFonts w:ascii="Arial" w:hAnsi="Arial" w:cs="Arial"/>
        </w:rPr>
        <w:t xml:space="preserve"> and dependency</w:t>
      </w:r>
      <w:r w:rsidR="009045B0" w:rsidRPr="00CB4D16">
        <w:rPr>
          <w:rFonts w:ascii="Arial" w:hAnsi="Arial" w:cs="Arial"/>
        </w:rPr>
        <w:t>;</w:t>
      </w:r>
      <w:r w:rsidR="00CD139A" w:rsidRPr="00CB4D16">
        <w:rPr>
          <w:rFonts w:ascii="Arial" w:hAnsi="Arial" w:cs="Arial"/>
        </w:rPr>
        <w:t xml:space="preserve"> difficulties in expressing their needs and concerns</w:t>
      </w:r>
      <w:r w:rsidR="009045B0" w:rsidRPr="00CB4D16">
        <w:rPr>
          <w:rFonts w:ascii="Arial" w:hAnsi="Arial" w:cs="Arial"/>
        </w:rPr>
        <w:t xml:space="preserve">; lack of effective communication; </w:t>
      </w:r>
      <w:r w:rsidR="00CD139A" w:rsidRPr="00CB4D16">
        <w:rPr>
          <w:rFonts w:ascii="Arial" w:hAnsi="Arial" w:cs="Arial"/>
        </w:rPr>
        <w:t xml:space="preserve">and </w:t>
      </w:r>
      <w:r w:rsidR="009045B0" w:rsidRPr="00CB4D16">
        <w:rPr>
          <w:rFonts w:ascii="Arial" w:hAnsi="Arial" w:cs="Arial"/>
        </w:rPr>
        <w:t>the inability to understand what is happening or to seek help</w:t>
      </w:r>
      <w:r w:rsidR="00CD139A" w:rsidRPr="00CB4D16">
        <w:rPr>
          <w:rFonts w:ascii="Arial" w:hAnsi="Arial" w:cs="Arial"/>
        </w:rPr>
        <w:t xml:space="preserve">. </w:t>
      </w:r>
      <w:r w:rsidR="00CD139A" w:rsidRPr="00CB4D16">
        <w:rPr>
          <w:rFonts w:ascii="Arial" w:hAnsi="Arial" w:cs="Arial"/>
        </w:rPr>
        <w:lastRenderedPageBreak/>
        <w:t xml:space="preserve">Furthermore, the additional stresses and challenges of parenting and caring for children and young people with SEN can increase the risk of neglect.  </w:t>
      </w:r>
      <w:r w:rsidR="00F961C9" w:rsidRPr="00CB4D16">
        <w:rPr>
          <w:rFonts w:ascii="Arial" w:hAnsi="Arial" w:cs="Arial"/>
        </w:rPr>
        <w:t>(</w:t>
      </w:r>
      <w:r w:rsidRPr="00CB4D16">
        <w:rPr>
          <w:rFonts w:ascii="Arial" w:hAnsi="Arial" w:cs="Arial"/>
        </w:rPr>
        <w:t>Source</w:t>
      </w:r>
      <w:r w:rsidR="00291207" w:rsidRPr="00CB4D16">
        <w:rPr>
          <w:rFonts w:ascii="Arial" w:hAnsi="Arial" w:cs="Arial"/>
        </w:rPr>
        <w:t xml:space="preserve"> 32</w:t>
      </w:r>
      <w:r w:rsidR="00CD139A" w:rsidRPr="00CB4D16">
        <w:rPr>
          <w:rFonts w:ascii="Arial" w:hAnsi="Arial" w:cs="Arial"/>
        </w:rPr>
        <w:t>)</w:t>
      </w:r>
      <w:r w:rsidR="009045B0" w:rsidRPr="00CB4D16">
        <w:rPr>
          <w:rFonts w:ascii="Arial" w:hAnsi="Arial" w:cs="Arial"/>
        </w:rPr>
        <w:t>.</w:t>
      </w:r>
    </w:p>
    <w:p w14:paraId="7045929E" w14:textId="77777777" w:rsidR="009045B0" w:rsidRPr="00CB4D16" w:rsidRDefault="009045B0" w:rsidP="00CB4D16">
      <w:pPr>
        <w:pStyle w:val="Heading3"/>
        <w:rPr>
          <w:rFonts w:ascii="Arial" w:hAnsi="Arial" w:cs="Arial"/>
          <w:b/>
          <w:bCs/>
          <w:sz w:val="24"/>
          <w:szCs w:val="24"/>
        </w:rPr>
      </w:pPr>
      <w:r w:rsidRPr="00CB4D16">
        <w:rPr>
          <w:rFonts w:ascii="Arial" w:hAnsi="Arial" w:cs="Arial"/>
          <w:b/>
          <w:bCs/>
          <w:sz w:val="24"/>
          <w:szCs w:val="24"/>
        </w:rPr>
        <w:t xml:space="preserve">Social Care </w:t>
      </w:r>
    </w:p>
    <w:p w14:paraId="2B60E8D1" w14:textId="77777777" w:rsidR="002B5CD1" w:rsidRPr="00CB4D16" w:rsidRDefault="002B5CD1" w:rsidP="00CB4D16">
      <w:pPr>
        <w:rPr>
          <w:szCs w:val="24"/>
        </w:rPr>
      </w:pPr>
    </w:p>
    <w:p w14:paraId="53B4CE1B" w14:textId="618E5029" w:rsidR="00CD139A" w:rsidRPr="00CB4D16" w:rsidRDefault="009045B0" w:rsidP="00CB4D16">
      <w:pPr>
        <w:pStyle w:val="NormalWeb"/>
        <w:spacing w:before="0" w:beforeAutospacing="0" w:after="200" w:afterAutospacing="0" w:line="360" w:lineRule="auto"/>
        <w:rPr>
          <w:rFonts w:ascii="Arial" w:hAnsi="Arial" w:cs="Arial"/>
        </w:rPr>
      </w:pPr>
      <w:r w:rsidRPr="00CB4D16">
        <w:rPr>
          <w:rFonts w:ascii="Arial" w:hAnsi="Arial" w:cs="Arial"/>
        </w:rPr>
        <w:t xml:space="preserve">As mentioned above, a child or young person can be at risk of mistreatment because of a physical and/or mental impairment.  </w:t>
      </w:r>
      <w:r w:rsidR="00F15247" w:rsidRPr="00CB4D16">
        <w:rPr>
          <w:rFonts w:ascii="Arial" w:hAnsi="Arial" w:cs="Arial"/>
        </w:rPr>
        <w:t xml:space="preserve">A cohort of children and young people </w:t>
      </w:r>
      <w:r w:rsidR="00FA313C" w:rsidRPr="00CB4D16">
        <w:rPr>
          <w:rFonts w:ascii="Arial" w:hAnsi="Arial" w:cs="Arial"/>
        </w:rPr>
        <w:t>with SEND are likely to be in receipt of s</w:t>
      </w:r>
      <w:r w:rsidR="00CD139A" w:rsidRPr="00CB4D16">
        <w:rPr>
          <w:rFonts w:ascii="Arial" w:hAnsi="Arial" w:cs="Arial"/>
        </w:rPr>
        <w:t>ocial care</w:t>
      </w:r>
      <w:r w:rsidR="00FA313C" w:rsidRPr="00CB4D16">
        <w:rPr>
          <w:rFonts w:ascii="Arial" w:hAnsi="Arial" w:cs="Arial"/>
        </w:rPr>
        <w:t xml:space="preserve"> services in addition to support with education and health. </w:t>
      </w:r>
      <w:r w:rsidR="00B25CA2" w:rsidRPr="00CB4D16">
        <w:rPr>
          <w:rFonts w:ascii="Arial" w:hAnsi="Arial" w:cs="Arial"/>
        </w:rPr>
        <w:t>Social care provision includes the following:</w:t>
      </w:r>
    </w:p>
    <w:p w14:paraId="3F1DA63D" w14:textId="7FD11233" w:rsidR="00B25CA2" w:rsidRPr="00CB4D16" w:rsidRDefault="00B25CA2" w:rsidP="00CB4D16">
      <w:pPr>
        <w:pStyle w:val="NormalWeb"/>
        <w:numPr>
          <w:ilvl w:val="0"/>
          <w:numId w:val="5"/>
        </w:numPr>
        <w:spacing w:before="0" w:beforeAutospacing="0" w:after="200" w:afterAutospacing="0" w:line="360" w:lineRule="auto"/>
        <w:rPr>
          <w:rFonts w:ascii="Arial" w:hAnsi="Arial" w:cs="Arial"/>
        </w:rPr>
      </w:pPr>
      <w:r w:rsidRPr="00CB4D16">
        <w:rPr>
          <w:rFonts w:ascii="Arial" w:hAnsi="Arial" w:cs="Arial"/>
        </w:rPr>
        <w:t>Looked After Child (LAC)</w:t>
      </w:r>
      <w:r w:rsidR="006D5270" w:rsidRPr="00CB4D16">
        <w:rPr>
          <w:rFonts w:ascii="Arial" w:hAnsi="Arial" w:cs="Arial"/>
        </w:rPr>
        <w:t xml:space="preserve">, </w:t>
      </w:r>
      <w:r w:rsidRPr="00CB4D16">
        <w:rPr>
          <w:rFonts w:ascii="Arial" w:hAnsi="Arial" w:cs="Arial"/>
        </w:rPr>
        <w:t>is a child who is housed by the Local Authority and not their parents</w:t>
      </w:r>
      <w:r w:rsidR="006D5270" w:rsidRPr="00CB4D16">
        <w:rPr>
          <w:rFonts w:ascii="Arial" w:hAnsi="Arial" w:cs="Arial"/>
        </w:rPr>
        <w:t>.</w:t>
      </w:r>
      <w:r w:rsidR="006D5270" w:rsidRPr="00CB4D16">
        <w:t xml:space="preserve"> </w:t>
      </w:r>
      <w:r w:rsidR="006D5270" w:rsidRPr="00CB4D16">
        <w:rPr>
          <w:rFonts w:ascii="Arial" w:hAnsi="Arial" w:cs="Arial"/>
        </w:rPr>
        <w:t>This can be a temporary arrangement for example during a crisis or it can be permanent in circumstances where it is not safe for the child to return home. (Source</w:t>
      </w:r>
      <w:r w:rsidR="003A7EE7" w:rsidRPr="00CB4D16">
        <w:rPr>
          <w:rFonts w:ascii="Arial" w:hAnsi="Arial" w:cs="Arial"/>
        </w:rPr>
        <w:t xml:space="preserve"> 33</w:t>
      </w:r>
      <w:r w:rsidR="006D5270" w:rsidRPr="00CB4D16">
        <w:rPr>
          <w:rFonts w:ascii="Arial" w:hAnsi="Arial" w:cs="Arial"/>
        </w:rPr>
        <w:t xml:space="preserve">: Children's Act 1989; and </w:t>
      </w:r>
      <w:bookmarkStart w:id="33" w:name="_Hlk172885531"/>
      <w:r w:rsidR="006D5270" w:rsidRPr="00CB4D16">
        <w:rPr>
          <w:rFonts w:ascii="Arial" w:hAnsi="Arial" w:cs="Arial"/>
        </w:rPr>
        <w:t>Children and Families Act 2015</w:t>
      </w:r>
      <w:bookmarkEnd w:id="33"/>
      <w:r w:rsidR="006D5270" w:rsidRPr="00CB4D16">
        <w:rPr>
          <w:rFonts w:ascii="Arial" w:hAnsi="Arial" w:cs="Arial"/>
        </w:rPr>
        <w:t>).</w:t>
      </w:r>
    </w:p>
    <w:p w14:paraId="39690EE1" w14:textId="4BBBDB2C" w:rsidR="006D5270" w:rsidRPr="00CB4D16" w:rsidRDefault="006D5270" w:rsidP="00CB4D16">
      <w:pPr>
        <w:pStyle w:val="NormalWeb"/>
        <w:numPr>
          <w:ilvl w:val="0"/>
          <w:numId w:val="5"/>
        </w:numPr>
        <w:spacing w:before="0" w:beforeAutospacing="0" w:after="200" w:afterAutospacing="0" w:line="360" w:lineRule="auto"/>
        <w:rPr>
          <w:rFonts w:ascii="Arial" w:hAnsi="Arial" w:cs="Arial"/>
        </w:rPr>
      </w:pPr>
      <w:r w:rsidRPr="00CB4D16">
        <w:rPr>
          <w:rFonts w:ascii="Arial" w:hAnsi="Arial" w:cs="Arial"/>
        </w:rPr>
        <w:t>Child in Need (CIN), as defined under the Children Act 1989, is a child who is unlikely to reach or maintain a satisfactory level of health or development, or their health or development will be significantly impaired, without the provision of services, or the child is disabled.</w:t>
      </w:r>
    </w:p>
    <w:p w14:paraId="5F13ED2A" w14:textId="01E48835" w:rsidR="006D5270" w:rsidRPr="00CB4D16" w:rsidRDefault="006D5270" w:rsidP="00CB4D16">
      <w:pPr>
        <w:pStyle w:val="NormalWeb"/>
        <w:numPr>
          <w:ilvl w:val="0"/>
          <w:numId w:val="5"/>
        </w:numPr>
        <w:spacing w:before="0" w:beforeAutospacing="0" w:after="200" w:afterAutospacing="0" w:line="360" w:lineRule="auto"/>
        <w:rPr>
          <w:rFonts w:ascii="Arial" w:hAnsi="Arial" w:cs="Arial"/>
        </w:rPr>
      </w:pPr>
      <w:r w:rsidRPr="00CB4D16">
        <w:rPr>
          <w:rFonts w:ascii="Arial" w:hAnsi="Arial" w:cs="Arial"/>
        </w:rPr>
        <w:t>Child Protection Plan</w:t>
      </w:r>
      <w:r w:rsidR="00C616EF" w:rsidRPr="00CB4D16">
        <w:rPr>
          <w:rFonts w:ascii="Arial" w:hAnsi="Arial" w:cs="Arial"/>
        </w:rPr>
        <w:t>s</w:t>
      </w:r>
      <w:r w:rsidRPr="00CB4D16">
        <w:rPr>
          <w:rFonts w:ascii="Arial" w:hAnsi="Arial" w:cs="Arial"/>
        </w:rPr>
        <w:t xml:space="preserve"> will be put in place by a local authority where there has been investigation into possible abuse or neglect and it is felt that the child or young person is suffering or likely to suffer significant harm. Child protection plans outline what needs to be </w:t>
      </w:r>
      <w:r w:rsidR="00B8317A" w:rsidRPr="00CB4D16">
        <w:rPr>
          <w:rFonts w:ascii="Arial" w:hAnsi="Arial" w:cs="Arial"/>
        </w:rPr>
        <w:t>put in place in order</w:t>
      </w:r>
      <w:r w:rsidRPr="00CB4D16">
        <w:rPr>
          <w:rFonts w:ascii="Arial" w:hAnsi="Arial" w:cs="Arial"/>
        </w:rPr>
        <w:t xml:space="preserve"> to ensure the child or young person is protected</w:t>
      </w:r>
      <w:r w:rsidR="00B8317A" w:rsidRPr="00CB4D16">
        <w:rPr>
          <w:rFonts w:ascii="Arial" w:hAnsi="Arial" w:cs="Arial"/>
        </w:rPr>
        <w:t>.</w:t>
      </w:r>
    </w:p>
    <w:p w14:paraId="04CE72B1" w14:textId="09652F47" w:rsidR="009D1CC6" w:rsidRPr="00CB4D16" w:rsidRDefault="009D1CC6" w:rsidP="00CB4D16">
      <w:pPr>
        <w:pStyle w:val="NormalWeb"/>
        <w:spacing w:before="0" w:beforeAutospacing="0" w:after="200" w:afterAutospacing="0" w:line="360" w:lineRule="auto"/>
        <w:rPr>
          <w:rFonts w:ascii="Arial" w:hAnsi="Arial" w:cs="Arial"/>
        </w:rPr>
      </w:pPr>
      <w:r w:rsidRPr="00CB4D16">
        <w:rPr>
          <w:rFonts w:ascii="Arial" w:hAnsi="Arial" w:cs="Arial"/>
        </w:rPr>
        <w:t>Social care data can help to determine levels of need and demand across Cumberland as well as helping to identify potential risks for children and young people with SEN.</w:t>
      </w:r>
    </w:p>
    <w:p w14:paraId="211F921B" w14:textId="5D36935B" w:rsidR="00FE0145" w:rsidRPr="00CB4D16" w:rsidRDefault="00127BB3" w:rsidP="00CB4D16">
      <w:pPr>
        <w:pStyle w:val="Heading3"/>
        <w:rPr>
          <w:rFonts w:ascii="Arial" w:hAnsi="Arial" w:cs="Arial"/>
          <w:b/>
          <w:bCs/>
          <w:sz w:val="24"/>
          <w:szCs w:val="24"/>
        </w:rPr>
      </w:pPr>
      <w:r w:rsidRPr="00CB4D16">
        <w:rPr>
          <w:rFonts w:ascii="Arial" w:hAnsi="Arial" w:cs="Arial"/>
          <w:b/>
          <w:bCs/>
          <w:sz w:val="24"/>
          <w:szCs w:val="24"/>
        </w:rPr>
        <w:t>Cared for Children</w:t>
      </w:r>
      <w:r w:rsidR="005009D5" w:rsidRPr="00CB4D16">
        <w:rPr>
          <w:rFonts w:ascii="Arial" w:hAnsi="Arial" w:cs="Arial"/>
          <w:b/>
          <w:bCs/>
          <w:sz w:val="24"/>
          <w:szCs w:val="24"/>
        </w:rPr>
        <w:t xml:space="preserve"> </w:t>
      </w:r>
    </w:p>
    <w:p w14:paraId="2979EAC6" w14:textId="77777777" w:rsidR="00ED0A50" w:rsidRPr="00CB4D16" w:rsidRDefault="00ED0A50" w:rsidP="00CB4D16">
      <w:pPr>
        <w:rPr>
          <w:szCs w:val="24"/>
        </w:rPr>
      </w:pPr>
    </w:p>
    <w:p w14:paraId="24DBF4C3" w14:textId="09C0DB6B" w:rsidR="00F36766" w:rsidRPr="00CB4D16" w:rsidRDefault="007C779A" w:rsidP="00CB4D16">
      <w:pPr>
        <w:pStyle w:val="NormalWeb"/>
        <w:spacing w:before="0" w:beforeAutospacing="0" w:after="200" w:afterAutospacing="0" w:line="360" w:lineRule="auto"/>
        <w:rPr>
          <w:rFonts w:ascii="Arial" w:hAnsi="Arial" w:cs="Arial"/>
        </w:rPr>
      </w:pPr>
      <w:r w:rsidRPr="00CB4D16">
        <w:rPr>
          <w:rFonts w:ascii="Arial" w:hAnsi="Arial" w:cs="Arial"/>
        </w:rPr>
        <w:t xml:space="preserve">After consultation with children and young people </w:t>
      </w:r>
      <w:r w:rsidR="00F36766" w:rsidRPr="00CB4D16">
        <w:rPr>
          <w:rFonts w:ascii="Arial" w:hAnsi="Arial" w:cs="Arial"/>
        </w:rPr>
        <w:t>Cumbe</w:t>
      </w:r>
      <w:r w:rsidR="00127BB3" w:rsidRPr="00CB4D16">
        <w:rPr>
          <w:rFonts w:ascii="Arial" w:hAnsi="Arial" w:cs="Arial"/>
        </w:rPr>
        <w:t xml:space="preserve">rland Council has adopted </w:t>
      </w:r>
      <w:r w:rsidRPr="00CB4D16">
        <w:rPr>
          <w:rFonts w:ascii="Arial" w:hAnsi="Arial" w:cs="Arial"/>
        </w:rPr>
        <w:t xml:space="preserve">“Language that Cares”. This changes the language we use to be aligned with </w:t>
      </w:r>
      <w:r w:rsidR="00A737EF" w:rsidRPr="00CB4D16">
        <w:rPr>
          <w:rFonts w:ascii="Arial" w:hAnsi="Arial" w:cs="Arial"/>
        </w:rPr>
        <w:t>how children/young people want to be referred to and/or spoken about. With this in mind, “Children Looked After” are now referred to as “Cared for Children”.</w:t>
      </w:r>
    </w:p>
    <w:p w14:paraId="0DBF839D" w14:textId="06EEA315" w:rsidR="008E13C2" w:rsidRPr="00CB4D16" w:rsidRDefault="008E13C2" w:rsidP="00CB4D16">
      <w:pPr>
        <w:pStyle w:val="NormalWeb"/>
        <w:spacing w:before="0" w:beforeAutospacing="0" w:after="200" w:afterAutospacing="0" w:line="360" w:lineRule="auto"/>
        <w:rPr>
          <w:rFonts w:ascii="Arial" w:hAnsi="Arial" w:cs="Arial"/>
        </w:rPr>
      </w:pPr>
      <w:r w:rsidRPr="00CB4D16">
        <w:rPr>
          <w:rFonts w:ascii="Arial" w:hAnsi="Arial" w:cs="Arial"/>
        </w:rPr>
        <w:t>There are 482 Cared for Children in Cumberland (at 31</w:t>
      </w:r>
      <w:r w:rsidRPr="00CB4D16">
        <w:rPr>
          <w:rFonts w:ascii="Arial" w:hAnsi="Arial" w:cs="Arial"/>
          <w:vertAlign w:val="superscript"/>
        </w:rPr>
        <w:t>st</w:t>
      </w:r>
      <w:r w:rsidRPr="00CB4D16">
        <w:rPr>
          <w:rFonts w:ascii="Arial" w:hAnsi="Arial" w:cs="Arial"/>
        </w:rPr>
        <w:t xml:space="preserve"> March 2024), equating to a rate of 93 per 10,000; the rate is significantly higher than England at 70 per 10,000</w:t>
      </w:r>
      <w:r w:rsidR="00063A66" w:rsidRPr="00CB4D16">
        <w:rPr>
          <w:rFonts w:ascii="Arial" w:hAnsi="Arial" w:cs="Arial"/>
        </w:rPr>
        <w:t xml:space="preserve">, but similar </w:t>
      </w:r>
      <w:r w:rsidR="00063A66" w:rsidRPr="00CB4D16">
        <w:rPr>
          <w:rFonts w:ascii="Arial" w:hAnsi="Arial" w:cs="Arial"/>
        </w:rPr>
        <w:lastRenderedPageBreak/>
        <w:t xml:space="preserve">to the </w:t>
      </w:r>
      <w:r w:rsidR="005A076E" w:rsidRPr="00CB4D16">
        <w:rPr>
          <w:rFonts w:ascii="Arial" w:hAnsi="Arial" w:cs="Arial"/>
        </w:rPr>
        <w:t>North West region at 94</w:t>
      </w:r>
      <w:r w:rsidRPr="00CB4D16">
        <w:rPr>
          <w:rFonts w:ascii="Arial" w:hAnsi="Arial" w:cs="Arial"/>
        </w:rPr>
        <w:t xml:space="preserve">.  </w:t>
      </w:r>
      <w:r w:rsidRPr="00CB4D16">
        <w:rPr>
          <w:rFonts w:ascii="Arial" w:hAnsi="Arial" w:cs="Arial"/>
        </w:rPr>
        <w:tab/>
        <w:t xml:space="preserve">Local data indicates that numbers of Cared for Children in the Cumberland area have been increasing over recent years, reflecting the national trend. </w:t>
      </w:r>
    </w:p>
    <w:p w14:paraId="3EB06E14" w14:textId="028D8339" w:rsidR="005009D5" w:rsidRPr="00CB4D16" w:rsidRDefault="005009D5" w:rsidP="00CB4D16">
      <w:pPr>
        <w:pStyle w:val="Heading3"/>
        <w:rPr>
          <w:rFonts w:ascii="Arial" w:hAnsi="Arial" w:cs="Arial"/>
          <w:b/>
          <w:bCs/>
          <w:sz w:val="24"/>
          <w:szCs w:val="24"/>
        </w:rPr>
      </w:pPr>
      <w:r w:rsidRPr="00CB4D16">
        <w:rPr>
          <w:rFonts w:ascii="Arial" w:hAnsi="Arial" w:cs="Arial"/>
          <w:b/>
          <w:bCs/>
          <w:sz w:val="24"/>
          <w:szCs w:val="24"/>
        </w:rPr>
        <w:t xml:space="preserve">Children in Need </w:t>
      </w:r>
    </w:p>
    <w:p w14:paraId="2A175523" w14:textId="77777777" w:rsidR="00B035C3" w:rsidRPr="00CB4D16" w:rsidRDefault="00B035C3" w:rsidP="00CB4D16">
      <w:pPr>
        <w:rPr>
          <w:szCs w:val="24"/>
        </w:rPr>
      </w:pPr>
    </w:p>
    <w:p w14:paraId="74F01E2C" w14:textId="1404EAFE" w:rsidR="00C616EF" w:rsidRPr="00CB4D16" w:rsidRDefault="005009D5" w:rsidP="00CB4D16">
      <w:pPr>
        <w:pStyle w:val="NormalWeb"/>
        <w:spacing w:before="0" w:beforeAutospacing="0" w:after="200" w:afterAutospacing="0" w:line="360" w:lineRule="auto"/>
        <w:rPr>
          <w:rFonts w:ascii="Arial" w:hAnsi="Arial" w:cs="Arial"/>
        </w:rPr>
      </w:pPr>
      <w:r w:rsidRPr="00CB4D16">
        <w:rPr>
          <w:rFonts w:ascii="Arial" w:hAnsi="Arial" w:cs="Arial"/>
        </w:rPr>
        <w:t xml:space="preserve">There are </w:t>
      </w:r>
      <w:r w:rsidR="00135257" w:rsidRPr="00CB4D16">
        <w:rPr>
          <w:rFonts w:ascii="Arial" w:hAnsi="Arial" w:cs="Arial"/>
        </w:rPr>
        <w:t>1,7</w:t>
      </w:r>
      <w:r w:rsidR="001A3FAE" w:rsidRPr="00CB4D16">
        <w:rPr>
          <w:rFonts w:ascii="Arial" w:hAnsi="Arial" w:cs="Arial"/>
        </w:rPr>
        <w:t>71</w:t>
      </w:r>
      <w:r w:rsidRPr="00CB4D16">
        <w:rPr>
          <w:rFonts w:ascii="Arial" w:hAnsi="Arial" w:cs="Arial"/>
        </w:rPr>
        <w:t xml:space="preserve"> Children </w:t>
      </w:r>
      <w:r w:rsidR="00135257" w:rsidRPr="00CB4D16">
        <w:rPr>
          <w:rFonts w:ascii="Arial" w:hAnsi="Arial" w:cs="Arial"/>
        </w:rPr>
        <w:t>in Need</w:t>
      </w:r>
      <w:r w:rsidRPr="00CB4D16">
        <w:rPr>
          <w:rFonts w:ascii="Arial" w:hAnsi="Arial" w:cs="Arial"/>
        </w:rPr>
        <w:t xml:space="preserve"> in Cumberland (as at 31</w:t>
      </w:r>
      <w:r w:rsidRPr="00CB4D16">
        <w:rPr>
          <w:rFonts w:ascii="Arial" w:hAnsi="Arial" w:cs="Arial"/>
          <w:vertAlign w:val="superscript"/>
        </w:rPr>
        <w:t>st</w:t>
      </w:r>
      <w:r w:rsidRPr="00CB4D16">
        <w:rPr>
          <w:rFonts w:ascii="Arial" w:hAnsi="Arial" w:cs="Arial"/>
        </w:rPr>
        <w:t xml:space="preserve"> Mar</w:t>
      </w:r>
      <w:r w:rsidR="001A3FAE" w:rsidRPr="00CB4D16">
        <w:rPr>
          <w:rFonts w:ascii="Arial" w:hAnsi="Arial" w:cs="Arial"/>
        </w:rPr>
        <w:t>ch 2024</w:t>
      </w:r>
      <w:r w:rsidRPr="00CB4D16">
        <w:rPr>
          <w:rFonts w:ascii="Arial" w:hAnsi="Arial" w:cs="Arial"/>
        </w:rPr>
        <w:t xml:space="preserve">), equating to a rate of </w:t>
      </w:r>
      <w:r w:rsidR="00135257" w:rsidRPr="00CB4D16">
        <w:rPr>
          <w:rFonts w:ascii="Arial" w:hAnsi="Arial" w:cs="Arial"/>
        </w:rPr>
        <w:t>3</w:t>
      </w:r>
      <w:r w:rsidR="001A3FAE" w:rsidRPr="00CB4D16">
        <w:rPr>
          <w:rFonts w:ascii="Arial" w:hAnsi="Arial" w:cs="Arial"/>
        </w:rPr>
        <w:t>42.1</w:t>
      </w:r>
      <w:r w:rsidRPr="00CB4D16">
        <w:rPr>
          <w:rFonts w:ascii="Arial" w:hAnsi="Arial" w:cs="Arial"/>
        </w:rPr>
        <w:t xml:space="preserve"> per 10,000</w:t>
      </w:r>
      <w:r w:rsidR="00135257" w:rsidRPr="00CB4D16">
        <w:rPr>
          <w:rFonts w:ascii="Arial" w:hAnsi="Arial" w:cs="Arial"/>
        </w:rPr>
        <w:t xml:space="preserve">, </w:t>
      </w:r>
      <w:r w:rsidR="00EE4BA5" w:rsidRPr="00CB4D16">
        <w:rPr>
          <w:rFonts w:ascii="Arial" w:hAnsi="Arial" w:cs="Arial"/>
        </w:rPr>
        <w:t>this is above</w:t>
      </w:r>
      <w:r w:rsidR="00135257" w:rsidRPr="00CB4D16">
        <w:rPr>
          <w:rFonts w:ascii="Arial" w:hAnsi="Arial" w:cs="Arial"/>
        </w:rPr>
        <w:t xml:space="preserve"> the national rate at </w:t>
      </w:r>
      <w:r w:rsidR="000018BC" w:rsidRPr="00CB4D16">
        <w:rPr>
          <w:rFonts w:ascii="Arial" w:hAnsi="Arial" w:cs="Arial"/>
        </w:rPr>
        <w:t>332.9</w:t>
      </w:r>
      <w:r w:rsidR="00135257" w:rsidRPr="00CB4D16">
        <w:rPr>
          <w:rFonts w:ascii="Arial" w:hAnsi="Arial" w:cs="Arial"/>
        </w:rPr>
        <w:t xml:space="preserve"> </w:t>
      </w:r>
      <w:r w:rsidR="000018BC" w:rsidRPr="00CB4D16">
        <w:rPr>
          <w:rFonts w:ascii="Arial" w:hAnsi="Arial" w:cs="Arial"/>
        </w:rPr>
        <w:t>but</w:t>
      </w:r>
      <w:r w:rsidR="00135257" w:rsidRPr="00CB4D16">
        <w:rPr>
          <w:rFonts w:ascii="Arial" w:hAnsi="Arial" w:cs="Arial"/>
        </w:rPr>
        <w:t xml:space="preserve"> below the North West region at 3</w:t>
      </w:r>
      <w:r w:rsidR="000018BC" w:rsidRPr="00CB4D16">
        <w:rPr>
          <w:rFonts w:ascii="Arial" w:hAnsi="Arial" w:cs="Arial"/>
        </w:rPr>
        <w:t>79.5</w:t>
      </w:r>
      <w:r w:rsidRPr="00CB4D16">
        <w:rPr>
          <w:rFonts w:ascii="Arial" w:hAnsi="Arial" w:cs="Arial"/>
        </w:rPr>
        <w:t xml:space="preserve">.  </w:t>
      </w:r>
      <w:r w:rsidR="00DC00B5" w:rsidRPr="00CB4D16">
        <w:rPr>
          <w:rFonts w:ascii="Arial" w:hAnsi="Arial" w:cs="Arial"/>
        </w:rPr>
        <w:t xml:space="preserve">Data published by the DfE is not available for previous years (prior to 2024) for the Cumberland authority area, however, local data at Cumberland Council suggests that despite fluctuations </w:t>
      </w:r>
      <w:r w:rsidR="00AF02C9" w:rsidRPr="00CB4D16">
        <w:rPr>
          <w:rFonts w:ascii="Arial" w:hAnsi="Arial" w:cs="Arial"/>
        </w:rPr>
        <w:t>rates</w:t>
      </w:r>
      <w:r w:rsidR="00DC00B5" w:rsidRPr="00CB4D16">
        <w:rPr>
          <w:rFonts w:ascii="Arial" w:hAnsi="Arial" w:cs="Arial"/>
        </w:rPr>
        <w:t xml:space="preserve"> have been decreasing </w:t>
      </w:r>
      <w:r w:rsidR="00354494" w:rsidRPr="00CB4D16">
        <w:rPr>
          <w:rFonts w:ascii="Arial" w:hAnsi="Arial" w:cs="Arial"/>
        </w:rPr>
        <w:t xml:space="preserve">from </w:t>
      </w:r>
      <w:r w:rsidR="00DC00B5" w:rsidRPr="00CB4D16">
        <w:rPr>
          <w:rFonts w:ascii="Arial" w:hAnsi="Arial" w:cs="Arial"/>
        </w:rPr>
        <w:t>2019 to 2023.</w:t>
      </w:r>
    </w:p>
    <w:p w14:paraId="2413192D" w14:textId="6231D2A5" w:rsidR="00C616EF" w:rsidRPr="00CB4D16" w:rsidRDefault="00C616EF" w:rsidP="00CB4D16">
      <w:pPr>
        <w:pStyle w:val="Heading3"/>
        <w:rPr>
          <w:rFonts w:ascii="Arial" w:hAnsi="Arial" w:cs="Arial"/>
          <w:b/>
          <w:bCs/>
          <w:sz w:val="24"/>
          <w:szCs w:val="24"/>
        </w:rPr>
      </w:pPr>
      <w:r w:rsidRPr="00CB4D16">
        <w:rPr>
          <w:rFonts w:ascii="Arial" w:hAnsi="Arial" w:cs="Arial"/>
          <w:b/>
          <w:bCs/>
          <w:sz w:val="24"/>
          <w:szCs w:val="24"/>
        </w:rPr>
        <w:t xml:space="preserve">Child Protection Plans </w:t>
      </w:r>
    </w:p>
    <w:p w14:paraId="5A9F56F4" w14:textId="77777777" w:rsidR="006B028B" w:rsidRPr="00CB4D16" w:rsidRDefault="006B028B" w:rsidP="00CB4D16">
      <w:pPr>
        <w:rPr>
          <w:szCs w:val="24"/>
        </w:rPr>
      </w:pPr>
    </w:p>
    <w:p w14:paraId="63C6ADFE" w14:textId="23C2BD21" w:rsidR="005009D5" w:rsidRPr="00CB4D16" w:rsidRDefault="00C616EF" w:rsidP="00CB4D16">
      <w:pPr>
        <w:pStyle w:val="NormalWeb"/>
        <w:spacing w:before="0" w:beforeAutospacing="0" w:after="200" w:afterAutospacing="0" w:line="360" w:lineRule="auto"/>
        <w:rPr>
          <w:rFonts w:ascii="Arial" w:hAnsi="Arial" w:cs="Arial"/>
        </w:rPr>
      </w:pPr>
      <w:r w:rsidRPr="00CB4D16">
        <w:rPr>
          <w:rFonts w:ascii="Arial" w:hAnsi="Arial" w:cs="Arial"/>
        </w:rPr>
        <w:t xml:space="preserve">There are </w:t>
      </w:r>
      <w:r w:rsidR="00F000A4" w:rsidRPr="00CB4D16">
        <w:rPr>
          <w:rFonts w:ascii="Arial" w:hAnsi="Arial" w:cs="Arial"/>
        </w:rPr>
        <w:t>269</w:t>
      </w:r>
      <w:r w:rsidRPr="00CB4D16">
        <w:rPr>
          <w:rFonts w:ascii="Arial" w:hAnsi="Arial" w:cs="Arial"/>
        </w:rPr>
        <w:t xml:space="preserve"> children with a Child Protection Plan in Cumberland (at 31</w:t>
      </w:r>
      <w:r w:rsidRPr="00CB4D16">
        <w:rPr>
          <w:rFonts w:ascii="Arial" w:hAnsi="Arial" w:cs="Arial"/>
          <w:vertAlign w:val="superscript"/>
        </w:rPr>
        <w:t>st</w:t>
      </w:r>
      <w:r w:rsidRPr="00CB4D16">
        <w:rPr>
          <w:rFonts w:ascii="Arial" w:hAnsi="Arial" w:cs="Arial"/>
        </w:rPr>
        <w:t xml:space="preserve"> Mar</w:t>
      </w:r>
      <w:r w:rsidR="00641558" w:rsidRPr="00CB4D16">
        <w:rPr>
          <w:rFonts w:ascii="Arial" w:hAnsi="Arial" w:cs="Arial"/>
        </w:rPr>
        <w:t xml:space="preserve"> 20</w:t>
      </w:r>
      <w:r w:rsidRPr="00CB4D16">
        <w:rPr>
          <w:rFonts w:ascii="Arial" w:hAnsi="Arial" w:cs="Arial"/>
        </w:rPr>
        <w:t>2</w:t>
      </w:r>
      <w:r w:rsidR="00F000A4" w:rsidRPr="00CB4D16">
        <w:rPr>
          <w:rFonts w:ascii="Arial" w:hAnsi="Arial" w:cs="Arial"/>
        </w:rPr>
        <w:t>4</w:t>
      </w:r>
      <w:r w:rsidRPr="00CB4D16">
        <w:rPr>
          <w:rFonts w:ascii="Arial" w:hAnsi="Arial" w:cs="Arial"/>
        </w:rPr>
        <w:t>), equating to a rate of 5</w:t>
      </w:r>
      <w:r w:rsidR="00F000A4" w:rsidRPr="00CB4D16">
        <w:rPr>
          <w:rFonts w:ascii="Arial" w:hAnsi="Arial" w:cs="Arial"/>
        </w:rPr>
        <w:t>2</w:t>
      </w:r>
      <w:r w:rsidRPr="00CB4D16">
        <w:rPr>
          <w:rFonts w:ascii="Arial" w:hAnsi="Arial" w:cs="Arial"/>
        </w:rPr>
        <w:t>.</w:t>
      </w:r>
      <w:r w:rsidR="00F000A4" w:rsidRPr="00CB4D16">
        <w:rPr>
          <w:rFonts w:ascii="Arial" w:hAnsi="Arial" w:cs="Arial"/>
        </w:rPr>
        <w:t>0</w:t>
      </w:r>
      <w:r w:rsidRPr="00CB4D16">
        <w:rPr>
          <w:rFonts w:ascii="Arial" w:hAnsi="Arial" w:cs="Arial"/>
        </w:rPr>
        <w:t xml:space="preserve"> per 10,000, this is above both the national rate at 4</w:t>
      </w:r>
      <w:r w:rsidR="00F000A4" w:rsidRPr="00CB4D16">
        <w:rPr>
          <w:rFonts w:ascii="Arial" w:hAnsi="Arial" w:cs="Arial"/>
        </w:rPr>
        <w:t>1.6</w:t>
      </w:r>
      <w:r w:rsidRPr="00CB4D16">
        <w:rPr>
          <w:rFonts w:ascii="Arial" w:hAnsi="Arial" w:cs="Arial"/>
        </w:rPr>
        <w:t xml:space="preserve"> and the North West region at 4</w:t>
      </w:r>
      <w:r w:rsidR="00D15170" w:rsidRPr="00CB4D16">
        <w:rPr>
          <w:rFonts w:ascii="Arial" w:hAnsi="Arial" w:cs="Arial"/>
        </w:rPr>
        <w:t>8.8</w:t>
      </w:r>
      <w:r w:rsidRPr="00CB4D16">
        <w:rPr>
          <w:rFonts w:ascii="Arial" w:hAnsi="Arial" w:cs="Arial"/>
        </w:rPr>
        <w:t xml:space="preserve">. Data </w:t>
      </w:r>
      <w:r w:rsidR="00513332" w:rsidRPr="00CB4D16">
        <w:rPr>
          <w:rFonts w:ascii="Arial" w:hAnsi="Arial" w:cs="Arial"/>
        </w:rPr>
        <w:t>published by t</w:t>
      </w:r>
      <w:r w:rsidRPr="00CB4D16">
        <w:rPr>
          <w:rFonts w:ascii="Arial" w:hAnsi="Arial" w:cs="Arial"/>
        </w:rPr>
        <w:t xml:space="preserve">he DfE </w:t>
      </w:r>
      <w:r w:rsidR="00494988" w:rsidRPr="00CB4D16">
        <w:rPr>
          <w:rFonts w:ascii="Arial" w:hAnsi="Arial" w:cs="Arial"/>
        </w:rPr>
        <w:t xml:space="preserve">is not available for previous years </w:t>
      </w:r>
      <w:r w:rsidR="00513332" w:rsidRPr="00CB4D16">
        <w:rPr>
          <w:rFonts w:ascii="Arial" w:hAnsi="Arial" w:cs="Arial"/>
        </w:rPr>
        <w:t>(prior to 2024)</w:t>
      </w:r>
      <w:r w:rsidR="00B51C96" w:rsidRPr="00CB4D16">
        <w:rPr>
          <w:rFonts w:ascii="Arial" w:hAnsi="Arial" w:cs="Arial"/>
        </w:rPr>
        <w:t xml:space="preserve"> for the Cumberland authority area,</w:t>
      </w:r>
      <w:r w:rsidR="003442EF" w:rsidRPr="00CB4D16">
        <w:rPr>
          <w:rFonts w:ascii="Arial" w:hAnsi="Arial" w:cs="Arial"/>
        </w:rPr>
        <w:t xml:space="preserve"> however, local data </w:t>
      </w:r>
      <w:r w:rsidR="002047AC" w:rsidRPr="00CB4D16">
        <w:rPr>
          <w:rFonts w:ascii="Arial" w:hAnsi="Arial" w:cs="Arial"/>
        </w:rPr>
        <w:t>at Cumberland Council suggests that</w:t>
      </w:r>
      <w:r w:rsidRPr="00CB4D16">
        <w:rPr>
          <w:rFonts w:ascii="Arial" w:hAnsi="Arial" w:cs="Arial"/>
        </w:rPr>
        <w:t xml:space="preserve"> </w:t>
      </w:r>
      <w:r w:rsidR="002047AC" w:rsidRPr="00CB4D16">
        <w:rPr>
          <w:rFonts w:ascii="Arial" w:hAnsi="Arial" w:cs="Arial"/>
        </w:rPr>
        <w:t>d</w:t>
      </w:r>
      <w:r w:rsidRPr="00CB4D16">
        <w:rPr>
          <w:rFonts w:ascii="Arial" w:hAnsi="Arial" w:cs="Arial"/>
        </w:rPr>
        <w:t xml:space="preserve">espite fluctuations </w:t>
      </w:r>
      <w:r w:rsidR="00354494" w:rsidRPr="00CB4D16">
        <w:rPr>
          <w:rFonts w:ascii="Arial" w:hAnsi="Arial" w:cs="Arial"/>
        </w:rPr>
        <w:t>rates</w:t>
      </w:r>
      <w:r w:rsidRPr="00CB4D16">
        <w:rPr>
          <w:rFonts w:ascii="Arial" w:hAnsi="Arial" w:cs="Arial"/>
        </w:rPr>
        <w:t xml:space="preserve"> have been decreasing </w:t>
      </w:r>
      <w:r w:rsidR="00354494" w:rsidRPr="00CB4D16">
        <w:rPr>
          <w:rFonts w:ascii="Arial" w:hAnsi="Arial" w:cs="Arial"/>
        </w:rPr>
        <w:t xml:space="preserve">from </w:t>
      </w:r>
      <w:r w:rsidR="00AE6665" w:rsidRPr="00CB4D16">
        <w:rPr>
          <w:rFonts w:ascii="Arial" w:hAnsi="Arial" w:cs="Arial"/>
        </w:rPr>
        <w:t>2019 to 2023.</w:t>
      </w:r>
    </w:p>
    <w:p w14:paraId="281366E2" w14:textId="77777777" w:rsidR="005009D5" w:rsidRDefault="005009D5" w:rsidP="009A12E8">
      <w:pPr>
        <w:pStyle w:val="ListParagraph"/>
        <w:ind w:left="370"/>
        <w:rPr>
          <w:rFonts w:cs="Arial"/>
          <w:sz w:val="22"/>
          <w:szCs w:val="22"/>
        </w:rPr>
      </w:pPr>
    </w:p>
    <w:p w14:paraId="728B8AA5" w14:textId="77777777" w:rsidR="009A12E8" w:rsidRPr="00145E36" w:rsidRDefault="009A12E8" w:rsidP="00145E36">
      <w:pPr>
        <w:rPr>
          <w:rFonts w:cs="Arial"/>
          <w:sz w:val="22"/>
          <w:szCs w:val="22"/>
        </w:rPr>
      </w:pPr>
    </w:p>
    <w:p w14:paraId="3003149E" w14:textId="462EB700" w:rsidR="00145E36" w:rsidRPr="00BB3722" w:rsidRDefault="00145E36" w:rsidP="00BB3722">
      <w:pPr>
        <w:pStyle w:val="Heading1"/>
        <w:numPr>
          <w:ilvl w:val="0"/>
          <w:numId w:val="2"/>
        </w:numPr>
        <w:rPr>
          <w:rFonts w:ascii="Arial" w:hAnsi="Arial" w:cs="Arial"/>
        </w:rPr>
      </w:pPr>
      <w:bookmarkStart w:id="34" w:name="_Toc188023094"/>
      <w:r w:rsidRPr="738769FA">
        <w:rPr>
          <w:rFonts w:ascii="Arial" w:hAnsi="Arial" w:cs="Arial"/>
        </w:rPr>
        <w:t xml:space="preserve">Characteristics of children and young people </w:t>
      </w:r>
      <w:r w:rsidR="0653AEDF" w:rsidRPr="0059A1B9">
        <w:rPr>
          <w:rFonts w:ascii="Arial" w:hAnsi="Arial" w:cs="Arial"/>
        </w:rPr>
        <w:t>with SEND</w:t>
      </w:r>
      <w:bookmarkEnd w:id="34"/>
    </w:p>
    <w:p w14:paraId="756C2269" w14:textId="77777777" w:rsidR="00BB3722" w:rsidRDefault="00BB3722" w:rsidP="00BB3722">
      <w:pPr>
        <w:pStyle w:val="ListParagraph"/>
        <w:ind w:left="370"/>
        <w:rPr>
          <w:rFonts w:cs="Arial"/>
          <w:sz w:val="22"/>
          <w:szCs w:val="22"/>
        </w:rPr>
      </w:pPr>
    </w:p>
    <w:p w14:paraId="3DD61B5D" w14:textId="734EFF8C" w:rsidR="0013293B" w:rsidRPr="00CB4D16" w:rsidRDefault="0013293B" w:rsidP="00CB4D16">
      <w:pPr>
        <w:pStyle w:val="NormalWeb"/>
        <w:spacing w:before="0" w:beforeAutospacing="0" w:after="200" w:afterAutospacing="0" w:line="360" w:lineRule="auto"/>
        <w:rPr>
          <w:rFonts w:ascii="Arial" w:hAnsi="Arial" w:cs="Arial"/>
        </w:rPr>
      </w:pPr>
      <w:r w:rsidRPr="00CB4D16">
        <w:rPr>
          <w:rFonts w:ascii="Arial" w:hAnsi="Arial" w:cs="Arial"/>
        </w:rPr>
        <w:t xml:space="preserve">In order to examine the characteristics of children and young people with SEND, </w:t>
      </w:r>
      <w:r w:rsidR="003B72B0" w:rsidRPr="00CB4D16">
        <w:rPr>
          <w:rFonts w:ascii="Arial" w:hAnsi="Arial" w:cs="Arial"/>
        </w:rPr>
        <w:t xml:space="preserve">data </w:t>
      </w:r>
      <w:r w:rsidRPr="00CB4D16">
        <w:rPr>
          <w:rFonts w:ascii="Arial" w:hAnsi="Arial" w:cs="Arial"/>
        </w:rPr>
        <w:t xml:space="preserve">is </w:t>
      </w:r>
      <w:r w:rsidR="003B72B0" w:rsidRPr="00CB4D16">
        <w:rPr>
          <w:rFonts w:ascii="Arial" w:hAnsi="Arial" w:cs="Arial"/>
        </w:rPr>
        <w:t>primarily</w:t>
      </w:r>
      <w:r w:rsidRPr="00CB4D16">
        <w:rPr>
          <w:rFonts w:ascii="Arial" w:hAnsi="Arial" w:cs="Arial"/>
        </w:rPr>
        <w:t xml:space="preserve"> sourced from the </w:t>
      </w:r>
      <w:r w:rsidR="00B019C1" w:rsidRPr="00CB4D16">
        <w:rPr>
          <w:rFonts w:ascii="Arial" w:hAnsi="Arial" w:cs="Arial"/>
        </w:rPr>
        <w:t xml:space="preserve">Department for Education’s </w:t>
      </w:r>
      <w:r w:rsidRPr="00CB4D16">
        <w:rPr>
          <w:rFonts w:ascii="Arial" w:hAnsi="Arial" w:cs="Arial"/>
        </w:rPr>
        <w:t>key sources</w:t>
      </w:r>
      <w:r w:rsidR="00B019C1" w:rsidRPr="00CB4D16">
        <w:rPr>
          <w:rFonts w:ascii="Arial" w:hAnsi="Arial" w:cs="Arial"/>
        </w:rPr>
        <w:t xml:space="preserve"> as follows</w:t>
      </w:r>
      <w:r w:rsidRPr="00CB4D16">
        <w:rPr>
          <w:rFonts w:ascii="Arial" w:hAnsi="Arial" w:cs="Arial"/>
        </w:rPr>
        <w:t>:</w:t>
      </w:r>
      <w:r w:rsidR="003B72B0" w:rsidRPr="00CB4D16">
        <w:rPr>
          <w:rFonts w:ascii="Arial" w:hAnsi="Arial" w:cs="Arial"/>
        </w:rPr>
        <w:t xml:space="preserve"> </w:t>
      </w:r>
    </w:p>
    <w:p w14:paraId="1BBF36E9" w14:textId="71A288A1" w:rsidR="00B019C1" w:rsidRPr="00CB4D16" w:rsidRDefault="006C6434" w:rsidP="00CB4D16">
      <w:pPr>
        <w:pStyle w:val="ListParagraph"/>
        <w:numPr>
          <w:ilvl w:val="0"/>
          <w:numId w:val="16"/>
        </w:numPr>
        <w:spacing w:line="360" w:lineRule="auto"/>
        <w:rPr>
          <w:szCs w:val="24"/>
        </w:rPr>
      </w:pPr>
      <w:hyperlink r:id="rId16" w:history="1">
        <w:r w:rsidR="003B72B0" w:rsidRPr="00CB4D16">
          <w:rPr>
            <w:rStyle w:val="Hyperlink"/>
            <w:rFonts w:cs="Arial"/>
            <w:szCs w:val="24"/>
            <w:lang w:val="en-US"/>
          </w:rPr>
          <w:t>Special Educational Needs in England</w:t>
        </w:r>
      </w:hyperlink>
      <w:r w:rsidR="003B72B0" w:rsidRPr="00CB4D16">
        <w:rPr>
          <w:szCs w:val="24"/>
        </w:rPr>
        <w:t xml:space="preserve"> publication, reporting from </w:t>
      </w:r>
      <w:r w:rsidR="002C6694" w:rsidRPr="00CB4D16">
        <w:rPr>
          <w:szCs w:val="24"/>
        </w:rPr>
        <w:t>s</w:t>
      </w:r>
      <w:r w:rsidR="003B72B0" w:rsidRPr="00CB4D16">
        <w:rPr>
          <w:szCs w:val="24"/>
        </w:rPr>
        <w:t xml:space="preserve">chool </w:t>
      </w:r>
      <w:r w:rsidR="002C6694" w:rsidRPr="00CB4D16">
        <w:rPr>
          <w:szCs w:val="24"/>
        </w:rPr>
        <w:t>c</w:t>
      </w:r>
      <w:r w:rsidR="003B72B0" w:rsidRPr="00CB4D16">
        <w:rPr>
          <w:szCs w:val="24"/>
        </w:rPr>
        <w:t xml:space="preserve">ensus </w:t>
      </w:r>
      <w:r w:rsidR="002C6694" w:rsidRPr="00CB4D16">
        <w:rPr>
          <w:szCs w:val="24"/>
        </w:rPr>
        <w:t xml:space="preserve">returns on </w:t>
      </w:r>
      <w:r w:rsidR="003B72B0" w:rsidRPr="00CB4D16">
        <w:rPr>
          <w:szCs w:val="24"/>
        </w:rPr>
        <w:t xml:space="preserve">all pupils </w:t>
      </w:r>
      <w:r w:rsidR="00B019C1" w:rsidRPr="00CB4D16">
        <w:rPr>
          <w:szCs w:val="24"/>
        </w:rPr>
        <w:t>(</w:t>
      </w:r>
      <w:r w:rsidR="002C6694" w:rsidRPr="00CB4D16">
        <w:rPr>
          <w:szCs w:val="24"/>
        </w:rPr>
        <w:t>2-18</w:t>
      </w:r>
      <w:r w:rsidR="00B019C1" w:rsidRPr="00CB4D16">
        <w:rPr>
          <w:szCs w:val="24"/>
        </w:rPr>
        <w:t>/19</w:t>
      </w:r>
      <w:r w:rsidR="002C6694" w:rsidRPr="00CB4D16">
        <w:rPr>
          <w:szCs w:val="24"/>
        </w:rPr>
        <w:t xml:space="preserve"> years</w:t>
      </w:r>
      <w:r w:rsidR="00B019C1" w:rsidRPr="00CB4D16">
        <w:rPr>
          <w:szCs w:val="24"/>
        </w:rPr>
        <w:t>)</w:t>
      </w:r>
      <w:r w:rsidR="003B72B0" w:rsidRPr="00CB4D16">
        <w:rPr>
          <w:szCs w:val="24"/>
        </w:rPr>
        <w:t>;</w:t>
      </w:r>
      <w:r w:rsidR="00B019C1" w:rsidRPr="00CB4D16">
        <w:rPr>
          <w:szCs w:val="24"/>
        </w:rPr>
        <w:t xml:space="preserve"> includes SEN Support and EHCP records from state-funded nursery, primary, secondary and special schools, non-maintained special schools and alternative provision (pupil referral units).  </w:t>
      </w:r>
      <w:r w:rsidR="001B300B" w:rsidRPr="00CB4D16">
        <w:rPr>
          <w:szCs w:val="24"/>
        </w:rPr>
        <w:t xml:space="preserve">Data includes </w:t>
      </w:r>
      <w:r w:rsidR="007F51F4" w:rsidRPr="00CB4D16">
        <w:rPr>
          <w:szCs w:val="24"/>
        </w:rPr>
        <w:t xml:space="preserve">type of SEN provision, type of need, age, year group, sex, ethnicity, English as a first language and free school meal eligibility. </w:t>
      </w:r>
      <w:r w:rsidR="00B019C1" w:rsidRPr="00CB4D16">
        <w:rPr>
          <w:szCs w:val="24"/>
        </w:rPr>
        <w:t>Further Education settings such as colleges are not included.  Some pupils in special schools can continue their education up to the age of 19 years.  There is limited data available from Independent Schools.</w:t>
      </w:r>
      <w:r w:rsidR="003B72B0" w:rsidRPr="00CB4D16">
        <w:rPr>
          <w:szCs w:val="24"/>
        </w:rPr>
        <w:t xml:space="preserve"> </w:t>
      </w:r>
    </w:p>
    <w:p w14:paraId="0E22B653" w14:textId="1C999D3F" w:rsidR="005F57C9" w:rsidRPr="00CB4D16" w:rsidRDefault="006C6434" w:rsidP="00CB4D16">
      <w:pPr>
        <w:pStyle w:val="ListParagraph"/>
        <w:numPr>
          <w:ilvl w:val="0"/>
          <w:numId w:val="16"/>
        </w:numPr>
        <w:spacing w:line="360" w:lineRule="auto"/>
        <w:rPr>
          <w:szCs w:val="24"/>
        </w:rPr>
      </w:pPr>
      <w:hyperlink r:id="rId17" w:history="1">
        <w:r w:rsidR="00B019C1" w:rsidRPr="00CB4D16">
          <w:rPr>
            <w:rStyle w:val="Hyperlink"/>
            <w:rFonts w:cs="Arial"/>
            <w:szCs w:val="24"/>
            <w:lang w:val="en-US"/>
          </w:rPr>
          <w:t>Education Health and Care Plans</w:t>
        </w:r>
      </w:hyperlink>
      <w:r w:rsidR="00B019C1" w:rsidRPr="00CB4D16">
        <w:rPr>
          <w:szCs w:val="24"/>
        </w:rPr>
        <w:t xml:space="preserve"> </w:t>
      </w:r>
      <w:r w:rsidR="007F51F4" w:rsidRPr="00CB4D16">
        <w:rPr>
          <w:szCs w:val="24"/>
        </w:rPr>
        <w:t xml:space="preserve">publication, reporting on </w:t>
      </w:r>
      <w:r w:rsidR="003B72B0" w:rsidRPr="00CB4D16">
        <w:rPr>
          <w:szCs w:val="24"/>
        </w:rPr>
        <w:t xml:space="preserve">the SEN2 data collection </w:t>
      </w:r>
      <w:r w:rsidR="00B24977" w:rsidRPr="00CB4D16">
        <w:rPr>
          <w:szCs w:val="24"/>
        </w:rPr>
        <w:t>return</w:t>
      </w:r>
      <w:r w:rsidR="007F51F4" w:rsidRPr="00CB4D16">
        <w:rPr>
          <w:szCs w:val="24"/>
        </w:rPr>
        <w:t>s</w:t>
      </w:r>
      <w:r w:rsidR="00B24977" w:rsidRPr="00CB4D16">
        <w:rPr>
          <w:szCs w:val="24"/>
        </w:rPr>
        <w:t xml:space="preserve">.  </w:t>
      </w:r>
      <w:r w:rsidR="007F51F4" w:rsidRPr="00CB4D16">
        <w:rPr>
          <w:szCs w:val="24"/>
        </w:rPr>
        <w:t xml:space="preserve">This dataset includes all children and young people aged up to 25 years.  It </w:t>
      </w:r>
      <w:r w:rsidR="007F51F4" w:rsidRPr="00CB4D16">
        <w:rPr>
          <w:szCs w:val="24"/>
        </w:rPr>
        <w:lastRenderedPageBreak/>
        <w:t>includes those in non-maintained early years provision, further education, home education and NEET (not in education, employment or training).</w:t>
      </w:r>
    </w:p>
    <w:p w14:paraId="1D3F28FD" w14:textId="0958D378" w:rsidR="006E3931" w:rsidRPr="00CB4D16" w:rsidRDefault="00B019C1" w:rsidP="00CB4D16">
      <w:pPr>
        <w:pStyle w:val="ListParagraph"/>
        <w:numPr>
          <w:ilvl w:val="0"/>
          <w:numId w:val="16"/>
        </w:numPr>
        <w:spacing w:line="360" w:lineRule="auto"/>
        <w:rPr>
          <w:szCs w:val="24"/>
        </w:rPr>
      </w:pPr>
      <w:r w:rsidRPr="00CB4D16">
        <w:rPr>
          <w:szCs w:val="24"/>
        </w:rPr>
        <w:t>Local systems at Cumberland Council including One and the School Census.  This provides real time data and enables analysis based on where the child or young person lives rather than where they attend school.</w:t>
      </w:r>
    </w:p>
    <w:p w14:paraId="4A3BD3EE" w14:textId="77777777" w:rsidR="00A87E67" w:rsidRDefault="00A87E67" w:rsidP="00BB3722">
      <w:pPr>
        <w:pStyle w:val="ListParagraph"/>
        <w:ind w:left="370"/>
        <w:rPr>
          <w:rFonts w:cs="Arial"/>
          <w:sz w:val="22"/>
          <w:szCs w:val="22"/>
        </w:rPr>
      </w:pPr>
    </w:p>
    <w:p w14:paraId="19F80E2C" w14:textId="6E4C1D79" w:rsidR="00BB3722" w:rsidRPr="00A87E67" w:rsidRDefault="00BB3722" w:rsidP="00A87E67">
      <w:pPr>
        <w:pStyle w:val="Heading2"/>
        <w:numPr>
          <w:ilvl w:val="1"/>
          <w:numId w:val="2"/>
        </w:numPr>
        <w:rPr>
          <w:rFonts w:ascii="Arial" w:hAnsi="Arial" w:cs="Arial"/>
          <w:sz w:val="24"/>
          <w:szCs w:val="24"/>
        </w:rPr>
      </w:pPr>
      <w:bookmarkStart w:id="35" w:name="_Toc188023095"/>
      <w:r w:rsidRPr="738769FA">
        <w:rPr>
          <w:rFonts w:ascii="Arial" w:hAnsi="Arial" w:cs="Arial"/>
          <w:sz w:val="24"/>
          <w:szCs w:val="24"/>
        </w:rPr>
        <w:t>Prevalence of SEND</w:t>
      </w:r>
      <w:bookmarkEnd w:id="35"/>
    </w:p>
    <w:p w14:paraId="66FAFB91" w14:textId="77777777" w:rsidR="00A50C66" w:rsidRDefault="00A50C66" w:rsidP="00A87E67">
      <w:pPr>
        <w:pStyle w:val="ListParagraph"/>
        <w:ind w:left="370"/>
        <w:rPr>
          <w:rFonts w:cs="Arial"/>
          <w:sz w:val="22"/>
          <w:szCs w:val="22"/>
        </w:rPr>
      </w:pPr>
    </w:p>
    <w:p w14:paraId="748AB369" w14:textId="4EDD2D32" w:rsidR="008445A2" w:rsidRPr="00CB4D16" w:rsidRDefault="00A50C66" w:rsidP="00CB4D16">
      <w:pPr>
        <w:pStyle w:val="NormalWeb"/>
        <w:spacing w:before="0" w:beforeAutospacing="0" w:after="200" w:afterAutospacing="0" w:line="360" w:lineRule="auto"/>
        <w:rPr>
          <w:rFonts w:ascii="Arial" w:hAnsi="Arial" w:cs="Arial"/>
        </w:rPr>
      </w:pPr>
      <w:r w:rsidRPr="00CB4D16">
        <w:rPr>
          <w:rFonts w:ascii="Arial" w:hAnsi="Arial" w:cs="Arial"/>
        </w:rPr>
        <w:t>In 2023/24, there were 40,536 pupils attending schools in Cumberland of which 7,399 were identified as having SEND</w:t>
      </w:r>
      <w:r w:rsidR="00685921" w:rsidRPr="00CB4D16">
        <w:rPr>
          <w:rFonts w:ascii="Arial" w:hAnsi="Arial" w:cs="Arial"/>
        </w:rPr>
        <w:t xml:space="preserve"> (combined SEN support and EHCPs)</w:t>
      </w:r>
      <w:r w:rsidRPr="00CB4D16">
        <w:rPr>
          <w:rFonts w:ascii="Arial" w:hAnsi="Arial" w:cs="Arial"/>
        </w:rPr>
        <w:t xml:space="preserve">, accounting for 18.3%, this is similar to the England average at 18.4%.  Of those 7,399 children with SEND, 5.1% (2,086 pupils) had an EHCP, this is just above the national average at 4.8%; while 13.1% (5,313 pupils) were identified as having SEN Support, just below the national average of 13.6%. </w:t>
      </w:r>
      <w:r w:rsidR="008445A2" w:rsidRPr="00CB4D16">
        <w:rPr>
          <w:rFonts w:ascii="Arial" w:hAnsi="Arial" w:cs="Arial"/>
        </w:rPr>
        <w:t>Levels of pupils with SEND have been gradually increasing in Cumberland, from 14.6% in 2017/18 (England 14.5%) to 18.3% in 2023/24 (England 18.4%) reflecting the increasing national picture.</w:t>
      </w:r>
      <w:r w:rsidR="00685921" w:rsidRPr="00CB4D16">
        <w:rPr>
          <w:rFonts w:ascii="Arial" w:hAnsi="Arial" w:cs="Arial"/>
        </w:rPr>
        <w:t xml:space="preserve"> (See </w:t>
      </w:r>
      <w:r w:rsidR="00685921" w:rsidRPr="00CB4D16">
        <w:rPr>
          <w:rFonts w:ascii="Arial" w:hAnsi="Arial" w:cs="Arial"/>
          <w:b/>
          <w:bCs/>
        </w:rPr>
        <w:t xml:space="preserve">Figure </w:t>
      </w:r>
      <w:r w:rsidR="009623C1" w:rsidRPr="00CB4D16">
        <w:rPr>
          <w:rFonts w:ascii="Arial" w:hAnsi="Arial" w:cs="Arial"/>
          <w:b/>
          <w:bCs/>
        </w:rPr>
        <w:t>4</w:t>
      </w:r>
      <w:r w:rsidR="00685921" w:rsidRPr="00CB4D16">
        <w:rPr>
          <w:rFonts w:ascii="Arial" w:hAnsi="Arial" w:cs="Arial"/>
        </w:rPr>
        <w:t>).</w:t>
      </w:r>
    </w:p>
    <w:p w14:paraId="0DA45C41" w14:textId="7987B0FC" w:rsidR="009623C1" w:rsidRDefault="009623C1">
      <w:pPr>
        <w:spacing w:line="240" w:lineRule="auto"/>
        <w:rPr>
          <w:b/>
          <w:bCs/>
          <w:sz w:val="22"/>
          <w:szCs w:val="22"/>
        </w:rPr>
      </w:pPr>
    </w:p>
    <w:p w14:paraId="46F27639" w14:textId="71380853" w:rsidR="00BC18AE" w:rsidRPr="00CB4D16" w:rsidRDefault="00BC18AE" w:rsidP="00BC18AE">
      <w:pPr>
        <w:pStyle w:val="NoSpacing"/>
        <w:rPr>
          <w:szCs w:val="24"/>
        </w:rPr>
      </w:pPr>
      <w:r w:rsidRPr="00CB4D16">
        <w:rPr>
          <w:b/>
          <w:bCs/>
          <w:szCs w:val="24"/>
        </w:rPr>
        <w:t xml:space="preserve">Figure </w:t>
      </w:r>
      <w:r w:rsidR="009623C1" w:rsidRPr="00CB4D16">
        <w:rPr>
          <w:b/>
          <w:bCs/>
          <w:szCs w:val="24"/>
        </w:rPr>
        <w:t>4</w:t>
      </w:r>
      <w:r w:rsidRPr="00CB4D16">
        <w:rPr>
          <w:szCs w:val="24"/>
        </w:rPr>
        <w:t>: Proportion of pupils attending school in Cumberland with SEND (combined SEN Support and EHCPs) compared to England; 2017/18 to 2023/24</w:t>
      </w:r>
    </w:p>
    <w:p w14:paraId="55A125C5" w14:textId="45897A47" w:rsidR="00BC18AE" w:rsidRPr="00CB4D16" w:rsidRDefault="00794CBD" w:rsidP="00BC18AE">
      <w:pPr>
        <w:pStyle w:val="NoSpacing"/>
        <w:rPr>
          <w:rFonts w:cs="Arial"/>
          <w:szCs w:val="24"/>
        </w:rPr>
      </w:pPr>
      <w:r w:rsidRPr="00CB4D16">
        <w:rPr>
          <w:rFonts w:cs="Arial"/>
          <w:noProof/>
          <w:szCs w:val="24"/>
        </w:rPr>
        <w:drawing>
          <wp:inline distT="0" distB="0" distL="0" distR="0" wp14:anchorId="449FAF3C" wp14:editId="31D56E1E">
            <wp:extent cx="5986780" cy="2981325"/>
            <wp:effectExtent l="0" t="0" r="0" b="9525"/>
            <wp:docPr id="1966495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6780" cy="2981325"/>
                    </a:xfrm>
                    <a:prstGeom prst="rect">
                      <a:avLst/>
                    </a:prstGeom>
                    <a:noFill/>
                  </pic:spPr>
                </pic:pic>
              </a:graphicData>
            </a:graphic>
          </wp:inline>
        </w:drawing>
      </w:r>
    </w:p>
    <w:p w14:paraId="0553E1A1" w14:textId="77F0866E" w:rsidR="00A50C66" w:rsidRPr="00CB4D16" w:rsidRDefault="00A50C66" w:rsidP="00BC18AE">
      <w:pPr>
        <w:pStyle w:val="NoSpacing"/>
        <w:rPr>
          <w:rFonts w:cs="Arial"/>
          <w:szCs w:val="24"/>
        </w:rPr>
      </w:pPr>
      <w:r w:rsidRPr="00CB4D16">
        <w:rPr>
          <w:rFonts w:cs="Arial"/>
          <w:szCs w:val="24"/>
        </w:rPr>
        <w:t xml:space="preserve">Source: </w:t>
      </w:r>
      <w:r w:rsidR="00BC18AE" w:rsidRPr="00CB4D16">
        <w:rPr>
          <w:rFonts w:cs="Arial"/>
          <w:szCs w:val="24"/>
        </w:rPr>
        <w:t xml:space="preserve">Special Educational Needs and Disabilities in England; </w:t>
      </w:r>
      <w:r w:rsidRPr="00CB4D16">
        <w:rPr>
          <w:rFonts w:cs="Arial"/>
          <w:szCs w:val="24"/>
        </w:rPr>
        <w:t>DfE</w:t>
      </w:r>
      <w:r w:rsidR="00BC18AE" w:rsidRPr="00CB4D16">
        <w:rPr>
          <w:rFonts w:cs="Arial"/>
          <w:szCs w:val="24"/>
        </w:rPr>
        <w:t>;</w:t>
      </w:r>
      <w:r w:rsidRPr="00CB4D16">
        <w:rPr>
          <w:rFonts w:cs="Arial"/>
          <w:szCs w:val="24"/>
        </w:rPr>
        <w:t xml:space="preserve"> June 2024.</w:t>
      </w:r>
      <w:r w:rsidR="001B5586" w:rsidRPr="00CB4D16">
        <w:rPr>
          <w:rFonts w:cs="Arial"/>
          <w:szCs w:val="24"/>
        </w:rPr>
        <w:t xml:space="preserve"> </w:t>
      </w:r>
      <w:r w:rsidR="009E0DC2" w:rsidRPr="00CB4D16">
        <w:rPr>
          <w:rFonts w:cs="Arial"/>
          <w:szCs w:val="24"/>
        </w:rPr>
        <w:t>Data prior to 2023 has been produced by combining former district areas.</w:t>
      </w:r>
    </w:p>
    <w:p w14:paraId="1CFE9613" w14:textId="77777777" w:rsidR="00685921" w:rsidRDefault="00685921" w:rsidP="00685921">
      <w:pPr>
        <w:spacing w:line="360" w:lineRule="auto"/>
        <w:jc w:val="both"/>
        <w:rPr>
          <w:b/>
          <w:bCs/>
          <w:sz w:val="22"/>
          <w:szCs w:val="22"/>
        </w:rPr>
      </w:pPr>
    </w:p>
    <w:p w14:paraId="73F6316C" w14:textId="55093CC9" w:rsidR="00893C43" w:rsidRPr="00CB4D16" w:rsidRDefault="00893C43" w:rsidP="00CB4D16">
      <w:pPr>
        <w:spacing w:line="360" w:lineRule="auto"/>
        <w:rPr>
          <w:b/>
          <w:bCs/>
          <w:szCs w:val="24"/>
        </w:rPr>
      </w:pPr>
      <w:r w:rsidRPr="00CB4D16">
        <w:rPr>
          <w:b/>
          <w:bCs/>
          <w:szCs w:val="24"/>
        </w:rPr>
        <w:t xml:space="preserve">SEN support </w:t>
      </w:r>
      <w:r w:rsidR="006B5968" w:rsidRPr="00CB4D16">
        <w:rPr>
          <w:b/>
          <w:bCs/>
          <w:szCs w:val="24"/>
        </w:rPr>
        <w:t>–</w:t>
      </w:r>
      <w:r w:rsidRPr="00CB4D16">
        <w:rPr>
          <w:b/>
          <w:bCs/>
          <w:szCs w:val="24"/>
        </w:rPr>
        <w:t xml:space="preserve"> pupils</w:t>
      </w:r>
      <w:r w:rsidR="006B5968" w:rsidRPr="00CB4D16">
        <w:rPr>
          <w:b/>
          <w:bCs/>
          <w:szCs w:val="24"/>
        </w:rPr>
        <w:t xml:space="preserve"> in Cumberland schools</w:t>
      </w:r>
    </w:p>
    <w:p w14:paraId="0A7E0B36" w14:textId="77777777" w:rsidR="00794CBD" w:rsidRPr="00CB4D16" w:rsidRDefault="00794CBD" w:rsidP="00CB4D16">
      <w:pPr>
        <w:spacing w:line="360" w:lineRule="auto"/>
        <w:rPr>
          <w:b/>
          <w:bCs/>
          <w:szCs w:val="24"/>
        </w:rPr>
      </w:pPr>
    </w:p>
    <w:p w14:paraId="4527EF0A" w14:textId="7A4E7D81" w:rsidR="00893C43" w:rsidRPr="00CB4D16" w:rsidRDefault="00685921" w:rsidP="00CB4D16">
      <w:pPr>
        <w:pStyle w:val="NormalWeb"/>
        <w:spacing w:before="0" w:beforeAutospacing="0" w:after="200" w:afterAutospacing="0" w:line="360" w:lineRule="auto"/>
        <w:rPr>
          <w:rFonts w:ascii="Arial" w:hAnsi="Arial" w:cs="Arial"/>
        </w:rPr>
      </w:pPr>
      <w:r w:rsidRPr="00CB4D16">
        <w:rPr>
          <w:rFonts w:ascii="Arial" w:hAnsi="Arial" w:cs="Arial"/>
        </w:rPr>
        <w:lastRenderedPageBreak/>
        <w:t>In 2023/24, there were 5,313 pupils identified as having SEN Support, accounting for 13.1% of all pupils, this is just below the national average of 13.6%.</w:t>
      </w:r>
      <w:r w:rsidR="006B5968" w:rsidRPr="00CB4D16">
        <w:rPr>
          <w:rFonts w:ascii="Arial" w:hAnsi="Arial" w:cs="Arial"/>
        </w:rPr>
        <w:t xml:space="preserve">  </w:t>
      </w:r>
      <w:r w:rsidRPr="00CB4D16">
        <w:rPr>
          <w:rFonts w:ascii="Arial" w:hAnsi="Arial" w:cs="Arial"/>
        </w:rPr>
        <w:t xml:space="preserve">Levels of pupils with SEN Support have been gradually increasing in Cumberland, from 11.8% in 2017/18 (England 11.7%) to 13.1% in 2023/24 (England 13.6%) reflecting the increasing national picture. (See </w:t>
      </w:r>
      <w:r w:rsidRPr="00CB4D16">
        <w:rPr>
          <w:rFonts w:ascii="Arial" w:hAnsi="Arial" w:cs="Arial"/>
          <w:b/>
          <w:bCs/>
        </w:rPr>
        <w:t xml:space="preserve">Figure </w:t>
      </w:r>
      <w:r w:rsidR="009623C1" w:rsidRPr="00CB4D16">
        <w:rPr>
          <w:rFonts w:ascii="Arial" w:hAnsi="Arial" w:cs="Arial"/>
          <w:b/>
          <w:bCs/>
        </w:rPr>
        <w:t>5</w:t>
      </w:r>
      <w:r w:rsidRPr="00CB4D16">
        <w:rPr>
          <w:rFonts w:ascii="Arial" w:hAnsi="Arial" w:cs="Arial"/>
        </w:rPr>
        <w:t>).</w:t>
      </w:r>
    </w:p>
    <w:p w14:paraId="00C8F920" w14:textId="7FEADD32" w:rsidR="00685921" w:rsidRPr="00CB4D16" w:rsidRDefault="00685921" w:rsidP="00CB4D16">
      <w:pPr>
        <w:pStyle w:val="NoSpacing"/>
        <w:rPr>
          <w:szCs w:val="24"/>
        </w:rPr>
      </w:pPr>
      <w:r w:rsidRPr="00CB4D16">
        <w:rPr>
          <w:b/>
          <w:bCs/>
          <w:szCs w:val="24"/>
        </w:rPr>
        <w:t xml:space="preserve">Figure </w:t>
      </w:r>
      <w:r w:rsidR="009623C1" w:rsidRPr="00CB4D16">
        <w:rPr>
          <w:b/>
          <w:bCs/>
          <w:szCs w:val="24"/>
        </w:rPr>
        <w:t>5</w:t>
      </w:r>
      <w:r w:rsidRPr="00CB4D16">
        <w:rPr>
          <w:szCs w:val="24"/>
        </w:rPr>
        <w:t>: Proportion of pupils attending school in Cumberland with SEN Support compared to England; 2017/18 to 2023/24</w:t>
      </w:r>
    </w:p>
    <w:p w14:paraId="18F7C626" w14:textId="54AFE170" w:rsidR="00685921" w:rsidRPr="00CB4D16" w:rsidRDefault="00D71A5D" w:rsidP="00CB4D16">
      <w:pPr>
        <w:pStyle w:val="ListParagraph"/>
        <w:ind w:left="0"/>
        <w:rPr>
          <w:rFonts w:cs="Arial"/>
          <w:szCs w:val="24"/>
        </w:rPr>
      </w:pPr>
      <w:r w:rsidRPr="00CB4D16">
        <w:rPr>
          <w:rFonts w:cs="Arial"/>
          <w:noProof/>
          <w:szCs w:val="24"/>
        </w:rPr>
        <w:drawing>
          <wp:inline distT="0" distB="0" distL="0" distR="0" wp14:anchorId="65132C6D" wp14:editId="76861FBE">
            <wp:extent cx="6023610" cy="2755900"/>
            <wp:effectExtent l="0" t="0" r="0" b="6350"/>
            <wp:docPr id="685920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3610" cy="2755900"/>
                    </a:xfrm>
                    <a:prstGeom prst="rect">
                      <a:avLst/>
                    </a:prstGeom>
                    <a:noFill/>
                  </pic:spPr>
                </pic:pic>
              </a:graphicData>
            </a:graphic>
          </wp:inline>
        </w:drawing>
      </w:r>
    </w:p>
    <w:p w14:paraId="1713932E" w14:textId="1D6A8934" w:rsidR="00685921" w:rsidRPr="00CB4D16" w:rsidRDefault="00685921" w:rsidP="00CB4D16">
      <w:pPr>
        <w:pStyle w:val="NoSpacing"/>
        <w:rPr>
          <w:rFonts w:cs="Arial"/>
          <w:szCs w:val="24"/>
        </w:rPr>
      </w:pPr>
      <w:r w:rsidRPr="00CB4D16">
        <w:rPr>
          <w:rFonts w:cs="Arial"/>
          <w:szCs w:val="24"/>
        </w:rPr>
        <w:t>Source: Special Educational Needs and Disabilities in England; DfE; June 2024.</w:t>
      </w:r>
      <w:r w:rsidR="00B742D8" w:rsidRPr="00CB4D16">
        <w:rPr>
          <w:rFonts w:cs="Arial"/>
          <w:szCs w:val="24"/>
        </w:rPr>
        <w:t xml:space="preserve"> </w:t>
      </w:r>
      <w:r w:rsidR="009E0DC2" w:rsidRPr="00CB4D16">
        <w:rPr>
          <w:rFonts w:cs="Arial"/>
          <w:szCs w:val="24"/>
        </w:rPr>
        <w:t>Data prior to 2023 has been produced by combining former district areas.</w:t>
      </w:r>
    </w:p>
    <w:p w14:paraId="720EAE31" w14:textId="77777777" w:rsidR="00685921" w:rsidRDefault="00685921" w:rsidP="00685921">
      <w:pPr>
        <w:rPr>
          <w:rFonts w:cs="Arial"/>
          <w:sz w:val="22"/>
          <w:szCs w:val="22"/>
        </w:rPr>
      </w:pPr>
    </w:p>
    <w:p w14:paraId="1AC40DCC" w14:textId="77777777" w:rsidR="00685921" w:rsidRPr="00685921" w:rsidRDefault="00685921" w:rsidP="00685921">
      <w:pPr>
        <w:rPr>
          <w:rFonts w:cs="Arial"/>
          <w:sz w:val="22"/>
          <w:szCs w:val="22"/>
        </w:rPr>
      </w:pPr>
    </w:p>
    <w:p w14:paraId="7B7AD423" w14:textId="5453E427" w:rsidR="00893C43" w:rsidRPr="00C00E57" w:rsidRDefault="00893C43" w:rsidP="00C00E57">
      <w:pPr>
        <w:spacing w:line="360" w:lineRule="auto"/>
        <w:rPr>
          <w:b/>
          <w:bCs/>
          <w:szCs w:val="24"/>
        </w:rPr>
      </w:pPr>
      <w:r w:rsidRPr="00C00E57">
        <w:rPr>
          <w:b/>
          <w:bCs/>
          <w:szCs w:val="24"/>
        </w:rPr>
        <w:t>EHCPs – pupils</w:t>
      </w:r>
      <w:r w:rsidR="006B5968" w:rsidRPr="00C00E57">
        <w:rPr>
          <w:b/>
          <w:bCs/>
          <w:szCs w:val="24"/>
        </w:rPr>
        <w:t xml:space="preserve"> in Cumberland schools</w:t>
      </w:r>
    </w:p>
    <w:p w14:paraId="7E31F2C7" w14:textId="77777777" w:rsidR="00366589" w:rsidRPr="00C00E57" w:rsidRDefault="00366589" w:rsidP="00C00E57">
      <w:pPr>
        <w:spacing w:line="360" w:lineRule="auto"/>
        <w:rPr>
          <w:b/>
          <w:bCs/>
          <w:szCs w:val="24"/>
        </w:rPr>
      </w:pPr>
    </w:p>
    <w:p w14:paraId="4325CBDE" w14:textId="316CEE85" w:rsidR="00685921" w:rsidRPr="00C00E57" w:rsidRDefault="006B5968" w:rsidP="00C00E57">
      <w:pPr>
        <w:pStyle w:val="NormalWeb"/>
        <w:spacing w:before="0" w:beforeAutospacing="0" w:after="200" w:afterAutospacing="0" w:line="360" w:lineRule="auto"/>
        <w:rPr>
          <w:rFonts w:ascii="Arial" w:hAnsi="Arial" w:cs="Arial"/>
        </w:rPr>
      </w:pPr>
      <w:r w:rsidRPr="00C00E57">
        <w:rPr>
          <w:rFonts w:ascii="Arial" w:hAnsi="Arial" w:cs="Arial"/>
        </w:rPr>
        <w:t xml:space="preserve">In 2023/24, </w:t>
      </w:r>
      <w:r w:rsidR="00685921" w:rsidRPr="00C00E57">
        <w:rPr>
          <w:rFonts w:ascii="Arial" w:hAnsi="Arial" w:cs="Arial"/>
        </w:rPr>
        <w:t>2,086 pupils had an EHCP</w:t>
      </w:r>
      <w:r w:rsidRPr="00C00E57">
        <w:rPr>
          <w:rFonts w:ascii="Arial" w:hAnsi="Arial" w:cs="Arial"/>
        </w:rPr>
        <w:t xml:space="preserve"> accounting for 5.1%</w:t>
      </w:r>
      <w:r w:rsidR="00685921" w:rsidRPr="00C00E57">
        <w:rPr>
          <w:rFonts w:ascii="Arial" w:hAnsi="Arial" w:cs="Arial"/>
        </w:rPr>
        <w:t>, this is just above the national average at 4.8%</w:t>
      </w:r>
      <w:r w:rsidRPr="00C00E57">
        <w:rPr>
          <w:rFonts w:ascii="Arial" w:hAnsi="Arial" w:cs="Arial"/>
        </w:rPr>
        <w:t xml:space="preserve">.  </w:t>
      </w:r>
      <w:r w:rsidR="00685921" w:rsidRPr="00C00E57">
        <w:rPr>
          <w:rFonts w:ascii="Arial" w:hAnsi="Arial" w:cs="Arial"/>
        </w:rPr>
        <w:t>Levels of pupils wit</w:t>
      </w:r>
      <w:r w:rsidRPr="00C00E57">
        <w:rPr>
          <w:rFonts w:ascii="Arial" w:hAnsi="Arial" w:cs="Arial"/>
        </w:rPr>
        <w:t>h an EHCP</w:t>
      </w:r>
      <w:r w:rsidR="00685921" w:rsidRPr="00C00E57">
        <w:rPr>
          <w:rFonts w:ascii="Arial" w:hAnsi="Arial" w:cs="Arial"/>
        </w:rPr>
        <w:t xml:space="preserve"> have been </w:t>
      </w:r>
      <w:r w:rsidRPr="00C00E57">
        <w:rPr>
          <w:rFonts w:ascii="Arial" w:hAnsi="Arial" w:cs="Arial"/>
        </w:rPr>
        <w:t>steadily</w:t>
      </w:r>
      <w:r w:rsidR="00685921" w:rsidRPr="00C00E57">
        <w:rPr>
          <w:rFonts w:ascii="Arial" w:hAnsi="Arial" w:cs="Arial"/>
        </w:rPr>
        <w:t xml:space="preserve"> increasing in Cumberland, from </w:t>
      </w:r>
      <w:r w:rsidRPr="00C00E57">
        <w:rPr>
          <w:rFonts w:ascii="Arial" w:hAnsi="Arial" w:cs="Arial"/>
        </w:rPr>
        <w:t>2.8</w:t>
      </w:r>
      <w:r w:rsidR="00685921" w:rsidRPr="00C00E57">
        <w:rPr>
          <w:rFonts w:ascii="Arial" w:hAnsi="Arial" w:cs="Arial"/>
        </w:rPr>
        <w:t xml:space="preserve">% in 2017/18 (England </w:t>
      </w:r>
      <w:r w:rsidRPr="00C00E57">
        <w:rPr>
          <w:rFonts w:ascii="Arial" w:hAnsi="Arial" w:cs="Arial"/>
        </w:rPr>
        <w:t>2.8</w:t>
      </w:r>
      <w:r w:rsidR="00685921" w:rsidRPr="00C00E57">
        <w:rPr>
          <w:rFonts w:ascii="Arial" w:hAnsi="Arial" w:cs="Arial"/>
        </w:rPr>
        <w:t xml:space="preserve">%) to </w:t>
      </w:r>
      <w:r w:rsidRPr="00C00E57">
        <w:rPr>
          <w:rFonts w:ascii="Arial" w:hAnsi="Arial" w:cs="Arial"/>
        </w:rPr>
        <w:t>5.1</w:t>
      </w:r>
      <w:r w:rsidR="00685921" w:rsidRPr="00C00E57">
        <w:rPr>
          <w:rFonts w:ascii="Arial" w:hAnsi="Arial" w:cs="Arial"/>
        </w:rPr>
        <w:t xml:space="preserve">% in 2023/24 (England </w:t>
      </w:r>
      <w:r w:rsidRPr="00C00E57">
        <w:rPr>
          <w:rFonts w:ascii="Arial" w:hAnsi="Arial" w:cs="Arial"/>
        </w:rPr>
        <w:t>4.8</w:t>
      </w:r>
      <w:r w:rsidR="00685921" w:rsidRPr="00C00E57">
        <w:rPr>
          <w:rFonts w:ascii="Arial" w:hAnsi="Arial" w:cs="Arial"/>
        </w:rPr>
        <w:t>%) reflecting the increasing national picture.</w:t>
      </w:r>
      <w:r w:rsidRPr="00C00E57">
        <w:rPr>
          <w:rFonts w:ascii="Arial" w:hAnsi="Arial" w:cs="Arial"/>
        </w:rPr>
        <w:t xml:space="preserve"> (See </w:t>
      </w:r>
      <w:r w:rsidRPr="00C00E57">
        <w:rPr>
          <w:rFonts w:ascii="Arial" w:hAnsi="Arial" w:cs="Arial"/>
          <w:b/>
          <w:bCs/>
        </w:rPr>
        <w:t xml:space="preserve">Figure </w:t>
      </w:r>
      <w:r w:rsidR="009623C1" w:rsidRPr="00C00E57">
        <w:rPr>
          <w:rFonts w:ascii="Arial" w:hAnsi="Arial" w:cs="Arial"/>
          <w:b/>
          <w:bCs/>
        </w:rPr>
        <w:t>6</w:t>
      </w:r>
      <w:r w:rsidRPr="00C00E57">
        <w:rPr>
          <w:rFonts w:ascii="Arial" w:hAnsi="Arial" w:cs="Arial"/>
        </w:rPr>
        <w:t>).</w:t>
      </w:r>
    </w:p>
    <w:p w14:paraId="00CBF301" w14:textId="77777777" w:rsidR="00C00E57" w:rsidRDefault="00C00E57">
      <w:pPr>
        <w:spacing w:line="240" w:lineRule="auto"/>
        <w:rPr>
          <w:b/>
          <w:bCs/>
          <w:szCs w:val="24"/>
        </w:rPr>
      </w:pPr>
      <w:r>
        <w:rPr>
          <w:b/>
          <w:bCs/>
          <w:szCs w:val="24"/>
        </w:rPr>
        <w:br w:type="page"/>
      </w:r>
    </w:p>
    <w:p w14:paraId="0F436E12" w14:textId="55CBA6D4" w:rsidR="006B5968" w:rsidRPr="00C00E57" w:rsidRDefault="006B5968" w:rsidP="006B5968">
      <w:pPr>
        <w:pStyle w:val="NoSpacing"/>
        <w:rPr>
          <w:szCs w:val="24"/>
        </w:rPr>
      </w:pPr>
      <w:r w:rsidRPr="00C00E57">
        <w:rPr>
          <w:b/>
          <w:bCs/>
          <w:szCs w:val="24"/>
        </w:rPr>
        <w:lastRenderedPageBreak/>
        <w:t xml:space="preserve">Figure </w:t>
      </w:r>
      <w:r w:rsidR="009623C1" w:rsidRPr="00C00E57">
        <w:rPr>
          <w:b/>
          <w:bCs/>
          <w:szCs w:val="24"/>
        </w:rPr>
        <w:t>6</w:t>
      </w:r>
      <w:r w:rsidRPr="00C00E57">
        <w:rPr>
          <w:szCs w:val="24"/>
        </w:rPr>
        <w:t>: Proportion of pupils attending school in Cumberland with an EHCP compared to England; 2017/18 to 2023/24</w:t>
      </w:r>
    </w:p>
    <w:p w14:paraId="28E264DC" w14:textId="24D1717E" w:rsidR="006B5968" w:rsidRDefault="00907C44" w:rsidP="006B5968">
      <w:pPr>
        <w:pStyle w:val="ListParagraph"/>
        <w:ind w:left="0"/>
        <w:rPr>
          <w:rFonts w:cs="Arial"/>
          <w:sz w:val="22"/>
          <w:szCs w:val="22"/>
        </w:rPr>
      </w:pPr>
      <w:r>
        <w:rPr>
          <w:rFonts w:cs="Arial"/>
          <w:noProof/>
          <w:sz w:val="22"/>
          <w:szCs w:val="22"/>
        </w:rPr>
        <w:drawing>
          <wp:inline distT="0" distB="0" distL="0" distR="0" wp14:anchorId="39BAAF96" wp14:editId="70D6ABB8">
            <wp:extent cx="5968365" cy="2749550"/>
            <wp:effectExtent l="0" t="0" r="0" b="0"/>
            <wp:docPr id="259220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365" cy="2749550"/>
                    </a:xfrm>
                    <a:prstGeom prst="rect">
                      <a:avLst/>
                    </a:prstGeom>
                    <a:noFill/>
                  </pic:spPr>
                </pic:pic>
              </a:graphicData>
            </a:graphic>
          </wp:inline>
        </w:drawing>
      </w:r>
    </w:p>
    <w:p w14:paraId="104407DE" w14:textId="2E0F071A" w:rsidR="006B5968" w:rsidRPr="00C00E57" w:rsidRDefault="006B5968" w:rsidP="006B5968">
      <w:pPr>
        <w:pStyle w:val="NoSpacing"/>
        <w:rPr>
          <w:rFonts w:cs="Arial"/>
          <w:szCs w:val="24"/>
        </w:rPr>
      </w:pPr>
      <w:r w:rsidRPr="00C00E57">
        <w:rPr>
          <w:rFonts w:cs="Arial"/>
          <w:szCs w:val="24"/>
        </w:rPr>
        <w:t>Source: Special Educational Needs and Disabilities in England; DfE; June 2024.</w:t>
      </w:r>
      <w:r w:rsidR="00C37951" w:rsidRPr="00C00E57">
        <w:rPr>
          <w:rFonts w:cs="Arial"/>
          <w:szCs w:val="24"/>
        </w:rPr>
        <w:t xml:space="preserve"> Data prior to 2023 has been </w:t>
      </w:r>
      <w:r w:rsidR="003D70CB" w:rsidRPr="00C00E57">
        <w:rPr>
          <w:rFonts w:cs="Arial"/>
          <w:szCs w:val="24"/>
        </w:rPr>
        <w:t>produced</w:t>
      </w:r>
      <w:r w:rsidR="00C37951" w:rsidRPr="00C00E57">
        <w:rPr>
          <w:rFonts w:cs="Arial"/>
          <w:szCs w:val="24"/>
        </w:rPr>
        <w:t xml:space="preserve"> by combining former district areas.</w:t>
      </w:r>
    </w:p>
    <w:p w14:paraId="7632A07A" w14:textId="77777777" w:rsidR="006B5968" w:rsidRDefault="006B5968" w:rsidP="00685921">
      <w:pPr>
        <w:pStyle w:val="NormalWeb"/>
        <w:spacing w:before="0" w:beforeAutospacing="0" w:after="200" w:afterAutospacing="0" w:line="360" w:lineRule="auto"/>
        <w:jc w:val="both"/>
        <w:rPr>
          <w:rFonts w:ascii="Arial" w:hAnsi="Arial" w:cs="Arial"/>
          <w:sz w:val="22"/>
          <w:szCs w:val="22"/>
        </w:rPr>
      </w:pPr>
    </w:p>
    <w:p w14:paraId="084FB83D" w14:textId="55A1D274" w:rsidR="00893C43" w:rsidRPr="00C00E57" w:rsidRDefault="00893C43" w:rsidP="00C00E57">
      <w:pPr>
        <w:spacing w:line="360" w:lineRule="auto"/>
        <w:rPr>
          <w:b/>
          <w:bCs/>
          <w:szCs w:val="24"/>
        </w:rPr>
      </w:pPr>
      <w:r w:rsidRPr="00C00E57">
        <w:rPr>
          <w:b/>
          <w:bCs/>
          <w:szCs w:val="24"/>
        </w:rPr>
        <w:t>EHCPs – all children and young people 0-25 years</w:t>
      </w:r>
    </w:p>
    <w:p w14:paraId="709CA7D7" w14:textId="77777777" w:rsidR="00882C28" w:rsidRPr="00C00E57" w:rsidRDefault="00882C28" w:rsidP="00C00E57">
      <w:pPr>
        <w:rPr>
          <w:rFonts w:cs="Arial"/>
          <w:szCs w:val="24"/>
        </w:rPr>
      </w:pPr>
    </w:p>
    <w:p w14:paraId="179FCA56" w14:textId="33FDE2E6" w:rsidR="00F65AC8" w:rsidRPr="00C00E57" w:rsidRDefault="00F65AC8" w:rsidP="00C00E57">
      <w:pPr>
        <w:pStyle w:val="NormalWeb"/>
        <w:spacing w:before="0" w:beforeAutospacing="0" w:after="200" w:afterAutospacing="0" w:line="360" w:lineRule="auto"/>
        <w:rPr>
          <w:rFonts w:ascii="Arial" w:hAnsi="Arial" w:cs="Arial"/>
        </w:rPr>
      </w:pPr>
      <w:r w:rsidRPr="00C00E57">
        <w:rPr>
          <w:rFonts w:ascii="Arial" w:hAnsi="Arial" w:cs="Arial"/>
        </w:rPr>
        <w:t xml:space="preserve">In June 2024, there were 2,656 children and young people aged 0-25 years identified as having an EHCP in Cumberland. Using local data from Cumberland Council, it shows that numbers of children and young people aged 0-25 years with an EHCP have been steadily increasing year on year over the last five years reflecting the increasing national picture See </w:t>
      </w:r>
      <w:r w:rsidRPr="00C00E57">
        <w:rPr>
          <w:rFonts w:ascii="Arial" w:hAnsi="Arial" w:cs="Arial"/>
          <w:b/>
          <w:bCs/>
        </w:rPr>
        <w:t xml:space="preserve">Figure </w:t>
      </w:r>
      <w:r w:rsidR="009623C1" w:rsidRPr="00C00E57">
        <w:rPr>
          <w:rFonts w:ascii="Arial" w:hAnsi="Arial" w:cs="Arial"/>
          <w:b/>
          <w:bCs/>
        </w:rPr>
        <w:t>7</w:t>
      </w:r>
      <w:r w:rsidRPr="00C00E57">
        <w:rPr>
          <w:rFonts w:ascii="Arial" w:hAnsi="Arial" w:cs="Arial"/>
        </w:rPr>
        <w:t>.</w:t>
      </w:r>
      <w:r w:rsidR="00AB37BF" w:rsidRPr="00C00E57">
        <w:rPr>
          <w:rFonts w:ascii="Arial" w:hAnsi="Arial" w:cs="Arial"/>
        </w:rPr>
        <w:t xml:space="preserve">  (</w:t>
      </w:r>
      <w:r w:rsidR="00A938E1" w:rsidRPr="00C00E57">
        <w:rPr>
          <w:rFonts w:ascii="Arial" w:hAnsi="Arial" w:cs="Arial"/>
        </w:rPr>
        <w:t>A m</w:t>
      </w:r>
      <w:r w:rsidR="00AB37BF" w:rsidRPr="00C00E57">
        <w:rPr>
          <w:rFonts w:ascii="Arial" w:hAnsi="Arial" w:cs="Arial"/>
        </w:rPr>
        <w:t>ap</w:t>
      </w:r>
      <w:r w:rsidR="00A938E1" w:rsidRPr="00C00E57">
        <w:rPr>
          <w:rFonts w:ascii="Arial" w:hAnsi="Arial" w:cs="Arial"/>
        </w:rPr>
        <w:t xml:space="preserve"> </w:t>
      </w:r>
      <w:r w:rsidR="00AB37BF" w:rsidRPr="00C00E57">
        <w:rPr>
          <w:rFonts w:ascii="Arial" w:hAnsi="Arial" w:cs="Arial"/>
        </w:rPr>
        <w:t>presenting numbers of children and young people across Cumberland with an EHCP by Ward</w:t>
      </w:r>
      <w:r w:rsidR="00A938E1" w:rsidRPr="00C00E57">
        <w:rPr>
          <w:rFonts w:ascii="Arial" w:hAnsi="Arial" w:cs="Arial"/>
        </w:rPr>
        <w:t xml:space="preserve"> is available in the Appendices</w:t>
      </w:r>
      <w:r w:rsidR="002C3FF7" w:rsidRPr="00C00E57">
        <w:rPr>
          <w:rFonts w:ascii="Arial" w:hAnsi="Arial" w:cs="Arial"/>
        </w:rPr>
        <w:t xml:space="preserve"> – see Map 3</w:t>
      </w:r>
      <w:r w:rsidR="00AB37BF" w:rsidRPr="00C00E57">
        <w:rPr>
          <w:rFonts w:ascii="Arial" w:hAnsi="Arial" w:cs="Arial"/>
        </w:rPr>
        <w:t>).</w:t>
      </w:r>
    </w:p>
    <w:p w14:paraId="79B5D4D4" w14:textId="77777777" w:rsidR="009623C1" w:rsidRDefault="009623C1">
      <w:pPr>
        <w:spacing w:line="240" w:lineRule="auto"/>
        <w:rPr>
          <w:b/>
          <w:bCs/>
          <w:sz w:val="22"/>
          <w:szCs w:val="22"/>
        </w:rPr>
      </w:pPr>
      <w:r>
        <w:rPr>
          <w:b/>
          <w:bCs/>
          <w:sz w:val="22"/>
          <w:szCs w:val="22"/>
        </w:rPr>
        <w:br w:type="page"/>
      </w:r>
    </w:p>
    <w:p w14:paraId="7672E7EC" w14:textId="050A5D9C" w:rsidR="00AB37BF" w:rsidRPr="00C00E57" w:rsidRDefault="00AB37BF" w:rsidP="00AB37BF">
      <w:pPr>
        <w:pStyle w:val="NoSpacing"/>
        <w:rPr>
          <w:szCs w:val="24"/>
        </w:rPr>
      </w:pPr>
      <w:r w:rsidRPr="00C00E57">
        <w:rPr>
          <w:b/>
          <w:bCs/>
          <w:szCs w:val="24"/>
        </w:rPr>
        <w:lastRenderedPageBreak/>
        <w:t xml:space="preserve">Figure </w:t>
      </w:r>
      <w:r w:rsidR="009623C1" w:rsidRPr="00C00E57">
        <w:rPr>
          <w:b/>
          <w:bCs/>
          <w:szCs w:val="24"/>
        </w:rPr>
        <w:t>7</w:t>
      </w:r>
      <w:r w:rsidRPr="00C00E57">
        <w:rPr>
          <w:szCs w:val="24"/>
        </w:rPr>
        <w:t>: Cumberland: Children and young people (0-25yrs) with an EHCP; 2018 to 2023</w:t>
      </w:r>
    </w:p>
    <w:p w14:paraId="7CEA5E82" w14:textId="16EA3CE8" w:rsidR="00F65AC8" w:rsidRPr="00C00E57" w:rsidRDefault="00153A98" w:rsidP="00F65AC8">
      <w:pPr>
        <w:pStyle w:val="NoSpacing"/>
        <w:rPr>
          <w:szCs w:val="24"/>
        </w:rPr>
      </w:pPr>
      <w:r w:rsidRPr="00C00E57">
        <w:rPr>
          <w:noProof/>
          <w:szCs w:val="24"/>
        </w:rPr>
        <w:drawing>
          <wp:inline distT="0" distB="0" distL="0" distR="0" wp14:anchorId="2D997DF4" wp14:editId="325C4BFD">
            <wp:extent cx="5901690" cy="2755900"/>
            <wp:effectExtent l="19050" t="19050" r="22860" b="25400"/>
            <wp:docPr id="184393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690" cy="2755900"/>
                    </a:xfrm>
                    <a:prstGeom prst="rect">
                      <a:avLst/>
                    </a:prstGeom>
                    <a:noFill/>
                    <a:ln>
                      <a:solidFill>
                        <a:schemeClr val="tx1"/>
                      </a:solidFill>
                    </a:ln>
                  </pic:spPr>
                </pic:pic>
              </a:graphicData>
            </a:graphic>
          </wp:inline>
        </w:drawing>
      </w:r>
    </w:p>
    <w:p w14:paraId="4638A3FA" w14:textId="77777777" w:rsidR="00F65AC8" w:rsidRPr="00C00E57" w:rsidRDefault="00F65AC8" w:rsidP="00F65AC8">
      <w:pPr>
        <w:pStyle w:val="NoSpacing"/>
        <w:rPr>
          <w:rFonts w:cs="Arial"/>
          <w:szCs w:val="24"/>
        </w:rPr>
      </w:pPr>
      <w:r w:rsidRPr="00C00E57">
        <w:rPr>
          <w:rFonts w:cs="Arial"/>
          <w:szCs w:val="24"/>
        </w:rPr>
        <w:t>Source: Cumberland Council; One system.</w:t>
      </w:r>
    </w:p>
    <w:p w14:paraId="2130E6B9" w14:textId="77777777" w:rsidR="00203E96" w:rsidRDefault="00203E96" w:rsidP="00E60374"/>
    <w:p w14:paraId="6B18DFB5" w14:textId="2BC0CC0A" w:rsidR="00A87E67" w:rsidRDefault="00A87E67" w:rsidP="00502B7A">
      <w:pPr>
        <w:pStyle w:val="Heading2"/>
        <w:numPr>
          <w:ilvl w:val="1"/>
          <w:numId w:val="2"/>
        </w:numPr>
        <w:rPr>
          <w:rFonts w:ascii="Arial" w:hAnsi="Arial" w:cs="Arial"/>
          <w:sz w:val="24"/>
          <w:szCs w:val="24"/>
        </w:rPr>
      </w:pPr>
      <w:bookmarkStart w:id="36" w:name="_Toc188023096"/>
      <w:r w:rsidRPr="738769FA">
        <w:rPr>
          <w:rFonts w:ascii="Arial" w:hAnsi="Arial" w:cs="Arial"/>
          <w:sz w:val="24"/>
          <w:szCs w:val="24"/>
        </w:rPr>
        <w:t>Projected prevalence of SEND</w:t>
      </w:r>
      <w:bookmarkEnd w:id="36"/>
    </w:p>
    <w:p w14:paraId="73318F87" w14:textId="77777777" w:rsidR="00502B7A" w:rsidRPr="00502B7A" w:rsidRDefault="00502B7A" w:rsidP="00502B7A"/>
    <w:p w14:paraId="388CB8A1" w14:textId="2EBCEBCD" w:rsidR="7E8C3734" w:rsidRPr="00C00E57" w:rsidRDefault="7E8C3734" w:rsidP="00C00E57">
      <w:pPr>
        <w:spacing w:after="200" w:line="360" w:lineRule="auto"/>
        <w:rPr>
          <w:szCs w:val="24"/>
        </w:rPr>
      </w:pPr>
      <w:r w:rsidRPr="00C00E57">
        <w:rPr>
          <w:rFonts w:eastAsia="Arial" w:cs="Arial"/>
          <w:szCs w:val="24"/>
          <w:lang w:val="en-US"/>
        </w:rPr>
        <w:t>Cumberland Council (and former Cumbria) has experienced significant increases in the numbers of children and young people with EHCPs requiring specialist provision to ensure they are able to have their complex needs fully met and that they receive the specialist support that is required for them to thrive.  It is projected that demand for specialist places will continue to grow across all sectors.  The increases seen in Cumberland reflects increases seen nationally and across most other local authorities in England in the last decade.</w:t>
      </w:r>
    </w:p>
    <w:p w14:paraId="75CD0C06" w14:textId="3EC23104" w:rsidR="7E8C3734" w:rsidRPr="00C00E57" w:rsidRDefault="114856C9" w:rsidP="00C00E57">
      <w:pPr>
        <w:spacing w:after="200" w:line="360" w:lineRule="auto"/>
      </w:pPr>
      <w:r w:rsidRPr="67B2849E">
        <w:rPr>
          <w:rFonts w:eastAsia="Arial" w:cs="Arial"/>
          <w:lang w:val="en-US"/>
        </w:rPr>
        <w:t>EHCPs have ‘cultural’ and demand elements associated with them that make accurate forecasting much more challenging than forecasting mainstream numbers.  Much of the base data available relates to the former Cumbria County Council footprint therefore projections should be used with caution and should be seen as an illustration of what could happen rather than what will happen. The projections for Cumberland are in line with the projections of many other local authorities across England.</w:t>
      </w:r>
    </w:p>
    <w:p w14:paraId="7667809D" w14:textId="01FE7A48" w:rsidR="7E8C3734" w:rsidRPr="00C00E57" w:rsidRDefault="008F1FC5" w:rsidP="00C00E57">
      <w:pPr>
        <w:spacing w:after="200" w:line="360" w:lineRule="auto"/>
        <w:rPr>
          <w:rFonts w:eastAsia="Arial" w:cs="Arial"/>
          <w:szCs w:val="24"/>
          <w:lang w:val="en-US"/>
        </w:rPr>
      </w:pPr>
      <w:r w:rsidRPr="00C00E57">
        <w:rPr>
          <w:rFonts w:cs="Arial"/>
          <w:szCs w:val="24"/>
        </w:rPr>
        <w:t xml:space="preserve">There were 2,656 children and young people aged 0-25 years with an EHCPs in Cumberland, as reported in the June 2024 SEN2, this compares </w:t>
      </w:r>
      <w:r w:rsidR="7E8C3734" w:rsidRPr="00C00E57">
        <w:rPr>
          <w:rFonts w:eastAsia="Arial" w:cs="Arial"/>
          <w:szCs w:val="24"/>
          <w:lang w:val="en-US"/>
        </w:rPr>
        <w:t xml:space="preserve">with 2,300 in 2022 and just over 2,400 in 2023; this number already exceeds previous projections for 2026 illustrating the level of volatility.  The current number of EHCPs represents significant increases, approximately +75% in the 8 years since 2016.  Future projections indicate </w:t>
      </w:r>
      <w:r w:rsidR="7E8C3734" w:rsidRPr="00C00E57">
        <w:rPr>
          <w:rFonts w:eastAsia="Arial" w:cs="Arial"/>
          <w:szCs w:val="24"/>
          <w:lang w:val="en-US"/>
        </w:rPr>
        <w:lastRenderedPageBreak/>
        <w:t>further increases to around 3,600 EHCPs by the early 2030s, this may be an underestimate; however, projections will be refined when more ‘actual’ data becomes available for Cumberland.</w:t>
      </w:r>
    </w:p>
    <w:p w14:paraId="77183964" w14:textId="59FDED74" w:rsidR="7E8C3734" w:rsidRPr="00C00E57" w:rsidRDefault="7E8C3734" w:rsidP="00C00E57">
      <w:pPr>
        <w:spacing w:after="200" w:line="360" w:lineRule="auto"/>
        <w:rPr>
          <w:szCs w:val="24"/>
        </w:rPr>
      </w:pPr>
      <w:r w:rsidRPr="00C00E57">
        <w:rPr>
          <w:rFonts w:eastAsia="Arial" w:cs="Arial"/>
          <w:szCs w:val="24"/>
          <w:lang w:val="en-US"/>
        </w:rPr>
        <w:t>Growth on this scale is unprecedented and inevitably brings additional pressure to settings and budgets; the Council’s High Needs Block remains substantially in deficit.  The growth in EHCP numbers comes at a time when the general school-age population is falling, which means the proportion of children and young people with an EHCP is increasing.  Despite recent expansions, the number of specialist places in Cumberland is likely to be insufficient to meet future demand, and further new provision will be needed if we are to avoid excessive use of the independent sector.</w:t>
      </w:r>
    </w:p>
    <w:p w14:paraId="63F6FFA4" w14:textId="77777777" w:rsidR="00203E96" w:rsidRDefault="00203E96" w:rsidP="00A87E67">
      <w:pPr>
        <w:pStyle w:val="ListParagraph"/>
        <w:ind w:left="370"/>
        <w:rPr>
          <w:rFonts w:cs="Arial"/>
          <w:sz w:val="22"/>
          <w:szCs w:val="22"/>
        </w:rPr>
      </w:pPr>
    </w:p>
    <w:p w14:paraId="048F18AA" w14:textId="5EB730B2" w:rsidR="00A87E67" w:rsidRPr="00C00E57" w:rsidRDefault="00A87E67" w:rsidP="00C00E57">
      <w:pPr>
        <w:pStyle w:val="Heading2"/>
        <w:numPr>
          <w:ilvl w:val="1"/>
          <w:numId w:val="2"/>
        </w:numPr>
        <w:rPr>
          <w:rFonts w:ascii="Arial" w:hAnsi="Arial" w:cs="Arial"/>
          <w:sz w:val="24"/>
          <w:szCs w:val="24"/>
        </w:rPr>
      </w:pPr>
      <w:bookmarkStart w:id="37" w:name="_Toc188023097"/>
      <w:r w:rsidRPr="00C00E57">
        <w:rPr>
          <w:rFonts w:ascii="Arial" w:hAnsi="Arial" w:cs="Arial"/>
          <w:sz w:val="24"/>
          <w:szCs w:val="24"/>
        </w:rPr>
        <w:t>Primary and secondary SEND needs</w:t>
      </w:r>
      <w:bookmarkEnd w:id="37"/>
    </w:p>
    <w:p w14:paraId="5587EEA5" w14:textId="77777777" w:rsidR="00144231" w:rsidRPr="00C00E57" w:rsidRDefault="00144231" w:rsidP="00C00E57">
      <w:pPr>
        <w:pStyle w:val="ListParagraph"/>
        <w:ind w:left="370"/>
        <w:rPr>
          <w:rFonts w:cs="Arial"/>
          <w:szCs w:val="24"/>
        </w:rPr>
      </w:pPr>
    </w:p>
    <w:p w14:paraId="2AC08F2B" w14:textId="5924D2C7" w:rsidR="00144231" w:rsidRPr="00C00E57" w:rsidRDefault="00144231" w:rsidP="00C00E57">
      <w:pPr>
        <w:pStyle w:val="NormalWeb"/>
        <w:spacing w:before="0" w:beforeAutospacing="0" w:after="200" w:afterAutospacing="0" w:line="360" w:lineRule="auto"/>
        <w:rPr>
          <w:rFonts w:ascii="Arial" w:hAnsi="Arial" w:cs="Arial"/>
        </w:rPr>
      </w:pPr>
      <w:r w:rsidRPr="00C00E57">
        <w:rPr>
          <w:rFonts w:ascii="Arial" w:hAnsi="Arial" w:cs="Arial"/>
        </w:rPr>
        <w:t xml:space="preserve">As detailed in Chapter 1, the SEND Code of Practice (2015) sets out four broad areas of need: communication and interaction; cognition and learning; social, emotional and mental health difficulties; and sensory and/or physical needs. </w:t>
      </w:r>
      <w:r w:rsidR="00BD6698" w:rsidRPr="00C00E57">
        <w:rPr>
          <w:rFonts w:ascii="Arial" w:hAnsi="Arial" w:cs="Arial"/>
        </w:rPr>
        <w:t>The</w:t>
      </w:r>
      <w:r w:rsidRPr="00C00E57">
        <w:rPr>
          <w:rFonts w:ascii="Arial" w:hAnsi="Arial" w:cs="Arial"/>
        </w:rPr>
        <w:t xml:space="preserve"> </w:t>
      </w:r>
      <w:r w:rsidR="00BD6698" w:rsidRPr="00C00E57">
        <w:rPr>
          <w:rFonts w:ascii="Arial" w:hAnsi="Arial" w:cs="Arial"/>
        </w:rPr>
        <w:t xml:space="preserve">primary </w:t>
      </w:r>
      <w:r w:rsidRPr="00C00E57">
        <w:rPr>
          <w:rFonts w:ascii="Arial" w:hAnsi="Arial" w:cs="Arial"/>
        </w:rPr>
        <w:t xml:space="preserve">needs of the child or young person </w:t>
      </w:r>
      <w:r w:rsidR="00BD6698" w:rsidRPr="00C00E57">
        <w:rPr>
          <w:rFonts w:ascii="Arial" w:hAnsi="Arial" w:cs="Arial"/>
        </w:rPr>
        <w:t>are assessed within the broad areas and then either SEN Support or an EHCP is identified. In addition to a primary need, a secondary need may also be identified as part of the assessment.  It is important to note that the individual needs of a child or young person are determined by individual practitioners and/or school(s) which can vary depending on professional opinions therefore caution should be made when interpreting the data.</w:t>
      </w:r>
    </w:p>
    <w:p w14:paraId="5B733350" w14:textId="27A6E70E" w:rsidR="00D90F2D" w:rsidRPr="00C00E57" w:rsidRDefault="00D90F2D" w:rsidP="00C00E57">
      <w:pPr>
        <w:pStyle w:val="NormalWeb"/>
        <w:spacing w:before="0" w:beforeAutospacing="0" w:after="200" w:afterAutospacing="0" w:line="360" w:lineRule="auto"/>
        <w:rPr>
          <w:rFonts w:ascii="Arial" w:hAnsi="Arial" w:cs="Arial"/>
        </w:rPr>
      </w:pPr>
      <w:r w:rsidRPr="00C00E57">
        <w:rPr>
          <w:rFonts w:ascii="Arial" w:hAnsi="Arial" w:cs="Arial"/>
        </w:rPr>
        <w:t xml:space="preserve">In Cumberland, the greatest primary need </w:t>
      </w:r>
      <w:r w:rsidR="00540D84" w:rsidRPr="00C00E57">
        <w:rPr>
          <w:rFonts w:ascii="Arial" w:hAnsi="Arial" w:cs="Arial"/>
        </w:rPr>
        <w:t>for pupils with SEN Support is</w:t>
      </w:r>
      <w:r w:rsidR="00646192" w:rsidRPr="00C00E57">
        <w:rPr>
          <w:rFonts w:ascii="Arial" w:hAnsi="Arial" w:cs="Arial"/>
        </w:rPr>
        <w:t xml:space="preserve"> Specific Learning Difficulty, 1,383 pupils</w:t>
      </w:r>
      <w:r w:rsidR="00540D84" w:rsidRPr="00C00E57">
        <w:rPr>
          <w:rFonts w:ascii="Arial" w:hAnsi="Arial" w:cs="Arial"/>
        </w:rPr>
        <w:t xml:space="preserve"> accounting for </w:t>
      </w:r>
      <w:r w:rsidR="00646192" w:rsidRPr="00C00E57">
        <w:rPr>
          <w:rFonts w:ascii="Arial" w:hAnsi="Arial" w:cs="Arial"/>
        </w:rPr>
        <w:t>26.6%</w:t>
      </w:r>
      <w:r w:rsidR="00540D84" w:rsidRPr="00C00E57">
        <w:rPr>
          <w:rFonts w:ascii="Arial" w:hAnsi="Arial" w:cs="Arial"/>
        </w:rPr>
        <w:t xml:space="preserve"> of all pupils with SEN Support</w:t>
      </w:r>
      <w:r w:rsidR="00646192" w:rsidRPr="00C00E57">
        <w:rPr>
          <w:rFonts w:ascii="Arial" w:hAnsi="Arial" w:cs="Arial"/>
        </w:rPr>
        <w:t>, this compares to</w:t>
      </w:r>
      <w:r w:rsidR="00540D84" w:rsidRPr="00C00E57">
        <w:rPr>
          <w:rFonts w:ascii="Arial" w:hAnsi="Arial" w:cs="Arial"/>
        </w:rPr>
        <w:t xml:space="preserve"> just 13.9% in England</w:t>
      </w:r>
      <w:r w:rsidR="00646192" w:rsidRPr="00C00E57">
        <w:rPr>
          <w:rFonts w:ascii="Arial" w:hAnsi="Arial" w:cs="Arial"/>
        </w:rPr>
        <w:t xml:space="preserve">.  </w:t>
      </w:r>
      <w:r w:rsidR="00837FCE" w:rsidRPr="00C00E57">
        <w:rPr>
          <w:rFonts w:ascii="Arial" w:hAnsi="Arial" w:cs="Arial"/>
        </w:rPr>
        <w:t>In Cumberland, there are notably fewer pupils with a primary need of Speech, Language and Communications needs compared to England, 17.2% v 25.6%</w:t>
      </w:r>
      <w:r w:rsidR="006062F1" w:rsidRPr="00C00E57">
        <w:rPr>
          <w:rFonts w:ascii="Arial" w:hAnsi="Arial" w:cs="Arial"/>
        </w:rPr>
        <w:t>.</w:t>
      </w:r>
      <w:r w:rsidR="00837FCE" w:rsidRPr="00C00E57">
        <w:rPr>
          <w:rFonts w:ascii="Arial" w:hAnsi="Arial" w:cs="Arial"/>
        </w:rPr>
        <w:t xml:space="preserve"> </w:t>
      </w:r>
      <w:r w:rsidR="006062F1" w:rsidRPr="00C00E57">
        <w:rPr>
          <w:rFonts w:ascii="Arial" w:hAnsi="Arial" w:cs="Arial"/>
        </w:rPr>
        <w:t xml:space="preserve"> </w:t>
      </w:r>
      <w:r w:rsidR="00540D84" w:rsidRPr="00C00E57">
        <w:rPr>
          <w:rFonts w:ascii="Arial" w:hAnsi="Arial" w:cs="Arial"/>
        </w:rPr>
        <w:t xml:space="preserve">(See </w:t>
      </w:r>
      <w:r w:rsidR="00540D84" w:rsidRPr="00C00E57">
        <w:rPr>
          <w:rFonts w:ascii="Arial" w:hAnsi="Arial" w:cs="Arial"/>
          <w:b/>
          <w:bCs/>
        </w:rPr>
        <w:t xml:space="preserve">Table </w:t>
      </w:r>
      <w:r w:rsidR="009623C1" w:rsidRPr="00C00E57">
        <w:rPr>
          <w:rFonts w:ascii="Arial" w:hAnsi="Arial" w:cs="Arial"/>
          <w:b/>
          <w:bCs/>
        </w:rPr>
        <w:t>1</w:t>
      </w:r>
      <w:r w:rsidR="00540D84" w:rsidRPr="00C00E57">
        <w:rPr>
          <w:rFonts w:ascii="Arial" w:hAnsi="Arial" w:cs="Arial"/>
        </w:rPr>
        <w:t xml:space="preserve"> and </w:t>
      </w:r>
      <w:r w:rsidR="00540D84" w:rsidRPr="00C00E57">
        <w:rPr>
          <w:rFonts w:ascii="Arial" w:hAnsi="Arial" w:cs="Arial"/>
          <w:b/>
          <w:bCs/>
        </w:rPr>
        <w:t xml:space="preserve">Figure </w:t>
      </w:r>
      <w:r w:rsidR="009623C1" w:rsidRPr="00C00E57">
        <w:rPr>
          <w:rFonts w:ascii="Arial" w:hAnsi="Arial" w:cs="Arial"/>
          <w:b/>
          <w:bCs/>
        </w:rPr>
        <w:t>8</w:t>
      </w:r>
      <w:r w:rsidR="00540D84" w:rsidRPr="00C00E57">
        <w:rPr>
          <w:rFonts w:ascii="Arial" w:hAnsi="Arial" w:cs="Arial"/>
        </w:rPr>
        <w:t>).</w:t>
      </w:r>
    </w:p>
    <w:p w14:paraId="7BD74083" w14:textId="585D7E95" w:rsidR="006810A6" w:rsidRPr="005421E8" w:rsidRDefault="006810A6" w:rsidP="006810A6">
      <w:pPr>
        <w:pStyle w:val="NoSpacing"/>
        <w:rPr>
          <w:szCs w:val="24"/>
        </w:rPr>
      </w:pPr>
      <w:r w:rsidRPr="005421E8">
        <w:rPr>
          <w:b/>
          <w:bCs/>
          <w:szCs w:val="24"/>
        </w:rPr>
        <w:t xml:space="preserve">Table </w:t>
      </w:r>
      <w:r w:rsidR="009623C1" w:rsidRPr="005421E8">
        <w:rPr>
          <w:b/>
          <w:bCs/>
          <w:szCs w:val="24"/>
        </w:rPr>
        <w:t>1</w:t>
      </w:r>
      <w:r w:rsidRPr="005421E8">
        <w:rPr>
          <w:szCs w:val="24"/>
        </w:rPr>
        <w:t>: Number and proportion of pupils by Primary Need and SEN Status; 2023/24</w:t>
      </w:r>
    </w:p>
    <w:tbl>
      <w:tblPr>
        <w:tblStyle w:val="TableGrid"/>
        <w:tblW w:w="0" w:type="auto"/>
        <w:tblLayout w:type="fixed"/>
        <w:tblLook w:val="04A0" w:firstRow="1" w:lastRow="0" w:firstColumn="1" w:lastColumn="0" w:noHBand="0" w:noVBand="1"/>
      </w:tblPr>
      <w:tblGrid>
        <w:gridCol w:w="3823"/>
        <w:gridCol w:w="967"/>
        <w:gridCol w:w="968"/>
        <w:gridCol w:w="967"/>
        <w:gridCol w:w="968"/>
        <w:gridCol w:w="967"/>
        <w:gridCol w:w="968"/>
      </w:tblGrid>
      <w:tr w:rsidR="006810A6" w:rsidRPr="005421E8" w14:paraId="4931406D" w14:textId="77777777" w:rsidTr="00FB291B">
        <w:tc>
          <w:tcPr>
            <w:tcW w:w="3823" w:type="dxa"/>
          </w:tcPr>
          <w:p w14:paraId="0BD2D4C2" w14:textId="77777777" w:rsidR="006810A6" w:rsidRPr="005421E8" w:rsidRDefault="006810A6">
            <w:pPr>
              <w:pStyle w:val="NoSpacing"/>
              <w:rPr>
                <w:rFonts w:cs="Arial"/>
                <w:szCs w:val="24"/>
              </w:rPr>
            </w:pPr>
          </w:p>
        </w:tc>
        <w:tc>
          <w:tcPr>
            <w:tcW w:w="1935" w:type="dxa"/>
            <w:gridSpan w:val="2"/>
            <w:tcBorders>
              <w:bottom w:val="single" w:sz="4" w:space="0" w:color="auto"/>
            </w:tcBorders>
          </w:tcPr>
          <w:p w14:paraId="3238D0FF" w14:textId="77777777" w:rsidR="006810A6" w:rsidRPr="005421E8" w:rsidRDefault="006810A6">
            <w:pPr>
              <w:pStyle w:val="NoSpacing"/>
              <w:jc w:val="center"/>
              <w:rPr>
                <w:rFonts w:cs="Arial"/>
                <w:szCs w:val="24"/>
              </w:rPr>
            </w:pPr>
            <w:r w:rsidRPr="005421E8">
              <w:rPr>
                <w:rFonts w:cs="Arial"/>
                <w:szCs w:val="24"/>
              </w:rPr>
              <w:t>EHCP</w:t>
            </w:r>
          </w:p>
        </w:tc>
        <w:tc>
          <w:tcPr>
            <w:tcW w:w="1935" w:type="dxa"/>
            <w:gridSpan w:val="2"/>
            <w:tcBorders>
              <w:bottom w:val="single" w:sz="4" w:space="0" w:color="auto"/>
            </w:tcBorders>
          </w:tcPr>
          <w:p w14:paraId="48B69B28" w14:textId="77777777" w:rsidR="006810A6" w:rsidRPr="005421E8" w:rsidRDefault="006810A6">
            <w:pPr>
              <w:pStyle w:val="NoSpacing"/>
              <w:jc w:val="center"/>
              <w:rPr>
                <w:rFonts w:cs="Arial"/>
                <w:szCs w:val="24"/>
              </w:rPr>
            </w:pPr>
            <w:r w:rsidRPr="005421E8">
              <w:rPr>
                <w:rFonts w:cs="Arial"/>
                <w:szCs w:val="24"/>
              </w:rPr>
              <w:t>SEN Support</w:t>
            </w:r>
          </w:p>
        </w:tc>
        <w:tc>
          <w:tcPr>
            <w:tcW w:w="1935" w:type="dxa"/>
            <w:gridSpan w:val="2"/>
            <w:tcBorders>
              <w:bottom w:val="single" w:sz="4" w:space="0" w:color="auto"/>
            </w:tcBorders>
          </w:tcPr>
          <w:p w14:paraId="206B232D" w14:textId="77777777" w:rsidR="006810A6" w:rsidRPr="005421E8" w:rsidRDefault="006810A6">
            <w:pPr>
              <w:pStyle w:val="NoSpacing"/>
              <w:jc w:val="center"/>
              <w:rPr>
                <w:rFonts w:cs="Arial"/>
                <w:szCs w:val="24"/>
              </w:rPr>
            </w:pPr>
            <w:r w:rsidRPr="005421E8">
              <w:rPr>
                <w:rFonts w:cs="Arial"/>
                <w:szCs w:val="24"/>
              </w:rPr>
              <w:t>Total SEN</w:t>
            </w:r>
          </w:p>
        </w:tc>
      </w:tr>
      <w:tr w:rsidR="006810A6" w:rsidRPr="005421E8" w14:paraId="1F31F2E6" w14:textId="77777777" w:rsidTr="00FB291B">
        <w:tc>
          <w:tcPr>
            <w:tcW w:w="3823" w:type="dxa"/>
          </w:tcPr>
          <w:p w14:paraId="01816F97" w14:textId="77777777" w:rsidR="006810A6" w:rsidRPr="005421E8" w:rsidRDefault="006810A6">
            <w:pPr>
              <w:pStyle w:val="NoSpacing"/>
              <w:rPr>
                <w:rFonts w:cs="Arial"/>
                <w:szCs w:val="24"/>
              </w:rPr>
            </w:pPr>
          </w:p>
        </w:tc>
        <w:tc>
          <w:tcPr>
            <w:tcW w:w="967" w:type="dxa"/>
            <w:tcBorders>
              <w:bottom w:val="single" w:sz="4" w:space="0" w:color="auto"/>
            </w:tcBorders>
          </w:tcPr>
          <w:p w14:paraId="5DA2AD19" w14:textId="77777777" w:rsidR="006810A6" w:rsidRPr="005421E8" w:rsidRDefault="006810A6">
            <w:pPr>
              <w:pStyle w:val="NoSpacing"/>
              <w:jc w:val="center"/>
              <w:rPr>
                <w:rFonts w:cs="Arial"/>
                <w:szCs w:val="24"/>
              </w:rPr>
            </w:pPr>
            <w:r w:rsidRPr="005421E8">
              <w:rPr>
                <w:rFonts w:cs="Arial"/>
                <w:szCs w:val="24"/>
              </w:rPr>
              <w:t>No.</w:t>
            </w:r>
          </w:p>
        </w:tc>
        <w:tc>
          <w:tcPr>
            <w:tcW w:w="968" w:type="dxa"/>
            <w:tcBorders>
              <w:bottom w:val="single" w:sz="4" w:space="0" w:color="auto"/>
            </w:tcBorders>
          </w:tcPr>
          <w:p w14:paraId="44D78F98" w14:textId="77777777" w:rsidR="006810A6" w:rsidRPr="005421E8" w:rsidRDefault="006810A6">
            <w:pPr>
              <w:pStyle w:val="NoSpacing"/>
              <w:jc w:val="center"/>
              <w:rPr>
                <w:rFonts w:cs="Arial"/>
                <w:szCs w:val="24"/>
              </w:rPr>
            </w:pPr>
            <w:r w:rsidRPr="005421E8">
              <w:rPr>
                <w:rFonts w:cs="Arial"/>
                <w:szCs w:val="24"/>
              </w:rPr>
              <w:t>%</w:t>
            </w:r>
          </w:p>
        </w:tc>
        <w:tc>
          <w:tcPr>
            <w:tcW w:w="967" w:type="dxa"/>
            <w:tcBorders>
              <w:bottom w:val="single" w:sz="4" w:space="0" w:color="auto"/>
            </w:tcBorders>
          </w:tcPr>
          <w:p w14:paraId="1CAC94A9" w14:textId="77777777" w:rsidR="006810A6" w:rsidRPr="005421E8" w:rsidRDefault="006810A6">
            <w:pPr>
              <w:pStyle w:val="NoSpacing"/>
              <w:jc w:val="center"/>
              <w:rPr>
                <w:rFonts w:cs="Arial"/>
                <w:szCs w:val="24"/>
              </w:rPr>
            </w:pPr>
            <w:r w:rsidRPr="005421E8">
              <w:rPr>
                <w:rFonts w:cs="Arial"/>
                <w:szCs w:val="24"/>
              </w:rPr>
              <w:t>No.</w:t>
            </w:r>
          </w:p>
        </w:tc>
        <w:tc>
          <w:tcPr>
            <w:tcW w:w="968" w:type="dxa"/>
            <w:tcBorders>
              <w:bottom w:val="single" w:sz="4" w:space="0" w:color="auto"/>
            </w:tcBorders>
          </w:tcPr>
          <w:p w14:paraId="23CFD417" w14:textId="77777777" w:rsidR="006810A6" w:rsidRPr="005421E8" w:rsidRDefault="006810A6">
            <w:pPr>
              <w:pStyle w:val="NoSpacing"/>
              <w:jc w:val="center"/>
              <w:rPr>
                <w:rFonts w:cs="Arial"/>
                <w:szCs w:val="24"/>
              </w:rPr>
            </w:pPr>
            <w:r w:rsidRPr="005421E8">
              <w:rPr>
                <w:rFonts w:cs="Arial"/>
                <w:szCs w:val="24"/>
              </w:rPr>
              <w:t>%</w:t>
            </w:r>
          </w:p>
        </w:tc>
        <w:tc>
          <w:tcPr>
            <w:tcW w:w="967" w:type="dxa"/>
            <w:tcBorders>
              <w:bottom w:val="single" w:sz="4" w:space="0" w:color="auto"/>
            </w:tcBorders>
          </w:tcPr>
          <w:p w14:paraId="77082EC6" w14:textId="77777777" w:rsidR="006810A6" w:rsidRPr="005421E8" w:rsidRDefault="006810A6">
            <w:pPr>
              <w:pStyle w:val="NoSpacing"/>
              <w:jc w:val="center"/>
              <w:rPr>
                <w:rFonts w:cs="Arial"/>
                <w:szCs w:val="24"/>
              </w:rPr>
            </w:pPr>
            <w:r w:rsidRPr="005421E8">
              <w:rPr>
                <w:rFonts w:cs="Arial"/>
                <w:szCs w:val="24"/>
              </w:rPr>
              <w:t>No.</w:t>
            </w:r>
          </w:p>
        </w:tc>
        <w:tc>
          <w:tcPr>
            <w:tcW w:w="968" w:type="dxa"/>
            <w:tcBorders>
              <w:bottom w:val="single" w:sz="4" w:space="0" w:color="auto"/>
            </w:tcBorders>
          </w:tcPr>
          <w:p w14:paraId="0FF75985" w14:textId="77777777" w:rsidR="006810A6" w:rsidRPr="005421E8" w:rsidRDefault="006810A6">
            <w:pPr>
              <w:pStyle w:val="NoSpacing"/>
              <w:jc w:val="center"/>
              <w:rPr>
                <w:rFonts w:cs="Arial"/>
                <w:szCs w:val="24"/>
              </w:rPr>
            </w:pPr>
            <w:r w:rsidRPr="005421E8">
              <w:rPr>
                <w:rFonts w:cs="Arial"/>
                <w:szCs w:val="24"/>
              </w:rPr>
              <w:t>%</w:t>
            </w:r>
          </w:p>
        </w:tc>
      </w:tr>
      <w:tr w:rsidR="006810A6" w:rsidRPr="005421E8" w14:paraId="2366949B" w14:textId="77777777" w:rsidTr="00FB291B">
        <w:tc>
          <w:tcPr>
            <w:tcW w:w="3823" w:type="dxa"/>
          </w:tcPr>
          <w:p w14:paraId="5A402224" w14:textId="77777777" w:rsidR="006810A6" w:rsidRPr="005421E8" w:rsidRDefault="006810A6">
            <w:pPr>
              <w:pStyle w:val="NoSpacing"/>
              <w:rPr>
                <w:rFonts w:cs="Arial"/>
                <w:szCs w:val="24"/>
              </w:rPr>
            </w:pPr>
            <w:r w:rsidRPr="005421E8">
              <w:rPr>
                <w:rFonts w:cs="Arial"/>
                <w:color w:val="000000"/>
                <w:szCs w:val="24"/>
                <w:lang w:eastAsia="en-GB"/>
              </w:rPr>
              <w:t>Autistic Spectrum Disorder</w:t>
            </w:r>
          </w:p>
        </w:tc>
        <w:tc>
          <w:tcPr>
            <w:tcW w:w="967" w:type="dxa"/>
            <w:tcBorders>
              <w:top w:val="single" w:sz="4" w:space="0" w:color="auto"/>
              <w:left w:val="nil"/>
              <w:bottom w:val="single" w:sz="4" w:space="0" w:color="auto"/>
              <w:right w:val="single" w:sz="4" w:space="0" w:color="auto"/>
            </w:tcBorders>
            <w:shd w:val="clear" w:color="auto" w:fill="auto"/>
            <w:vAlign w:val="bottom"/>
          </w:tcPr>
          <w:p w14:paraId="696AAEF2" w14:textId="77777777" w:rsidR="006810A6" w:rsidRPr="005421E8" w:rsidRDefault="006810A6">
            <w:pPr>
              <w:pStyle w:val="NoSpacing"/>
              <w:jc w:val="right"/>
              <w:rPr>
                <w:rFonts w:cs="Arial"/>
                <w:szCs w:val="24"/>
              </w:rPr>
            </w:pPr>
            <w:r w:rsidRPr="005421E8">
              <w:rPr>
                <w:rFonts w:cs="Arial"/>
                <w:color w:val="000000"/>
                <w:szCs w:val="24"/>
              </w:rPr>
              <w:t>694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CC65B06" w14:textId="77777777" w:rsidR="006810A6" w:rsidRPr="005421E8" w:rsidRDefault="006810A6">
            <w:pPr>
              <w:pStyle w:val="NoSpacing"/>
              <w:jc w:val="right"/>
              <w:rPr>
                <w:rFonts w:cs="Arial"/>
                <w:szCs w:val="24"/>
              </w:rPr>
            </w:pPr>
            <w:r w:rsidRPr="005421E8">
              <w:rPr>
                <w:rFonts w:cs="Arial"/>
                <w:color w:val="000000"/>
                <w:szCs w:val="24"/>
              </w:rPr>
              <w:t>34.4%</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209EB83E" w14:textId="77777777" w:rsidR="006810A6" w:rsidRPr="005421E8" w:rsidRDefault="006810A6">
            <w:pPr>
              <w:pStyle w:val="NoSpacing"/>
              <w:jc w:val="right"/>
              <w:rPr>
                <w:rFonts w:cs="Arial"/>
                <w:color w:val="000000"/>
                <w:szCs w:val="24"/>
              </w:rPr>
            </w:pPr>
            <w:r w:rsidRPr="005421E8">
              <w:rPr>
                <w:rFonts w:cs="Arial"/>
                <w:color w:val="000000"/>
                <w:szCs w:val="24"/>
              </w:rPr>
              <w:t>565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40EEBCF" w14:textId="77777777" w:rsidR="006810A6" w:rsidRPr="005421E8" w:rsidRDefault="006810A6">
            <w:pPr>
              <w:pStyle w:val="NoSpacing"/>
              <w:jc w:val="right"/>
              <w:rPr>
                <w:rFonts w:cs="Arial"/>
                <w:szCs w:val="24"/>
              </w:rPr>
            </w:pPr>
            <w:r w:rsidRPr="005421E8">
              <w:rPr>
                <w:rFonts w:cs="Arial"/>
                <w:color w:val="000000"/>
                <w:szCs w:val="24"/>
              </w:rPr>
              <w:t>10.9%</w:t>
            </w:r>
          </w:p>
        </w:tc>
        <w:tc>
          <w:tcPr>
            <w:tcW w:w="967" w:type="dxa"/>
            <w:tcBorders>
              <w:top w:val="single" w:sz="4" w:space="0" w:color="auto"/>
              <w:left w:val="nil"/>
              <w:bottom w:val="single" w:sz="4" w:space="0" w:color="auto"/>
              <w:right w:val="single" w:sz="4" w:space="0" w:color="auto"/>
            </w:tcBorders>
            <w:shd w:val="clear" w:color="auto" w:fill="auto"/>
            <w:vAlign w:val="bottom"/>
          </w:tcPr>
          <w:p w14:paraId="4B790A0A" w14:textId="77777777" w:rsidR="006810A6" w:rsidRPr="005421E8" w:rsidRDefault="006810A6">
            <w:pPr>
              <w:pStyle w:val="NoSpacing"/>
              <w:jc w:val="right"/>
              <w:rPr>
                <w:rFonts w:cs="Arial"/>
                <w:color w:val="000000"/>
                <w:szCs w:val="24"/>
              </w:rPr>
            </w:pPr>
            <w:r w:rsidRPr="005421E8">
              <w:rPr>
                <w:rFonts w:cs="Arial"/>
                <w:color w:val="000000"/>
                <w:szCs w:val="24"/>
              </w:rPr>
              <w:t>1,259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D82F10E" w14:textId="77777777" w:rsidR="006810A6" w:rsidRPr="005421E8" w:rsidRDefault="006810A6">
            <w:pPr>
              <w:pStyle w:val="NoSpacing"/>
              <w:jc w:val="right"/>
              <w:rPr>
                <w:rFonts w:cs="Arial"/>
                <w:color w:val="000000"/>
                <w:szCs w:val="24"/>
              </w:rPr>
            </w:pPr>
            <w:r w:rsidRPr="005421E8">
              <w:rPr>
                <w:rFonts w:cs="Arial"/>
                <w:color w:val="000000"/>
                <w:szCs w:val="24"/>
              </w:rPr>
              <w:t>17.4%</w:t>
            </w:r>
          </w:p>
        </w:tc>
      </w:tr>
      <w:tr w:rsidR="006810A6" w:rsidRPr="005421E8" w14:paraId="690D9D99" w14:textId="77777777" w:rsidTr="00FB291B">
        <w:tc>
          <w:tcPr>
            <w:tcW w:w="3823" w:type="dxa"/>
          </w:tcPr>
          <w:p w14:paraId="315FD527" w14:textId="77777777" w:rsidR="006810A6" w:rsidRPr="005421E8" w:rsidRDefault="006810A6">
            <w:pPr>
              <w:pStyle w:val="NoSpacing"/>
              <w:rPr>
                <w:rFonts w:cs="Arial"/>
                <w:szCs w:val="24"/>
              </w:rPr>
            </w:pPr>
            <w:r w:rsidRPr="005421E8">
              <w:rPr>
                <w:rFonts w:cs="Arial"/>
                <w:color w:val="000000"/>
                <w:szCs w:val="24"/>
                <w:lang w:eastAsia="en-GB"/>
              </w:rPr>
              <w:t>Hearing Impairment</w:t>
            </w:r>
          </w:p>
        </w:tc>
        <w:tc>
          <w:tcPr>
            <w:tcW w:w="967" w:type="dxa"/>
            <w:tcBorders>
              <w:top w:val="single" w:sz="4" w:space="0" w:color="auto"/>
              <w:left w:val="nil"/>
              <w:bottom w:val="single" w:sz="4" w:space="0" w:color="auto"/>
              <w:right w:val="single" w:sz="4" w:space="0" w:color="auto"/>
            </w:tcBorders>
            <w:shd w:val="clear" w:color="auto" w:fill="auto"/>
            <w:vAlign w:val="bottom"/>
          </w:tcPr>
          <w:p w14:paraId="448100A6" w14:textId="77777777" w:rsidR="006810A6" w:rsidRPr="005421E8" w:rsidRDefault="006810A6">
            <w:pPr>
              <w:pStyle w:val="NoSpacing"/>
              <w:jc w:val="right"/>
              <w:rPr>
                <w:rFonts w:cs="Arial"/>
                <w:szCs w:val="24"/>
              </w:rPr>
            </w:pPr>
            <w:r w:rsidRPr="005421E8">
              <w:rPr>
                <w:rFonts w:cs="Arial"/>
                <w:color w:val="000000"/>
                <w:szCs w:val="24"/>
              </w:rPr>
              <w:t>20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402C516" w14:textId="77777777" w:rsidR="006810A6" w:rsidRPr="005421E8" w:rsidRDefault="006810A6">
            <w:pPr>
              <w:pStyle w:val="NoSpacing"/>
              <w:jc w:val="right"/>
              <w:rPr>
                <w:rFonts w:cs="Arial"/>
                <w:szCs w:val="24"/>
              </w:rPr>
            </w:pPr>
            <w:r w:rsidRPr="005421E8">
              <w:rPr>
                <w:rFonts w:cs="Arial"/>
                <w:color w:val="000000"/>
                <w:szCs w:val="24"/>
              </w:rPr>
              <w:t>1.0%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194F9C3C" w14:textId="77777777" w:rsidR="006810A6" w:rsidRPr="005421E8" w:rsidRDefault="006810A6">
            <w:pPr>
              <w:pStyle w:val="NoSpacing"/>
              <w:jc w:val="right"/>
              <w:rPr>
                <w:rFonts w:cs="Arial"/>
                <w:color w:val="000000"/>
                <w:szCs w:val="24"/>
              </w:rPr>
            </w:pPr>
            <w:r w:rsidRPr="005421E8">
              <w:rPr>
                <w:rFonts w:cs="Arial"/>
                <w:color w:val="000000"/>
                <w:szCs w:val="24"/>
              </w:rPr>
              <w:t>59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E2968F7" w14:textId="77777777" w:rsidR="006810A6" w:rsidRPr="005421E8" w:rsidRDefault="006810A6">
            <w:pPr>
              <w:pStyle w:val="NoSpacing"/>
              <w:jc w:val="right"/>
              <w:rPr>
                <w:rFonts w:cs="Arial"/>
                <w:szCs w:val="24"/>
              </w:rPr>
            </w:pPr>
            <w:r w:rsidRPr="005421E8">
              <w:rPr>
                <w:rFonts w:cs="Arial"/>
                <w:color w:val="000000"/>
                <w:szCs w:val="24"/>
              </w:rPr>
              <w:t>1.1%</w:t>
            </w:r>
          </w:p>
        </w:tc>
        <w:tc>
          <w:tcPr>
            <w:tcW w:w="967" w:type="dxa"/>
            <w:tcBorders>
              <w:top w:val="single" w:sz="4" w:space="0" w:color="auto"/>
              <w:left w:val="nil"/>
              <w:bottom w:val="single" w:sz="4" w:space="0" w:color="auto"/>
              <w:right w:val="single" w:sz="4" w:space="0" w:color="auto"/>
            </w:tcBorders>
            <w:shd w:val="clear" w:color="auto" w:fill="auto"/>
            <w:vAlign w:val="bottom"/>
          </w:tcPr>
          <w:p w14:paraId="35AC83ED" w14:textId="77777777" w:rsidR="006810A6" w:rsidRPr="005421E8" w:rsidRDefault="006810A6">
            <w:pPr>
              <w:pStyle w:val="NoSpacing"/>
              <w:jc w:val="right"/>
              <w:rPr>
                <w:rFonts w:cs="Arial"/>
                <w:color w:val="000000"/>
                <w:szCs w:val="24"/>
              </w:rPr>
            </w:pPr>
            <w:r w:rsidRPr="005421E8">
              <w:rPr>
                <w:rFonts w:cs="Arial"/>
                <w:color w:val="000000"/>
                <w:szCs w:val="24"/>
              </w:rPr>
              <w:t>79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64DFDC7" w14:textId="77777777" w:rsidR="006810A6" w:rsidRPr="005421E8" w:rsidRDefault="006810A6">
            <w:pPr>
              <w:pStyle w:val="NoSpacing"/>
              <w:jc w:val="right"/>
              <w:rPr>
                <w:rFonts w:cs="Arial"/>
                <w:color w:val="000000"/>
                <w:szCs w:val="24"/>
              </w:rPr>
            </w:pPr>
            <w:r w:rsidRPr="005421E8">
              <w:rPr>
                <w:rFonts w:cs="Arial"/>
                <w:color w:val="000000"/>
                <w:szCs w:val="24"/>
              </w:rPr>
              <w:t>1.1%</w:t>
            </w:r>
          </w:p>
        </w:tc>
      </w:tr>
      <w:tr w:rsidR="006810A6" w:rsidRPr="005421E8" w14:paraId="372AD589" w14:textId="77777777" w:rsidTr="00FB291B">
        <w:tc>
          <w:tcPr>
            <w:tcW w:w="3823" w:type="dxa"/>
          </w:tcPr>
          <w:p w14:paraId="4A63DC69" w14:textId="77777777" w:rsidR="006810A6" w:rsidRPr="005421E8" w:rsidRDefault="006810A6">
            <w:pPr>
              <w:pStyle w:val="NoSpacing"/>
              <w:rPr>
                <w:rFonts w:cs="Arial"/>
                <w:szCs w:val="24"/>
              </w:rPr>
            </w:pPr>
            <w:r w:rsidRPr="005421E8">
              <w:rPr>
                <w:rFonts w:cs="Arial"/>
                <w:color w:val="000000"/>
                <w:szCs w:val="24"/>
                <w:lang w:eastAsia="en-GB"/>
              </w:rPr>
              <w:t>Moderate Learning Difficulty</w:t>
            </w:r>
          </w:p>
        </w:tc>
        <w:tc>
          <w:tcPr>
            <w:tcW w:w="967" w:type="dxa"/>
            <w:tcBorders>
              <w:top w:val="single" w:sz="4" w:space="0" w:color="auto"/>
              <w:left w:val="nil"/>
              <w:bottom w:val="single" w:sz="4" w:space="0" w:color="auto"/>
              <w:right w:val="single" w:sz="4" w:space="0" w:color="auto"/>
            </w:tcBorders>
            <w:shd w:val="clear" w:color="auto" w:fill="auto"/>
            <w:vAlign w:val="bottom"/>
          </w:tcPr>
          <w:p w14:paraId="740B7C36" w14:textId="77777777" w:rsidR="006810A6" w:rsidRPr="005421E8" w:rsidRDefault="006810A6">
            <w:pPr>
              <w:pStyle w:val="NoSpacing"/>
              <w:jc w:val="right"/>
              <w:rPr>
                <w:rFonts w:cs="Arial"/>
                <w:szCs w:val="24"/>
              </w:rPr>
            </w:pPr>
            <w:r w:rsidRPr="005421E8">
              <w:rPr>
                <w:rFonts w:cs="Arial"/>
                <w:color w:val="000000"/>
                <w:szCs w:val="24"/>
              </w:rPr>
              <w:t>19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7A91C2C" w14:textId="77777777" w:rsidR="006810A6" w:rsidRPr="005421E8" w:rsidRDefault="006810A6">
            <w:pPr>
              <w:pStyle w:val="NoSpacing"/>
              <w:jc w:val="right"/>
              <w:rPr>
                <w:rFonts w:cs="Arial"/>
                <w:szCs w:val="24"/>
              </w:rPr>
            </w:pPr>
            <w:r w:rsidRPr="005421E8">
              <w:rPr>
                <w:rFonts w:cs="Arial"/>
                <w:color w:val="000000"/>
                <w:szCs w:val="24"/>
              </w:rPr>
              <w:t>0.9%</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2DAACE3B" w14:textId="77777777" w:rsidR="006810A6" w:rsidRPr="005421E8" w:rsidRDefault="006810A6">
            <w:pPr>
              <w:pStyle w:val="NoSpacing"/>
              <w:jc w:val="right"/>
              <w:rPr>
                <w:rFonts w:cs="Arial"/>
                <w:color w:val="000000"/>
                <w:szCs w:val="24"/>
              </w:rPr>
            </w:pPr>
            <w:r w:rsidRPr="005421E8">
              <w:rPr>
                <w:rFonts w:cs="Arial"/>
                <w:color w:val="000000"/>
                <w:szCs w:val="24"/>
              </w:rPr>
              <w:t>697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CB665DC" w14:textId="77777777" w:rsidR="006810A6" w:rsidRPr="005421E8" w:rsidRDefault="006810A6">
            <w:pPr>
              <w:pStyle w:val="NoSpacing"/>
              <w:jc w:val="right"/>
              <w:rPr>
                <w:rFonts w:cs="Arial"/>
                <w:szCs w:val="24"/>
              </w:rPr>
            </w:pPr>
            <w:r w:rsidRPr="005421E8">
              <w:rPr>
                <w:rFonts w:cs="Arial"/>
                <w:color w:val="000000"/>
                <w:szCs w:val="24"/>
              </w:rPr>
              <w:t>13.4%</w:t>
            </w:r>
          </w:p>
        </w:tc>
        <w:tc>
          <w:tcPr>
            <w:tcW w:w="967" w:type="dxa"/>
            <w:tcBorders>
              <w:top w:val="single" w:sz="4" w:space="0" w:color="auto"/>
              <w:left w:val="nil"/>
              <w:bottom w:val="single" w:sz="4" w:space="0" w:color="auto"/>
              <w:right w:val="single" w:sz="4" w:space="0" w:color="auto"/>
            </w:tcBorders>
            <w:shd w:val="clear" w:color="auto" w:fill="auto"/>
            <w:vAlign w:val="bottom"/>
          </w:tcPr>
          <w:p w14:paraId="4C6E53C8" w14:textId="77777777" w:rsidR="006810A6" w:rsidRPr="005421E8" w:rsidRDefault="006810A6">
            <w:pPr>
              <w:pStyle w:val="NoSpacing"/>
              <w:jc w:val="right"/>
              <w:rPr>
                <w:rFonts w:cs="Arial"/>
                <w:color w:val="000000"/>
                <w:szCs w:val="24"/>
              </w:rPr>
            </w:pPr>
            <w:r w:rsidRPr="005421E8">
              <w:rPr>
                <w:rFonts w:cs="Arial"/>
                <w:color w:val="000000"/>
                <w:szCs w:val="24"/>
              </w:rPr>
              <w:t>716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F90F599" w14:textId="77777777" w:rsidR="006810A6" w:rsidRPr="005421E8" w:rsidRDefault="006810A6">
            <w:pPr>
              <w:pStyle w:val="NoSpacing"/>
              <w:jc w:val="right"/>
              <w:rPr>
                <w:rFonts w:cs="Arial"/>
                <w:color w:val="000000"/>
                <w:szCs w:val="24"/>
              </w:rPr>
            </w:pPr>
            <w:r w:rsidRPr="005421E8">
              <w:rPr>
                <w:rFonts w:cs="Arial"/>
                <w:color w:val="000000"/>
                <w:szCs w:val="24"/>
              </w:rPr>
              <w:t>9.9%</w:t>
            </w:r>
          </w:p>
        </w:tc>
      </w:tr>
      <w:tr w:rsidR="006810A6" w:rsidRPr="005421E8" w14:paraId="183BCCCD" w14:textId="77777777" w:rsidTr="00FB291B">
        <w:tc>
          <w:tcPr>
            <w:tcW w:w="3823" w:type="dxa"/>
          </w:tcPr>
          <w:p w14:paraId="014EB247" w14:textId="77777777" w:rsidR="006810A6" w:rsidRPr="005421E8" w:rsidRDefault="006810A6">
            <w:pPr>
              <w:pStyle w:val="NoSpacing"/>
              <w:rPr>
                <w:rFonts w:cs="Arial"/>
                <w:szCs w:val="24"/>
              </w:rPr>
            </w:pPr>
            <w:r w:rsidRPr="005421E8">
              <w:rPr>
                <w:rFonts w:cs="Arial"/>
                <w:color w:val="000000"/>
                <w:szCs w:val="24"/>
                <w:lang w:eastAsia="en-GB"/>
              </w:rPr>
              <w:t>Multi- Sensory Impairment</w:t>
            </w:r>
          </w:p>
        </w:tc>
        <w:tc>
          <w:tcPr>
            <w:tcW w:w="967" w:type="dxa"/>
            <w:tcBorders>
              <w:top w:val="single" w:sz="4" w:space="0" w:color="auto"/>
              <w:left w:val="nil"/>
              <w:bottom w:val="single" w:sz="4" w:space="0" w:color="auto"/>
              <w:right w:val="single" w:sz="4" w:space="0" w:color="auto"/>
            </w:tcBorders>
            <w:shd w:val="clear" w:color="auto" w:fill="auto"/>
            <w:vAlign w:val="bottom"/>
          </w:tcPr>
          <w:p w14:paraId="431A0889" w14:textId="77777777" w:rsidR="006810A6" w:rsidRPr="005421E8" w:rsidRDefault="006810A6">
            <w:pPr>
              <w:pStyle w:val="NoSpacing"/>
              <w:jc w:val="right"/>
              <w:rPr>
                <w:rFonts w:cs="Arial"/>
                <w:szCs w:val="24"/>
              </w:rPr>
            </w:pPr>
            <w:r w:rsidRPr="005421E8">
              <w:rPr>
                <w:rFonts w:cs="Arial"/>
                <w:color w:val="000000"/>
                <w:szCs w:val="24"/>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8C65932" w14:textId="77777777" w:rsidR="006810A6" w:rsidRPr="005421E8" w:rsidRDefault="006810A6">
            <w:pPr>
              <w:pStyle w:val="NoSpacing"/>
              <w:jc w:val="right"/>
              <w:rPr>
                <w:rFonts w:cs="Arial"/>
                <w:szCs w:val="24"/>
              </w:rPr>
            </w:pPr>
            <w:r w:rsidRPr="005421E8">
              <w:rPr>
                <w:rFonts w:cs="Arial"/>
                <w:color w:val="000000"/>
                <w:szCs w:val="24"/>
              </w:rPr>
              <w:t>0.1%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4C58A7E8" w14:textId="77777777" w:rsidR="006810A6" w:rsidRPr="005421E8" w:rsidRDefault="006810A6">
            <w:pPr>
              <w:pStyle w:val="NoSpacing"/>
              <w:jc w:val="right"/>
              <w:rPr>
                <w:rFonts w:cs="Arial"/>
                <w:color w:val="000000"/>
                <w:szCs w:val="24"/>
              </w:rPr>
            </w:pPr>
            <w:r w:rsidRPr="005421E8">
              <w:rPr>
                <w:rFonts w:cs="Arial"/>
                <w:color w:val="000000"/>
                <w:szCs w:val="24"/>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02E59D5" w14:textId="77777777" w:rsidR="006810A6" w:rsidRPr="005421E8" w:rsidRDefault="006810A6">
            <w:pPr>
              <w:pStyle w:val="NoSpacing"/>
              <w:jc w:val="right"/>
              <w:rPr>
                <w:rFonts w:cs="Arial"/>
                <w:szCs w:val="24"/>
              </w:rPr>
            </w:pPr>
            <w:r w:rsidRPr="005421E8">
              <w:rPr>
                <w:rFonts w:cs="Arial"/>
                <w:color w:val="000000"/>
                <w:szCs w:val="24"/>
              </w:rPr>
              <w:t>0.1%</w:t>
            </w:r>
          </w:p>
        </w:tc>
        <w:tc>
          <w:tcPr>
            <w:tcW w:w="967" w:type="dxa"/>
            <w:tcBorders>
              <w:top w:val="single" w:sz="4" w:space="0" w:color="auto"/>
              <w:left w:val="nil"/>
              <w:bottom w:val="single" w:sz="4" w:space="0" w:color="auto"/>
              <w:right w:val="single" w:sz="4" w:space="0" w:color="auto"/>
            </w:tcBorders>
            <w:shd w:val="clear" w:color="auto" w:fill="auto"/>
            <w:vAlign w:val="bottom"/>
          </w:tcPr>
          <w:p w14:paraId="0D38FF19" w14:textId="77777777" w:rsidR="006810A6" w:rsidRPr="005421E8" w:rsidRDefault="006810A6">
            <w:pPr>
              <w:pStyle w:val="NoSpacing"/>
              <w:jc w:val="right"/>
              <w:rPr>
                <w:rFonts w:cs="Arial"/>
                <w:color w:val="000000"/>
                <w:szCs w:val="24"/>
              </w:rPr>
            </w:pPr>
            <w:r w:rsidRPr="005421E8">
              <w:rPr>
                <w:rFonts w:cs="Arial"/>
                <w:color w:val="000000"/>
                <w:szCs w:val="24"/>
              </w:rPr>
              <w:t>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E9F16D5" w14:textId="77777777" w:rsidR="006810A6" w:rsidRPr="005421E8" w:rsidRDefault="006810A6">
            <w:pPr>
              <w:pStyle w:val="NoSpacing"/>
              <w:jc w:val="right"/>
              <w:rPr>
                <w:rFonts w:cs="Arial"/>
                <w:color w:val="000000"/>
                <w:szCs w:val="24"/>
              </w:rPr>
            </w:pPr>
            <w:r w:rsidRPr="005421E8">
              <w:rPr>
                <w:rFonts w:cs="Arial"/>
                <w:color w:val="000000"/>
                <w:szCs w:val="24"/>
              </w:rPr>
              <w:t>0.1%</w:t>
            </w:r>
          </w:p>
        </w:tc>
      </w:tr>
      <w:tr w:rsidR="006810A6" w:rsidRPr="005421E8" w14:paraId="5E141310" w14:textId="77777777" w:rsidTr="00FB291B">
        <w:tc>
          <w:tcPr>
            <w:tcW w:w="3823" w:type="dxa"/>
          </w:tcPr>
          <w:p w14:paraId="492CA073" w14:textId="77777777" w:rsidR="006810A6" w:rsidRPr="005421E8" w:rsidRDefault="006810A6">
            <w:pPr>
              <w:pStyle w:val="NoSpacing"/>
              <w:rPr>
                <w:rFonts w:cs="Arial"/>
                <w:szCs w:val="24"/>
              </w:rPr>
            </w:pPr>
            <w:r w:rsidRPr="005421E8">
              <w:rPr>
                <w:rFonts w:cs="Arial"/>
                <w:color w:val="000000"/>
                <w:szCs w:val="24"/>
                <w:lang w:eastAsia="en-GB"/>
              </w:rPr>
              <w:t>Other Difficulty/Disability</w:t>
            </w:r>
          </w:p>
        </w:tc>
        <w:tc>
          <w:tcPr>
            <w:tcW w:w="967" w:type="dxa"/>
            <w:tcBorders>
              <w:top w:val="single" w:sz="4" w:space="0" w:color="auto"/>
              <w:left w:val="nil"/>
              <w:bottom w:val="single" w:sz="4" w:space="0" w:color="auto"/>
              <w:right w:val="single" w:sz="4" w:space="0" w:color="auto"/>
            </w:tcBorders>
            <w:shd w:val="clear" w:color="auto" w:fill="auto"/>
            <w:vAlign w:val="bottom"/>
          </w:tcPr>
          <w:p w14:paraId="50143CA9" w14:textId="77777777" w:rsidR="006810A6" w:rsidRPr="005421E8" w:rsidRDefault="006810A6">
            <w:pPr>
              <w:pStyle w:val="NoSpacing"/>
              <w:jc w:val="right"/>
              <w:rPr>
                <w:rFonts w:cs="Arial"/>
                <w:szCs w:val="24"/>
              </w:rPr>
            </w:pPr>
            <w:r w:rsidRPr="005421E8">
              <w:rPr>
                <w:rFonts w:cs="Arial"/>
                <w:color w:val="000000"/>
                <w:szCs w:val="24"/>
              </w:rPr>
              <w:t>14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367F3EA" w14:textId="77777777" w:rsidR="006810A6" w:rsidRPr="005421E8" w:rsidRDefault="006810A6">
            <w:pPr>
              <w:pStyle w:val="NoSpacing"/>
              <w:jc w:val="right"/>
              <w:rPr>
                <w:rFonts w:cs="Arial"/>
                <w:szCs w:val="24"/>
              </w:rPr>
            </w:pPr>
            <w:r w:rsidRPr="005421E8">
              <w:rPr>
                <w:rFonts w:cs="Arial"/>
                <w:color w:val="000000"/>
                <w:szCs w:val="24"/>
              </w:rPr>
              <w:t>0.7%</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36052DA7" w14:textId="77777777" w:rsidR="006810A6" w:rsidRPr="005421E8" w:rsidRDefault="006810A6">
            <w:pPr>
              <w:pStyle w:val="NoSpacing"/>
              <w:jc w:val="right"/>
              <w:rPr>
                <w:rFonts w:cs="Arial"/>
                <w:color w:val="000000"/>
                <w:szCs w:val="24"/>
              </w:rPr>
            </w:pPr>
            <w:r w:rsidRPr="005421E8">
              <w:rPr>
                <w:rFonts w:cs="Arial"/>
                <w:color w:val="000000"/>
                <w:szCs w:val="24"/>
              </w:rPr>
              <w:t>177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FB52ABE" w14:textId="77777777" w:rsidR="006810A6" w:rsidRPr="005421E8" w:rsidRDefault="006810A6">
            <w:pPr>
              <w:pStyle w:val="NoSpacing"/>
              <w:jc w:val="right"/>
              <w:rPr>
                <w:rFonts w:cs="Arial"/>
                <w:szCs w:val="24"/>
              </w:rPr>
            </w:pPr>
            <w:r w:rsidRPr="005421E8">
              <w:rPr>
                <w:rFonts w:cs="Arial"/>
                <w:color w:val="000000"/>
                <w:szCs w:val="24"/>
              </w:rPr>
              <w:t>3.4%</w:t>
            </w:r>
          </w:p>
        </w:tc>
        <w:tc>
          <w:tcPr>
            <w:tcW w:w="967" w:type="dxa"/>
            <w:tcBorders>
              <w:top w:val="single" w:sz="4" w:space="0" w:color="auto"/>
              <w:left w:val="nil"/>
              <w:bottom w:val="single" w:sz="4" w:space="0" w:color="auto"/>
              <w:right w:val="single" w:sz="4" w:space="0" w:color="auto"/>
            </w:tcBorders>
            <w:shd w:val="clear" w:color="auto" w:fill="auto"/>
            <w:vAlign w:val="bottom"/>
          </w:tcPr>
          <w:p w14:paraId="6435BB60" w14:textId="77777777" w:rsidR="006810A6" w:rsidRPr="005421E8" w:rsidRDefault="006810A6">
            <w:pPr>
              <w:pStyle w:val="NoSpacing"/>
              <w:jc w:val="right"/>
              <w:rPr>
                <w:rFonts w:cs="Arial"/>
                <w:color w:val="000000"/>
                <w:szCs w:val="24"/>
              </w:rPr>
            </w:pPr>
            <w:r w:rsidRPr="005421E8">
              <w:rPr>
                <w:rFonts w:cs="Arial"/>
                <w:color w:val="000000"/>
                <w:szCs w:val="24"/>
              </w:rPr>
              <w:t>191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C62318E" w14:textId="77777777" w:rsidR="006810A6" w:rsidRPr="005421E8" w:rsidRDefault="006810A6">
            <w:pPr>
              <w:pStyle w:val="NoSpacing"/>
              <w:jc w:val="right"/>
              <w:rPr>
                <w:rFonts w:cs="Arial"/>
                <w:color w:val="000000"/>
                <w:szCs w:val="24"/>
              </w:rPr>
            </w:pPr>
            <w:r w:rsidRPr="005421E8">
              <w:rPr>
                <w:rFonts w:cs="Arial"/>
                <w:color w:val="000000"/>
                <w:szCs w:val="24"/>
              </w:rPr>
              <w:t>2.6%</w:t>
            </w:r>
          </w:p>
        </w:tc>
      </w:tr>
      <w:tr w:rsidR="006810A6" w:rsidRPr="005421E8" w14:paraId="0A17A21E" w14:textId="77777777" w:rsidTr="00FB291B">
        <w:tc>
          <w:tcPr>
            <w:tcW w:w="3823" w:type="dxa"/>
          </w:tcPr>
          <w:p w14:paraId="432C3E07" w14:textId="77777777" w:rsidR="006810A6" w:rsidRPr="005421E8" w:rsidRDefault="006810A6">
            <w:pPr>
              <w:pStyle w:val="NoSpacing"/>
              <w:rPr>
                <w:rFonts w:cs="Arial"/>
                <w:szCs w:val="24"/>
              </w:rPr>
            </w:pPr>
            <w:r w:rsidRPr="005421E8">
              <w:rPr>
                <w:rFonts w:cs="Arial"/>
                <w:color w:val="000000"/>
                <w:szCs w:val="24"/>
                <w:lang w:eastAsia="en-GB"/>
              </w:rPr>
              <w:lastRenderedPageBreak/>
              <w:t>Physical Disability</w:t>
            </w:r>
          </w:p>
        </w:tc>
        <w:tc>
          <w:tcPr>
            <w:tcW w:w="967" w:type="dxa"/>
            <w:tcBorders>
              <w:top w:val="single" w:sz="4" w:space="0" w:color="auto"/>
              <w:left w:val="nil"/>
              <w:bottom w:val="single" w:sz="4" w:space="0" w:color="auto"/>
              <w:right w:val="single" w:sz="4" w:space="0" w:color="auto"/>
            </w:tcBorders>
            <w:shd w:val="clear" w:color="auto" w:fill="auto"/>
            <w:vAlign w:val="bottom"/>
          </w:tcPr>
          <w:p w14:paraId="13547DFE" w14:textId="77777777" w:rsidR="006810A6" w:rsidRPr="005421E8" w:rsidRDefault="006810A6">
            <w:pPr>
              <w:pStyle w:val="NoSpacing"/>
              <w:jc w:val="right"/>
              <w:rPr>
                <w:rFonts w:cs="Arial"/>
                <w:szCs w:val="24"/>
              </w:rPr>
            </w:pPr>
            <w:r w:rsidRPr="005421E8">
              <w:rPr>
                <w:rFonts w:cs="Arial"/>
                <w:color w:val="000000"/>
                <w:szCs w:val="24"/>
              </w:rPr>
              <w:t>100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B723EE2" w14:textId="77777777" w:rsidR="006810A6" w:rsidRPr="005421E8" w:rsidRDefault="006810A6">
            <w:pPr>
              <w:pStyle w:val="NoSpacing"/>
              <w:jc w:val="right"/>
              <w:rPr>
                <w:rFonts w:cs="Arial"/>
                <w:szCs w:val="24"/>
              </w:rPr>
            </w:pPr>
            <w:r w:rsidRPr="005421E8">
              <w:rPr>
                <w:rFonts w:cs="Arial"/>
                <w:color w:val="000000"/>
                <w:szCs w:val="24"/>
              </w:rPr>
              <w:t>5.0%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58E33420" w14:textId="77777777" w:rsidR="006810A6" w:rsidRPr="005421E8" w:rsidRDefault="006810A6">
            <w:pPr>
              <w:pStyle w:val="NoSpacing"/>
              <w:jc w:val="right"/>
              <w:rPr>
                <w:rFonts w:cs="Arial"/>
                <w:color w:val="000000"/>
                <w:szCs w:val="24"/>
              </w:rPr>
            </w:pPr>
            <w:r w:rsidRPr="005421E8">
              <w:rPr>
                <w:rFonts w:cs="Arial"/>
                <w:color w:val="000000"/>
                <w:szCs w:val="24"/>
              </w:rPr>
              <w:t>94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F53892B" w14:textId="77777777" w:rsidR="006810A6" w:rsidRPr="005421E8" w:rsidRDefault="006810A6">
            <w:pPr>
              <w:pStyle w:val="NoSpacing"/>
              <w:jc w:val="right"/>
              <w:rPr>
                <w:rFonts w:cs="Arial"/>
                <w:szCs w:val="24"/>
              </w:rPr>
            </w:pPr>
            <w:r w:rsidRPr="005421E8">
              <w:rPr>
                <w:rFonts w:cs="Arial"/>
                <w:color w:val="000000"/>
                <w:szCs w:val="24"/>
              </w:rPr>
              <w:t>1.8%</w:t>
            </w:r>
          </w:p>
        </w:tc>
        <w:tc>
          <w:tcPr>
            <w:tcW w:w="967" w:type="dxa"/>
            <w:tcBorders>
              <w:top w:val="single" w:sz="4" w:space="0" w:color="auto"/>
              <w:left w:val="nil"/>
              <w:bottom w:val="single" w:sz="4" w:space="0" w:color="auto"/>
              <w:right w:val="single" w:sz="4" w:space="0" w:color="auto"/>
            </w:tcBorders>
            <w:shd w:val="clear" w:color="auto" w:fill="auto"/>
            <w:vAlign w:val="bottom"/>
          </w:tcPr>
          <w:p w14:paraId="62C1EC6B" w14:textId="77777777" w:rsidR="006810A6" w:rsidRPr="005421E8" w:rsidRDefault="006810A6">
            <w:pPr>
              <w:pStyle w:val="NoSpacing"/>
              <w:jc w:val="right"/>
              <w:rPr>
                <w:rFonts w:cs="Arial"/>
                <w:color w:val="000000"/>
                <w:szCs w:val="24"/>
              </w:rPr>
            </w:pPr>
            <w:r w:rsidRPr="005421E8">
              <w:rPr>
                <w:rFonts w:cs="Arial"/>
                <w:color w:val="000000"/>
                <w:szCs w:val="24"/>
              </w:rPr>
              <w:t>194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497AEBF" w14:textId="77777777" w:rsidR="006810A6" w:rsidRPr="005421E8" w:rsidRDefault="006810A6">
            <w:pPr>
              <w:pStyle w:val="NoSpacing"/>
              <w:jc w:val="right"/>
              <w:rPr>
                <w:rFonts w:cs="Arial"/>
                <w:color w:val="000000"/>
                <w:szCs w:val="24"/>
              </w:rPr>
            </w:pPr>
            <w:r w:rsidRPr="005421E8">
              <w:rPr>
                <w:rFonts w:cs="Arial"/>
                <w:color w:val="000000"/>
                <w:szCs w:val="24"/>
              </w:rPr>
              <w:t>2.7%</w:t>
            </w:r>
          </w:p>
        </w:tc>
      </w:tr>
      <w:tr w:rsidR="006810A6" w:rsidRPr="005421E8" w14:paraId="0C779107" w14:textId="77777777" w:rsidTr="00FB291B">
        <w:tc>
          <w:tcPr>
            <w:tcW w:w="3823" w:type="dxa"/>
          </w:tcPr>
          <w:p w14:paraId="47B30C60" w14:textId="77777777" w:rsidR="006810A6" w:rsidRPr="005421E8" w:rsidRDefault="006810A6">
            <w:pPr>
              <w:pStyle w:val="NoSpacing"/>
              <w:rPr>
                <w:rFonts w:cs="Arial"/>
                <w:szCs w:val="24"/>
              </w:rPr>
            </w:pPr>
            <w:r w:rsidRPr="005421E8">
              <w:rPr>
                <w:rFonts w:cs="Arial"/>
                <w:color w:val="000000"/>
                <w:szCs w:val="24"/>
                <w:lang w:eastAsia="en-GB"/>
              </w:rPr>
              <w:t>Profound &amp; Multiple Learning Difficulty</w:t>
            </w:r>
          </w:p>
        </w:tc>
        <w:tc>
          <w:tcPr>
            <w:tcW w:w="967" w:type="dxa"/>
            <w:tcBorders>
              <w:top w:val="single" w:sz="4" w:space="0" w:color="auto"/>
              <w:left w:val="nil"/>
              <w:bottom w:val="single" w:sz="4" w:space="0" w:color="auto"/>
              <w:right w:val="single" w:sz="4" w:space="0" w:color="auto"/>
            </w:tcBorders>
            <w:shd w:val="clear" w:color="auto" w:fill="auto"/>
            <w:vAlign w:val="bottom"/>
          </w:tcPr>
          <w:p w14:paraId="3AEE908C" w14:textId="77777777" w:rsidR="006810A6" w:rsidRPr="005421E8" w:rsidRDefault="006810A6">
            <w:pPr>
              <w:pStyle w:val="NoSpacing"/>
              <w:jc w:val="right"/>
              <w:rPr>
                <w:rFonts w:cs="Arial"/>
                <w:szCs w:val="24"/>
              </w:rPr>
            </w:pPr>
            <w:r w:rsidRPr="005421E8">
              <w:rPr>
                <w:rFonts w:cs="Arial"/>
                <w:color w:val="000000"/>
                <w:szCs w:val="24"/>
              </w:rPr>
              <w:t>44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D2C243F" w14:textId="77777777" w:rsidR="006810A6" w:rsidRPr="005421E8" w:rsidRDefault="006810A6">
            <w:pPr>
              <w:pStyle w:val="NoSpacing"/>
              <w:jc w:val="right"/>
              <w:rPr>
                <w:rFonts w:cs="Arial"/>
                <w:szCs w:val="24"/>
              </w:rPr>
            </w:pPr>
            <w:r w:rsidRPr="005421E8">
              <w:rPr>
                <w:rFonts w:cs="Arial"/>
                <w:color w:val="000000"/>
                <w:szCs w:val="24"/>
              </w:rPr>
              <w:t>2.2%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51777979" w14:textId="77777777" w:rsidR="006810A6" w:rsidRPr="005421E8" w:rsidRDefault="006810A6">
            <w:pPr>
              <w:pStyle w:val="NoSpacing"/>
              <w:jc w:val="right"/>
              <w:rPr>
                <w:rFonts w:cs="Arial"/>
                <w:color w:val="000000"/>
                <w:szCs w:val="24"/>
              </w:rPr>
            </w:pP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F7C0912" w14:textId="77777777" w:rsidR="006810A6" w:rsidRPr="005421E8" w:rsidRDefault="006810A6">
            <w:pPr>
              <w:pStyle w:val="NoSpacing"/>
              <w:jc w:val="right"/>
              <w:rPr>
                <w:rFonts w:cs="Arial"/>
                <w:szCs w:val="24"/>
              </w:rPr>
            </w:pPr>
            <w:r w:rsidRPr="005421E8">
              <w:rPr>
                <w:rFonts w:cs="Arial"/>
                <w:color w:val="000000"/>
                <w:szCs w:val="24"/>
              </w:rPr>
              <w:t>0.0%</w:t>
            </w:r>
          </w:p>
        </w:tc>
        <w:tc>
          <w:tcPr>
            <w:tcW w:w="967" w:type="dxa"/>
            <w:tcBorders>
              <w:top w:val="single" w:sz="4" w:space="0" w:color="auto"/>
              <w:left w:val="nil"/>
              <w:bottom w:val="single" w:sz="4" w:space="0" w:color="auto"/>
              <w:right w:val="single" w:sz="4" w:space="0" w:color="auto"/>
            </w:tcBorders>
            <w:shd w:val="clear" w:color="auto" w:fill="auto"/>
            <w:vAlign w:val="bottom"/>
          </w:tcPr>
          <w:p w14:paraId="0474E9E2" w14:textId="77777777" w:rsidR="006810A6" w:rsidRPr="005421E8" w:rsidRDefault="006810A6">
            <w:pPr>
              <w:pStyle w:val="NoSpacing"/>
              <w:jc w:val="right"/>
              <w:rPr>
                <w:rFonts w:cs="Arial"/>
                <w:color w:val="000000"/>
                <w:szCs w:val="24"/>
              </w:rPr>
            </w:pPr>
            <w:r w:rsidRPr="005421E8">
              <w:rPr>
                <w:rFonts w:cs="Arial"/>
                <w:color w:val="000000"/>
                <w:szCs w:val="24"/>
              </w:rPr>
              <w:t>44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43D3DC6" w14:textId="77777777" w:rsidR="006810A6" w:rsidRPr="005421E8" w:rsidRDefault="006810A6">
            <w:pPr>
              <w:pStyle w:val="NoSpacing"/>
              <w:jc w:val="right"/>
              <w:rPr>
                <w:rFonts w:cs="Arial"/>
                <w:color w:val="000000"/>
                <w:szCs w:val="24"/>
              </w:rPr>
            </w:pPr>
            <w:r w:rsidRPr="005421E8">
              <w:rPr>
                <w:rFonts w:cs="Arial"/>
                <w:color w:val="000000"/>
                <w:szCs w:val="24"/>
              </w:rPr>
              <w:t>0.6%</w:t>
            </w:r>
          </w:p>
        </w:tc>
      </w:tr>
      <w:tr w:rsidR="006810A6" w:rsidRPr="005421E8" w14:paraId="16328895" w14:textId="77777777" w:rsidTr="00FB291B">
        <w:tc>
          <w:tcPr>
            <w:tcW w:w="3823" w:type="dxa"/>
          </w:tcPr>
          <w:p w14:paraId="62036094" w14:textId="77777777" w:rsidR="006810A6" w:rsidRPr="005421E8" w:rsidRDefault="006810A6">
            <w:pPr>
              <w:pStyle w:val="NoSpacing"/>
              <w:rPr>
                <w:rFonts w:cs="Arial"/>
                <w:szCs w:val="24"/>
              </w:rPr>
            </w:pPr>
            <w:r w:rsidRPr="005421E8">
              <w:rPr>
                <w:rFonts w:cs="Arial"/>
                <w:color w:val="000000"/>
                <w:szCs w:val="24"/>
                <w:lang w:eastAsia="en-GB"/>
              </w:rPr>
              <w:t>Severe Learning Difficulty</w:t>
            </w:r>
          </w:p>
        </w:tc>
        <w:tc>
          <w:tcPr>
            <w:tcW w:w="967" w:type="dxa"/>
            <w:tcBorders>
              <w:top w:val="single" w:sz="4" w:space="0" w:color="auto"/>
              <w:left w:val="nil"/>
              <w:bottom w:val="single" w:sz="4" w:space="0" w:color="auto"/>
              <w:right w:val="single" w:sz="4" w:space="0" w:color="auto"/>
            </w:tcBorders>
            <w:shd w:val="clear" w:color="auto" w:fill="auto"/>
            <w:vAlign w:val="bottom"/>
          </w:tcPr>
          <w:p w14:paraId="369CFFF5" w14:textId="77777777" w:rsidR="006810A6" w:rsidRPr="005421E8" w:rsidRDefault="006810A6">
            <w:pPr>
              <w:pStyle w:val="NoSpacing"/>
              <w:jc w:val="right"/>
              <w:rPr>
                <w:rFonts w:cs="Arial"/>
                <w:szCs w:val="24"/>
              </w:rPr>
            </w:pPr>
            <w:r w:rsidRPr="005421E8">
              <w:rPr>
                <w:rFonts w:cs="Arial"/>
                <w:color w:val="000000"/>
                <w:szCs w:val="24"/>
              </w:rPr>
              <w:t>368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0142CF3" w14:textId="77777777" w:rsidR="006810A6" w:rsidRPr="005421E8" w:rsidRDefault="006810A6">
            <w:pPr>
              <w:pStyle w:val="NoSpacing"/>
              <w:jc w:val="right"/>
              <w:rPr>
                <w:rFonts w:cs="Arial"/>
                <w:szCs w:val="24"/>
              </w:rPr>
            </w:pPr>
            <w:r w:rsidRPr="005421E8">
              <w:rPr>
                <w:rFonts w:cs="Arial"/>
                <w:color w:val="000000"/>
                <w:szCs w:val="24"/>
              </w:rPr>
              <w:t>18.2%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610D4309" w14:textId="77777777" w:rsidR="006810A6" w:rsidRPr="005421E8" w:rsidRDefault="006810A6">
            <w:pPr>
              <w:pStyle w:val="NoSpacing"/>
              <w:jc w:val="right"/>
              <w:rPr>
                <w:rFonts w:cs="Arial"/>
                <w:color w:val="000000"/>
                <w:szCs w:val="24"/>
              </w:rPr>
            </w:pPr>
            <w:r w:rsidRPr="005421E8">
              <w:rPr>
                <w:rFonts w:cs="Arial"/>
                <w:color w:val="000000"/>
                <w:szCs w:val="24"/>
              </w:rPr>
              <w:t>15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4D1AB87" w14:textId="77777777" w:rsidR="006810A6" w:rsidRPr="005421E8" w:rsidRDefault="006810A6">
            <w:pPr>
              <w:pStyle w:val="NoSpacing"/>
              <w:jc w:val="right"/>
              <w:rPr>
                <w:rFonts w:cs="Arial"/>
                <w:szCs w:val="24"/>
              </w:rPr>
            </w:pPr>
            <w:r w:rsidRPr="005421E8">
              <w:rPr>
                <w:rFonts w:cs="Arial"/>
                <w:color w:val="000000"/>
                <w:szCs w:val="24"/>
              </w:rPr>
              <w:t>0.3%</w:t>
            </w:r>
          </w:p>
        </w:tc>
        <w:tc>
          <w:tcPr>
            <w:tcW w:w="967" w:type="dxa"/>
            <w:tcBorders>
              <w:top w:val="single" w:sz="4" w:space="0" w:color="auto"/>
              <w:left w:val="nil"/>
              <w:bottom w:val="single" w:sz="4" w:space="0" w:color="auto"/>
              <w:right w:val="single" w:sz="4" w:space="0" w:color="auto"/>
            </w:tcBorders>
            <w:shd w:val="clear" w:color="auto" w:fill="auto"/>
            <w:vAlign w:val="bottom"/>
          </w:tcPr>
          <w:p w14:paraId="0AAE2C2B" w14:textId="77777777" w:rsidR="006810A6" w:rsidRPr="005421E8" w:rsidRDefault="006810A6">
            <w:pPr>
              <w:pStyle w:val="NoSpacing"/>
              <w:jc w:val="right"/>
              <w:rPr>
                <w:rFonts w:cs="Arial"/>
                <w:color w:val="000000"/>
                <w:szCs w:val="24"/>
              </w:rPr>
            </w:pPr>
            <w:r w:rsidRPr="005421E8">
              <w:rPr>
                <w:rFonts w:cs="Arial"/>
                <w:color w:val="000000"/>
                <w:szCs w:val="24"/>
              </w:rPr>
              <w:t>383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6E12418" w14:textId="77777777" w:rsidR="006810A6" w:rsidRPr="005421E8" w:rsidRDefault="006810A6">
            <w:pPr>
              <w:pStyle w:val="NoSpacing"/>
              <w:jc w:val="right"/>
              <w:rPr>
                <w:rFonts w:cs="Arial"/>
                <w:color w:val="000000"/>
                <w:szCs w:val="24"/>
              </w:rPr>
            </w:pPr>
            <w:r w:rsidRPr="005421E8">
              <w:rPr>
                <w:rFonts w:cs="Arial"/>
                <w:color w:val="000000"/>
                <w:szCs w:val="24"/>
              </w:rPr>
              <w:t>5.3%</w:t>
            </w:r>
          </w:p>
        </w:tc>
      </w:tr>
      <w:tr w:rsidR="006810A6" w:rsidRPr="005421E8" w14:paraId="2FDD48E7" w14:textId="77777777" w:rsidTr="00FB291B">
        <w:tc>
          <w:tcPr>
            <w:tcW w:w="3823" w:type="dxa"/>
          </w:tcPr>
          <w:p w14:paraId="2BAE8A21" w14:textId="77777777" w:rsidR="006810A6" w:rsidRPr="005421E8" w:rsidRDefault="006810A6">
            <w:pPr>
              <w:pStyle w:val="NoSpacing"/>
              <w:rPr>
                <w:rFonts w:cs="Arial"/>
                <w:szCs w:val="24"/>
              </w:rPr>
            </w:pPr>
            <w:r w:rsidRPr="005421E8">
              <w:rPr>
                <w:rFonts w:cs="Arial"/>
                <w:color w:val="000000"/>
                <w:szCs w:val="24"/>
                <w:lang w:eastAsia="en-GB"/>
              </w:rPr>
              <w:t>Social, Emotional and Mental Health</w:t>
            </w:r>
          </w:p>
        </w:tc>
        <w:tc>
          <w:tcPr>
            <w:tcW w:w="967" w:type="dxa"/>
            <w:tcBorders>
              <w:top w:val="single" w:sz="4" w:space="0" w:color="auto"/>
              <w:left w:val="nil"/>
              <w:bottom w:val="single" w:sz="4" w:space="0" w:color="auto"/>
              <w:right w:val="single" w:sz="4" w:space="0" w:color="auto"/>
            </w:tcBorders>
            <w:shd w:val="clear" w:color="auto" w:fill="auto"/>
            <w:vAlign w:val="bottom"/>
          </w:tcPr>
          <w:p w14:paraId="61F5F133" w14:textId="77777777" w:rsidR="006810A6" w:rsidRPr="005421E8" w:rsidRDefault="006810A6">
            <w:pPr>
              <w:pStyle w:val="NoSpacing"/>
              <w:jc w:val="right"/>
              <w:rPr>
                <w:rFonts w:cs="Arial"/>
                <w:szCs w:val="24"/>
              </w:rPr>
            </w:pPr>
            <w:r w:rsidRPr="005421E8">
              <w:rPr>
                <w:rFonts w:cs="Arial"/>
                <w:color w:val="000000"/>
                <w:szCs w:val="24"/>
              </w:rPr>
              <w:t>272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33309DE" w14:textId="77777777" w:rsidR="006810A6" w:rsidRPr="005421E8" w:rsidRDefault="006810A6">
            <w:pPr>
              <w:pStyle w:val="NoSpacing"/>
              <w:jc w:val="right"/>
              <w:rPr>
                <w:rFonts w:cs="Arial"/>
                <w:szCs w:val="24"/>
              </w:rPr>
            </w:pPr>
            <w:r w:rsidRPr="005421E8">
              <w:rPr>
                <w:rFonts w:cs="Arial"/>
                <w:color w:val="000000"/>
                <w:szCs w:val="24"/>
              </w:rPr>
              <w:t>13.5%</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480E6968" w14:textId="77777777" w:rsidR="006810A6" w:rsidRPr="005421E8" w:rsidRDefault="006810A6">
            <w:pPr>
              <w:pStyle w:val="NoSpacing"/>
              <w:jc w:val="right"/>
              <w:rPr>
                <w:rFonts w:cs="Arial"/>
                <w:color w:val="000000"/>
                <w:szCs w:val="24"/>
              </w:rPr>
            </w:pPr>
            <w:r w:rsidRPr="005421E8">
              <w:rPr>
                <w:rFonts w:cs="Arial"/>
                <w:color w:val="000000"/>
                <w:szCs w:val="24"/>
              </w:rPr>
              <w:t>1,173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BEE99DD" w14:textId="77777777" w:rsidR="006810A6" w:rsidRPr="005421E8" w:rsidRDefault="006810A6">
            <w:pPr>
              <w:pStyle w:val="NoSpacing"/>
              <w:jc w:val="right"/>
              <w:rPr>
                <w:rFonts w:cs="Arial"/>
                <w:szCs w:val="24"/>
              </w:rPr>
            </w:pPr>
            <w:r w:rsidRPr="005421E8">
              <w:rPr>
                <w:rFonts w:cs="Arial"/>
                <w:color w:val="000000"/>
                <w:szCs w:val="24"/>
              </w:rPr>
              <w:t>22.5%</w:t>
            </w:r>
          </w:p>
        </w:tc>
        <w:tc>
          <w:tcPr>
            <w:tcW w:w="967" w:type="dxa"/>
            <w:tcBorders>
              <w:top w:val="single" w:sz="4" w:space="0" w:color="auto"/>
              <w:left w:val="nil"/>
              <w:bottom w:val="single" w:sz="4" w:space="0" w:color="auto"/>
              <w:right w:val="single" w:sz="4" w:space="0" w:color="auto"/>
            </w:tcBorders>
            <w:shd w:val="clear" w:color="auto" w:fill="auto"/>
            <w:vAlign w:val="bottom"/>
          </w:tcPr>
          <w:p w14:paraId="3B91A062" w14:textId="77777777" w:rsidR="006810A6" w:rsidRPr="005421E8" w:rsidRDefault="006810A6">
            <w:pPr>
              <w:pStyle w:val="NoSpacing"/>
              <w:jc w:val="right"/>
              <w:rPr>
                <w:rFonts w:cs="Arial"/>
                <w:color w:val="000000"/>
                <w:szCs w:val="24"/>
              </w:rPr>
            </w:pPr>
            <w:r w:rsidRPr="005421E8">
              <w:rPr>
                <w:rFonts w:cs="Arial"/>
                <w:color w:val="000000"/>
                <w:szCs w:val="24"/>
              </w:rPr>
              <w:t>1445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CC2950F" w14:textId="77777777" w:rsidR="006810A6" w:rsidRPr="005421E8" w:rsidRDefault="006810A6">
            <w:pPr>
              <w:pStyle w:val="NoSpacing"/>
              <w:jc w:val="right"/>
              <w:rPr>
                <w:rFonts w:cs="Arial"/>
                <w:color w:val="000000"/>
                <w:szCs w:val="24"/>
              </w:rPr>
            </w:pPr>
            <w:r w:rsidRPr="005421E8">
              <w:rPr>
                <w:rFonts w:cs="Arial"/>
                <w:color w:val="000000"/>
                <w:szCs w:val="24"/>
              </w:rPr>
              <w:t>20.0%</w:t>
            </w:r>
          </w:p>
        </w:tc>
      </w:tr>
      <w:tr w:rsidR="006810A6" w:rsidRPr="005421E8" w14:paraId="79D7E789" w14:textId="77777777" w:rsidTr="00FB291B">
        <w:tc>
          <w:tcPr>
            <w:tcW w:w="3823" w:type="dxa"/>
          </w:tcPr>
          <w:p w14:paraId="57428156" w14:textId="77777777" w:rsidR="006810A6" w:rsidRPr="005421E8" w:rsidRDefault="006810A6">
            <w:pPr>
              <w:pStyle w:val="NoSpacing"/>
              <w:rPr>
                <w:rFonts w:cs="Arial"/>
                <w:szCs w:val="24"/>
              </w:rPr>
            </w:pPr>
            <w:r w:rsidRPr="005421E8">
              <w:rPr>
                <w:rFonts w:cs="Arial"/>
                <w:color w:val="000000"/>
                <w:szCs w:val="24"/>
                <w:lang w:eastAsia="en-GB"/>
              </w:rPr>
              <w:t>Specific Learning Difficulty</w:t>
            </w:r>
          </w:p>
        </w:tc>
        <w:tc>
          <w:tcPr>
            <w:tcW w:w="967" w:type="dxa"/>
            <w:tcBorders>
              <w:top w:val="single" w:sz="4" w:space="0" w:color="auto"/>
              <w:left w:val="nil"/>
              <w:bottom w:val="single" w:sz="4" w:space="0" w:color="auto"/>
              <w:right w:val="single" w:sz="4" w:space="0" w:color="auto"/>
            </w:tcBorders>
            <w:shd w:val="clear" w:color="auto" w:fill="auto"/>
            <w:vAlign w:val="bottom"/>
          </w:tcPr>
          <w:p w14:paraId="2D689BA8" w14:textId="77777777" w:rsidR="006810A6" w:rsidRPr="005421E8" w:rsidRDefault="006810A6">
            <w:pPr>
              <w:pStyle w:val="NoSpacing"/>
              <w:jc w:val="right"/>
              <w:rPr>
                <w:rFonts w:cs="Arial"/>
                <w:szCs w:val="24"/>
              </w:rPr>
            </w:pPr>
            <w:r w:rsidRPr="005421E8">
              <w:rPr>
                <w:rFonts w:cs="Arial"/>
                <w:color w:val="000000"/>
                <w:szCs w:val="24"/>
              </w:rPr>
              <w:t>63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1284696" w14:textId="77777777" w:rsidR="006810A6" w:rsidRPr="005421E8" w:rsidRDefault="006810A6">
            <w:pPr>
              <w:pStyle w:val="NoSpacing"/>
              <w:jc w:val="right"/>
              <w:rPr>
                <w:rFonts w:cs="Arial"/>
                <w:szCs w:val="24"/>
              </w:rPr>
            </w:pPr>
            <w:r w:rsidRPr="005421E8">
              <w:rPr>
                <w:rFonts w:cs="Arial"/>
                <w:color w:val="000000"/>
                <w:szCs w:val="24"/>
              </w:rPr>
              <w:t>3.1%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2128B811" w14:textId="77777777" w:rsidR="006810A6" w:rsidRPr="005421E8" w:rsidRDefault="006810A6">
            <w:pPr>
              <w:pStyle w:val="NoSpacing"/>
              <w:jc w:val="right"/>
              <w:rPr>
                <w:rFonts w:cs="Arial"/>
                <w:color w:val="000000"/>
                <w:szCs w:val="24"/>
              </w:rPr>
            </w:pPr>
            <w:r w:rsidRPr="005421E8">
              <w:rPr>
                <w:rFonts w:cs="Arial"/>
                <w:color w:val="000000"/>
                <w:szCs w:val="24"/>
              </w:rPr>
              <w:t>1,383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22A3A45" w14:textId="77777777" w:rsidR="006810A6" w:rsidRPr="005421E8" w:rsidRDefault="006810A6">
            <w:pPr>
              <w:pStyle w:val="NoSpacing"/>
              <w:jc w:val="right"/>
              <w:rPr>
                <w:rFonts w:cs="Arial"/>
                <w:szCs w:val="24"/>
              </w:rPr>
            </w:pPr>
            <w:r w:rsidRPr="005421E8">
              <w:rPr>
                <w:rFonts w:cs="Arial"/>
                <w:color w:val="000000"/>
                <w:szCs w:val="24"/>
              </w:rPr>
              <w:t>26.6%</w:t>
            </w:r>
          </w:p>
        </w:tc>
        <w:tc>
          <w:tcPr>
            <w:tcW w:w="967" w:type="dxa"/>
            <w:tcBorders>
              <w:top w:val="single" w:sz="4" w:space="0" w:color="auto"/>
              <w:left w:val="nil"/>
              <w:bottom w:val="single" w:sz="4" w:space="0" w:color="auto"/>
              <w:right w:val="single" w:sz="4" w:space="0" w:color="auto"/>
            </w:tcBorders>
            <w:shd w:val="clear" w:color="auto" w:fill="auto"/>
            <w:vAlign w:val="bottom"/>
          </w:tcPr>
          <w:p w14:paraId="190A3798" w14:textId="77777777" w:rsidR="006810A6" w:rsidRPr="005421E8" w:rsidRDefault="006810A6">
            <w:pPr>
              <w:pStyle w:val="NoSpacing"/>
              <w:jc w:val="right"/>
              <w:rPr>
                <w:rFonts w:cs="Arial"/>
                <w:color w:val="000000"/>
                <w:szCs w:val="24"/>
              </w:rPr>
            </w:pPr>
            <w:r w:rsidRPr="005421E8">
              <w:rPr>
                <w:rFonts w:cs="Arial"/>
                <w:color w:val="000000"/>
                <w:szCs w:val="24"/>
              </w:rPr>
              <w:t>1446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803837B" w14:textId="77777777" w:rsidR="006810A6" w:rsidRPr="005421E8" w:rsidRDefault="006810A6">
            <w:pPr>
              <w:pStyle w:val="NoSpacing"/>
              <w:jc w:val="right"/>
              <w:rPr>
                <w:rFonts w:cs="Arial"/>
                <w:color w:val="000000"/>
                <w:szCs w:val="24"/>
              </w:rPr>
            </w:pPr>
            <w:r w:rsidRPr="005421E8">
              <w:rPr>
                <w:rFonts w:cs="Arial"/>
                <w:color w:val="000000"/>
                <w:szCs w:val="24"/>
              </w:rPr>
              <w:t>20.0%</w:t>
            </w:r>
          </w:p>
        </w:tc>
      </w:tr>
      <w:tr w:rsidR="006810A6" w:rsidRPr="005421E8" w14:paraId="0392E105" w14:textId="77777777" w:rsidTr="00FB291B">
        <w:tc>
          <w:tcPr>
            <w:tcW w:w="3823" w:type="dxa"/>
          </w:tcPr>
          <w:p w14:paraId="6ADA7B83" w14:textId="77777777" w:rsidR="006810A6" w:rsidRPr="005421E8" w:rsidRDefault="006810A6">
            <w:pPr>
              <w:pStyle w:val="NoSpacing"/>
              <w:rPr>
                <w:rFonts w:cs="Arial"/>
                <w:szCs w:val="24"/>
              </w:rPr>
            </w:pPr>
            <w:r w:rsidRPr="005421E8">
              <w:rPr>
                <w:rFonts w:cs="Arial"/>
                <w:color w:val="000000"/>
                <w:szCs w:val="24"/>
                <w:lang w:eastAsia="en-GB"/>
              </w:rPr>
              <w:t>Speech, Language and Communications needs</w:t>
            </w:r>
          </w:p>
        </w:tc>
        <w:tc>
          <w:tcPr>
            <w:tcW w:w="967" w:type="dxa"/>
            <w:tcBorders>
              <w:top w:val="single" w:sz="4" w:space="0" w:color="auto"/>
              <w:left w:val="nil"/>
              <w:bottom w:val="single" w:sz="4" w:space="0" w:color="auto"/>
              <w:right w:val="single" w:sz="4" w:space="0" w:color="auto"/>
            </w:tcBorders>
            <w:shd w:val="clear" w:color="auto" w:fill="auto"/>
            <w:vAlign w:val="bottom"/>
          </w:tcPr>
          <w:p w14:paraId="5AC13D76" w14:textId="77777777" w:rsidR="006810A6" w:rsidRPr="005421E8" w:rsidRDefault="006810A6">
            <w:pPr>
              <w:pStyle w:val="NoSpacing"/>
              <w:jc w:val="right"/>
              <w:rPr>
                <w:rFonts w:cs="Arial"/>
                <w:szCs w:val="24"/>
              </w:rPr>
            </w:pPr>
            <w:r w:rsidRPr="005421E8">
              <w:rPr>
                <w:rFonts w:cs="Arial"/>
                <w:color w:val="000000"/>
                <w:szCs w:val="24"/>
              </w:rPr>
              <w:t>403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25FAEDC" w14:textId="77777777" w:rsidR="006810A6" w:rsidRPr="005421E8" w:rsidRDefault="006810A6">
            <w:pPr>
              <w:pStyle w:val="NoSpacing"/>
              <w:jc w:val="right"/>
              <w:rPr>
                <w:rFonts w:cs="Arial"/>
                <w:szCs w:val="24"/>
              </w:rPr>
            </w:pPr>
            <w:r w:rsidRPr="005421E8">
              <w:rPr>
                <w:rFonts w:cs="Arial"/>
                <w:color w:val="000000"/>
                <w:szCs w:val="24"/>
              </w:rPr>
              <w:t>20.0%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6BC40356" w14:textId="77777777" w:rsidR="006810A6" w:rsidRPr="005421E8" w:rsidRDefault="006810A6">
            <w:pPr>
              <w:pStyle w:val="NoSpacing"/>
              <w:jc w:val="right"/>
              <w:rPr>
                <w:rFonts w:cs="Arial"/>
                <w:color w:val="000000"/>
                <w:szCs w:val="24"/>
              </w:rPr>
            </w:pPr>
            <w:r w:rsidRPr="005421E8">
              <w:rPr>
                <w:rFonts w:cs="Arial"/>
                <w:color w:val="000000"/>
                <w:szCs w:val="24"/>
              </w:rPr>
              <w:t>898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9C0FD24" w14:textId="77777777" w:rsidR="006810A6" w:rsidRPr="005421E8" w:rsidRDefault="006810A6">
            <w:pPr>
              <w:pStyle w:val="NoSpacing"/>
              <w:jc w:val="right"/>
              <w:rPr>
                <w:rFonts w:cs="Arial"/>
                <w:szCs w:val="24"/>
              </w:rPr>
            </w:pPr>
            <w:r w:rsidRPr="005421E8">
              <w:rPr>
                <w:rFonts w:cs="Arial"/>
                <w:color w:val="000000"/>
                <w:szCs w:val="24"/>
              </w:rPr>
              <w:t>17.2%</w:t>
            </w:r>
          </w:p>
        </w:tc>
        <w:tc>
          <w:tcPr>
            <w:tcW w:w="967" w:type="dxa"/>
            <w:tcBorders>
              <w:top w:val="single" w:sz="4" w:space="0" w:color="auto"/>
              <w:left w:val="nil"/>
              <w:bottom w:val="single" w:sz="4" w:space="0" w:color="auto"/>
              <w:right w:val="single" w:sz="4" w:space="0" w:color="auto"/>
            </w:tcBorders>
            <w:shd w:val="clear" w:color="auto" w:fill="auto"/>
            <w:vAlign w:val="bottom"/>
          </w:tcPr>
          <w:p w14:paraId="5BBC3481" w14:textId="77777777" w:rsidR="006810A6" w:rsidRPr="005421E8" w:rsidRDefault="006810A6">
            <w:pPr>
              <w:pStyle w:val="NoSpacing"/>
              <w:jc w:val="right"/>
              <w:rPr>
                <w:rFonts w:cs="Arial"/>
                <w:color w:val="000000"/>
                <w:szCs w:val="24"/>
              </w:rPr>
            </w:pPr>
            <w:r w:rsidRPr="005421E8">
              <w:rPr>
                <w:rFonts w:cs="Arial"/>
                <w:color w:val="000000"/>
                <w:szCs w:val="24"/>
              </w:rPr>
              <w:t>1301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E371E51" w14:textId="77777777" w:rsidR="006810A6" w:rsidRPr="005421E8" w:rsidRDefault="006810A6">
            <w:pPr>
              <w:pStyle w:val="NoSpacing"/>
              <w:jc w:val="right"/>
              <w:rPr>
                <w:rFonts w:cs="Arial"/>
                <w:color w:val="000000"/>
                <w:szCs w:val="24"/>
              </w:rPr>
            </w:pPr>
            <w:r w:rsidRPr="005421E8">
              <w:rPr>
                <w:rFonts w:cs="Arial"/>
                <w:color w:val="000000"/>
                <w:szCs w:val="24"/>
              </w:rPr>
              <w:t>18.0%</w:t>
            </w:r>
          </w:p>
        </w:tc>
      </w:tr>
      <w:tr w:rsidR="006810A6" w:rsidRPr="005421E8" w14:paraId="00EE2442" w14:textId="77777777" w:rsidTr="00FB291B">
        <w:tc>
          <w:tcPr>
            <w:tcW w:w="3823" w:type="dxa"/>
          </w:tcPr>
          <w:p w14:paraId="34CF3D41" w14:textId="77777777" w:rsidR="006810A6" w:rsidRPr="005421E8" w:rsidRDefault="006810A6">
            <w:pPr>
              <w:pStyle w:val="NoSpacing"/>
              <w:rPr>
                <w:rFonts w:cs="Arial"/>
                <w:szCs w:val="24"/>
              </w:rPr>
            </w:pPr>
            <w:r w:rsidRPr="005421E8">
              <w:rPr>
                <w:rFonts w:cs="Arial"/>
                <w:color w:val="000000"/>
                <w:szCs w:val="24"/>
                <w:lang w:eastAsia="en-GB"/>
              </w:rPr>
              <w:t>Visual Impairment</w:t>
            </w:r>
          </w:p>
        </w:tc>
        <w:tc>
          <w:tcPr>
            <w:tcW w:w="967" w:type="dxa"/>
            <w:tcBorders>
              <w:top w:val="single" w:sz="4" w:space="0" w:color="auto"/>
              <w:left w:val="nil"/>
              <w:bottom w:val="single" w:sz="4" w:space="0" w:color="auto"/>
              <w:right w:val="single" w:sz="4" w:space="0" w:color="auto"/>
            </w:tcBorders>
            <w:shd w:val="clear" w:color="auto" w:fill="auto"/>
            <w:vAlign w:val="bottom"/>
          </w:tcPr>
          <w:p w14:paraId="0D6DC88C" w14:textId="77777777" w:rsidR="006810A6" w:rsidRPr="005421E8" w:rsidRDefault="006810A6">
            <w:pPr>
              <w:pStyle w:val="NoSpacing"/>
              <w:jc w:val="right"/>
              <w:rPr>
                <w:rFonts w:cs="Arial"/>
                <w:szCs w:val="24"/>
              </w:rPr>
            </w:pPr>
            <w:r w:rsidRPr="005421E8">
              <w:rPr>
                <w:rFonts w:cs="Arial"/>
                <w:color w:val="000000"/>
                <w:szCs w:val="24"/>
              </w:rPr>
              <w:t>20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7B365D8" w14:textId="77777777" w:rsidR="006810A6" w:rsidRPr="005421E8" w:rsidRDefault="006810A6">
            <w:pPr>
              <w:pStyle w:val="NoSpacing"/>
              <w:jc w:val="right"/>
              <w:rPr>
                <w:rFonts w:cs="Arial"/>
                <w:szCs w:val="24"/>
              </w:rPr>
            </w:pPr>
            <w:r w:rsidRPr="005421E8">
              <w:rPr>
                <w:rFonts w:cs="Arial"/>
                <w:color w:val="000000"/>
                <w:szCs w:val="24"/>
              </w:rPr>
              <w:t>1.0%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4856F825" w14:textId="77777777" w:rsidR="006810A6" w:rsidRPr="005421E8" w:rsidRDefault="006810A6">
            <w:pPr>
              <w:pStyle w:val="NoSpacing"/>
              <w:jc w:val="right"/>
              <w:rPr>
                <w:rFonts w:cs="Arial"/>
                <w:color w:val="000000"/>
                <w:szCs w:val="24"/>
              </w:rPr>
            </w:pPr>
            <w:r w:rsidRPr="005421E8">
              <w:rPr>
                <w:rFonts w:cs="Arial"/>
                <w:color w:val="000000"/>
                <w:szCs w:val="24"/>
              </w:rPr>
              <w:t>34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B7A73C4" w14:textId="77777777" w:rsidR="006810A6" w:rsidRPr="005421E8" w:rsidRDefault="006810A6">
            <w:pPr>
              <w:pStyle w:val="NoSpacing"/>
              <w:jc w:val="right"/>
              <w:rPr>
                <w:rFonts w:cs="Arial"/>
                <w:szCs w:val="24"/>
              </w:rPr>
            </w:pPr>
            <w:r w:rsidRPr="005421E8">
              <w:rPr>
                <w:rFonts w:cs="Arial"/>
                <w:color w:val="000000"/>
                <w:szCs w:val="24"/>
              </w:rPr>
              <w:t>0.7%</w:t>
            </w:r>
          </w:p>
        </w:tc>
        <w:tc>
          <w:tcPr>
            <w:tcW w:w="967" w:type="dxa"/>
            <w:tcBorders>
              <w:top w:val="single" w:sz="4" w:space="0" w:color="auto"/>
              <w:left w:val="nil"/>
              <w:bottom w:val="single" w:sz="4" w:space="0" w:color="auto"/>
              <w:right w:val="single" w:sz="4" w:space="0" w:color="auto"/>
            </w:tcBorders>
            <w:shd w:val="clear" w:color="auto" w:fill="auto"/>
            <w:vAlign w:val="bottom"/>
          </w:tcPr>
          <w:p w14:paraId="33B7F541" w14:textId="77777777" w:rsidR="006810A6" w:rsidRPr="005421E8" w:rsidRDefault="006810A6">
            <w:pPr>
              <w:pStyle w:val="NoSpacing"/>
              <w:jc w:val="right"/>
              <w:rPr>
                <w:rFonts w:cs="Arial"/>
                <w:color w:val="000000"/>
                <w:szCs w:val="24"/>
              </w:rPr>
            </w:pPr>
            <w:r w:rsidRPr="005421E8">
              <w:rPr>
                <w:rFonts w:cs="Arial"/>
                <w:color w:val="000000"/>
                <w:szCs w:val="24"/>
              </w:rPr>
              <w:t>54</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3488A4B" w14:textId="77777777" w:rsidR="006810A6" w:rsidRPr="005421E8" w:rsidRDefault="006810A6">
            <w:pPr>
              <w:pStyle w:val="NoSpacing"/>
              <w:jc w:val="right"/>
              <w:rPr>
                <w:rFonts w:cs="Arial"/>
                <w:color w:val="000000"/>
                <w:szCs w:val="24"/>
              </w:rPr>
            </w:pPr>
            <w:r w:rsidRPr="005421E8">
              <w:rPr>
                <w:rFonts w:cs="Arial"/>
                <w:color w:val="000000"/>
                <w:szCs w:val="24"/>
              </w:rPr>
              <w:t>0.7%</w:t>
            </w:r>
          </w:p>
        </w:tc>
      </w:tr>
      <w:tr w:rsidR="006810A6" w:rsidRPr="005421E8" w14:paraId="5D824C8E" w14:textId="77777777" w:rsidTr="00FB291B">
        <w:tc>
          <w:tcPr>
            <w:tcW w:w="3823" w:type="dxa"/>
          </w:tcPr>
          <w:p w14:paraId="4AF1B69E" w14:textId="77777777" w:rsidR="006810A6" w:rsidRPr="005421E8" w:rsidRDefault="006810A6">
            <w:pPr>
              <w:pStyle w:val="NoSpacing"/>
              <w:rPr>
                <w:rFonts w:cs="Arial"/>
                <w:szCs w:val="24"/>
              </w:rPr>
            </w:pPr>
            <w:r w:rsidRPr="005421E8">
              <w:rPr>
                <w:rFonts w:cs="Arial"/>
                <w:color w:val="000000"/>
                <w:szCs w:val="24"/>
                <w:lang w:eastAsia="en-GB"/>
              </w:rPr>
              <w:t>SEN support but no specialist assessment of type of need</w:t>
            </w:r>
          </w:p>
        </w:tc>
        <w:tc>
          <w:tcPr>
            <w:tcW w:w="967" w:type="dxa"/>
            <w:tcBorders>
              <w:top w:val="single" w:sz="4" w:space="0" w:color="auto"/>
              <w:left w:val="nil"/>
              <w:bottom w:val="single" w:sz="4" w:space="0" w:color="auto"/>
              <w:right w:val="single" w:sz="4" w:space="0" w:color="auto"/>
            </w:tcBorders>
            <w:shd w:val="clear" w:color="auto" w:fill="auto"/>
            <w:vAlign w:val="bottom"/>
          </w:tcPr>
          <w:p w14:paraId="35F79F8C" w14:textId="77777777" w:rsidR="006810A6" w:rsidRPr="005421E8" w:rsidRDefault="006810A6">
            <w:pPr>
              <w:pStyle w:val="NoSpacing"/>
              <w:jc w:val="right"/>
              <w:rPr>
                <w:rFonts w:cs="Arial"/>
                <w:szCs w:val="24"/>
              </w:rPr>
            </w:pP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7B07C1F" w14:textId="77777777" w:rsidR="006810A6" w:rsidRPr="005421E8" w:rsidRDefault="006810A6">
            <w:pPr>
              <w:pStyle w:val="NoSpacing"/>
              <w:jc w:val="right"/>
              <w:rPr>
                <w:rFonts w:cs="Arial"/>
                <w:szCs w:val="2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bottom"/>
          </w:tcPr>
          <w:p w14:paraId="4896AF4A" w14:textId="77777777" w:rsidR="006810A6" w:rsidRPr="005421E8" w:rsidRDefault="006810A6">
            <w:pPr>
              <w:pStyle w:val="NoSpacing"/>
              <w:jc w:val="right"/>
              <w:rPr>
                <w:rFonts w:cs="Arial"/>
                <w:color w:val="000000"/>
                <w:szCs w:val="24"/>
              </w:rPr>
            </w:pPr>
            <w:r w:rsidRPr="005421E8">
              <w:rPr>
                <w:rFonts w:cs="Arial"/>
                <w:color w:val="000000"/>
                <w:szCs w:val="24"/>
              </w:rPr>
              <w:t>106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7CF97CD" w14:textId="77777777" w:rsidR="006810A6" w:rsidRPr="005421E8" w:rsidRDefault="006810A6">
            <w:pPr>
              <w:pStyle w:val="NoSpacing"/>
              <w:jc w:val="right"/>
              <w:rPr>
                <w:rFonts w:cs="Arial"/>
                <w:szCs w:val="24"/>
              </w:rPr>
            </w:pPr>
            <w:r w:rsidRPr="005421E8">
              <w:rPr>
                <w:rFonts w:cs="Arial"/>
                <w:color w:val="000000"/>
                <w:szCs w:val="24"/>
              </w:rPr>
              <w:t>2.0%</w:t>
            </w:r>
          </w:p>
        </w:tc>
        <w:tc>
          <w:tcPr>
            <w:tcW w:w="967" w:type="dxa"/>
            <w:tcBorders>
              <w:top w:val="single" w:sz="4" w:space="0" w:color="auto"/>
              <w:left w:val="nil"/>
              <w:bottom w:val="single" w:sz="4" w:space="0" w:color="auto"/>
              <w:right w:val="single" w:sz="4" w:space="0" w:color="auto"/>
            </w:tcBorders>
            <w:shd w:val="clear" w:color="auto" w:fill="auto"/>
            <w:vAlign w:val="bottom"/>
          </w:tcPr>
          <w:p w14:paraId="51FF7F38" w14:textId="77777777" w:rsidR="006810A6" w:rsidRPr="005421E8" w:rsidRDefault="006810A6">
            <w:pPr>
              <w:pStyle w:val="NoSpacing"/>
              <w:jc w:val="right"/>
              <w:rPr>
                <w:rFonts w:cs="Arial"/>
                <w:color w:val="000000"/>
                <w:szCs w:val="24"/>
              </w:rPr>
            </w:pPr>
            <w:r w:rsidRPr="005421E8">
              <w:rPr>
                <w:rFonts w:cs="Arial"/>
                <w:color w:val="000000"/>
                <w:szCs w:val="24"/>
              </w:rPr>
              <w:t>106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1C068D3" w14:textId="77777777" w:rsidR="006810A6" w:rsidRPr="005421E8" w:rsidRDefault="006810A6">
            <w:pPr>
              <w:pStyle w:val="NoSpacing"/>
              <w:jc w:val="right"/>
              <w:rPr>
                <w:rFonts w:cs="Arial"/>
                <w:color w:val="000000"/>
                <w:szCs w:val="24"/>
              </w:rPr>
            </w:pPr>
            <w:r w:rsidRPr="005421E8">
              <w:rPr>
                <w:rFonts w:cs="Arial"/>
                <w:color w:val="000000"/>
                <w:szCs w:val="24"/>
              </w:rPr>
              <w:t>1.5%</w:t>
            </w:r>
          </w:p>
        </w:tc>
      </w:tr>
      <w:tr w:rsidR="006810A6" w:rsidRPr="005421E8" w14:paraId="239FE8EF" w14:textId="77777777" w:rsidTr="00FB291B">
        <w:tc>
          <w:tcPr>
            <w:tcW w:w="3823" w:type="dxa"/>
          </w:tcPr>
          <w:p w14:paraId="6ABFBE9F" w14:textId="77777777" w:rsidR="006810A6" w:rsidRPr="005421E8" w:rsidRDefault="006810A6">
            <w:pPr>
              <w:pStyle w:val="NoSpacing"/>
              <w:rPr>
                <w:rFonts w:cs="Arial"/>
                <w:szCs w:val="24"/>
              </w:rPr>
            </w:pPr>
            <w:r w:rsidRPr="005421E8">
              <w:rPr>
                <w:rFonts w:cs="Arial"/>
                <w:color w:val="000000"/>
                <w:szCs w:val="24"/>
                <w:lang w:eastAsia="en-GB"/>
              </w:rPr>
              <w:t>Total</w:t>
            </w:r>
          </w:p>
        </w:tc>
        <w:tc>
          <w:tcPr>
            <w:tcW w:w="967" w:type="dxa"/>
            <w:tcBorders>
              <w:top w:val="single" w:sz="4" w:space="0" w:color="auto"/>
              <w:left w:val="nil"/>
              <w:bottom w:val="single" w:sz="4" w:space="0" w:color="auto"/>
              <w:right w:val="nil"/>
            </w:tcBorders>
            <w:shd w:val="clear" w:color="auto" w:fill="auto"/>
            <w:vAlign w:val="bottom"/>
          </w:tcPr>
          <w:p w14:paraId="5900CE33" w14:textId="77777777" w:rsidR="006810A6" w:rsidRPr="005421E8" w:rsidRDefault="006810A6">
            <w:pPr>
              <w:pStyle w:val="NoSpacing"/>
              <w:jc w:val="right"/>
              <w:rPr>
                <w:rFonts w:cs="Arial"/>
                <w:szCs w:val="24"/>
              </w:rPr>
            </w:pPr>
            <w:r w:rsidRPr="005421E8">
              <w:rPr>
                <w:rFonts w:cs="Arial"/>
                <w:color w:val="000000"/>
                <w:szCs w:val="24"/>
              </w:rPr>
              <w:t>2,019</w:t>
            </w:r>
          </w:p>
        </w:tc>
        <w:tc>
          <w:tcPr>
            <w:tcW w:w="968" w:type="dxa"/>
          </w:tcPr>
          <w:p w14:paraId="0EF35EB6" w14:textId="77777777" w:rsidR="006810A6" w:rsidRPr="005421E8" w:rsidRDefault="006810A6">
            <w:pPr>
              <w:pStyle w:val="NoSpacing"/>
              <w:jc w:val="right"/>
              <w:rPr>
                <w:rFonts w:cs="Arial"/>
                <w:szCs w:val="24"/>
              </w:rPr>
            </w:pPr>
          </w:p>
        </w:tc>
        <w:tc>
          <w:tcPr>
            <w:tcW w:w="967" w:type="dxa"/>
            <w:tcBorders>
              <w:top w:val="single" w:sz="4" w:space="0" w:color="auto"/>
              <w:left w:val="nil"/>
              <w:bottom w:val="single" w:sz="4" w:space="0" w:color="auto"/>
              <w:right w:val="nil"/>
            </w:tcBorders>
            <w:shd w:val="clear" w:color="auto" w:fill="auto"/>
            <w:vAlign w:val="bottom"/>
          </w:tcPr>
          <w:p w14:paraId="298519FA" w14:textId="77777777" w:rsidR="006810A6" w:rsidRPr="005421E8" w:rsidRDefault="006810A6">
            <w:pPr>
              <w:pStyle w:val="NoSpacing"/>
              <w:jc w:val="right"/>
              <w:rPr>
                <w:rFonts w:cs="Arial"/>
                <w:color w:val="000000"/>
                <w:szCs w:val="24"/>
              </w:rPr>
            </w:pPr>
            <w:r w:rsidRPr="005421E8">
              <w:rPr>
                <w:rFonts w:cs="Arial"/>
                <w:color w:val="000000"/>
                <w:szCs w:val="24"/>
              </w:rPr>
              <w:t>5,206</w:t>
            </w:r>
          </w:p>
        </w:tc>
        <w:tc>
          <w:tcPr>
            <w:tcW w:w="968" w:type="dxa"/>
          </w:tcPr>
          <w:p w14:paraId="72424596" w14:textId="77777777" w:rsidR="006810A6" w:rsidRPr="005421E8" w:rsidRDefault="006810A6">
            <w:pPr>
              <w:pStyle w:val="NoSpacing"/>
              <w:jc w:val="right"/>
              <w:rPr>
                <w:rFonts w:cs="Arial"/>
                <w:szCs w:val="24"/>
              </w:rPr>
            </w:pPr>
          </w:p>
        </w:tc>
        <w:tc>
          <w:tcPr>
            <w:tcW w:w="967" w:type="dxa"/>
          </w:tcPr>
          <w:p w14:paraId="73748D6A" w14:textId="77777777" w:rsidR="006810A6" w:rsidRPr="005421E8" w:rsidRDefault="006810A6">
            <w:pPr>
              <w:pStyle w:val="NoSpacing"/>
              <w:jc w:val="right"/>
              <w:rPr>
                <w:rFonts w:cs="Arial"/>
                <w:color w:val="000000"/>
                <w:szCs w:val="24"/>
              </w:rPr>
            </w:pPr>
          </w:p>
        </w:tc>
        <w:tc>
          <w:tcPr>
            <w:tcW w:w="968" w:type="dxa"/>
            <w:tcBorders>
              <w:top w:val="single" w:sz="4" w:space="0" w:color="auto"/>
            </w:tcBorders>
          </w:tcPr>
          <w:p w14:paraId="59621A83" w14:textId="77777777" w:rsidR="006810A6" w:rsidRPr="005421E8" w:rsidRDefault="006810A6">
            <w:pPr>
              <w:pStyle w:val="NoSpacing"/>
              <w:jc w:val="right"/>
              <w:rPr>
                <w:rFonts w:cs="Arial"/>
                <w:szCs w:val="24"/>
              </w:rPr>
            </w:pPr>
          </w:p>
        </w:tc>
      </w:tr>
    </w:tbl>
    <w:p w14:paraId="48B7EE64" w14:textId="77777777" w:rsidR="008735AF" w:rsidRDefault="006810A6" w:rsidP="008735AF">
      <w:pPr>
        <w:pStyle w:val="NoSpacing"/>
        <w:rPr>
          <w:szCs w:val="24"/>
        </w:rPr>
      </w:pPr>
      <w:r w:rsidRPr="005421E8">
        <w:rPr>
          <w:szCs w:val="24"/>
        </w:rPr>
        <w:t>Source: Special Educational Needs and Disabilities in England; DfE; June 2024. *Data does not include Independent Schools.</w:t>
      </w:r>
    </w:p>
    <w:p w14:paraId="551EDFAB" w14:textId="77777777" w:rsidR="00FB291B" w:rsidRPr="005421E8" w:rsidRDefault="00FB291B" w:rsidP="008735AF">
      <w:pPr>
        <w:pStyle w:val="NoSpacing"/>
        <w:rPr>
          <w:szCs w:val="24"/>
        </w:rPr>
      </w:pPr>
    </w:p>
    <w:p w14:paraId="4CCD9EB4" w14:textId="77777777" w:rsidR="005421E8" w:rsidRDefault="005421E8" w:rsidP="008735AF">
      <w:pPr>
        <w:pStyle w:val="NoSpacing"/>
        <w:rPr>
          <w:sz w:val="22"/>
          <w:szCs w:val="22"/>
        </w:rPr>
      </w:pPr>
    </w:p>
    <w:p w14:paraId="6C85EC71" w14:textId="00112CA8" w:rsidR="00252042" w:rsidRPr="00FB291B" w:rsidRDefault="00252042" w:rsidP="00FB291B">
      <w:pPr>
        <w:pStyle w:val="NoSpacing"/>
        <w:rPr>
          <w:rFonts w:cs="Arial"/>
          <w:szCs w:val="24"/>
        </w:rPr>
      </w:pPr>
      <w:r w:rsidRPr="00FB291B">
        <w:rPr>
          <w:rFonts w:cs="Arial"/>
          <w:b/>
          <w:bCs/>
          <w:szCs w:val="24"/>
        </w:rPr>
        <w:t xml:space="preserve">Figure </w:t>
      </w:r>
      <w:r w:rsidR="009623C1" w:rsidRPr="00FB291B">
        <w:rPr>
          <w:rFonts w:cs="Arial"/>
          <w:b/>
          <w:bCs/>
          <w:szCs w:val="24"/>
        </w:rPr>
        <w:t>8</w:t>
      </w:r>
      <w:r w:rsidRPr="00FB291B">
        <w:rPr>
          <w:rFonts w:cs="Arial"/>
          <w:szCs w:val="24"/>
        </w:rPr>
        <w:t xml:space="preserve">: </w:t>
      </w:r>
      <w:r w:rsidR="00540D84" w:rsidRPr="00FB291B">
        <w:rPr>
          <w:rFonts w:cs="Arial"/>
          <w:szCs w:val="24"/>
        </w:rPr>
        <w:t>SEN Support - Proportion of pupils by Primary Need; Cumberland and England; 2023/24</w:t>
      </w:r>
    </w:p>
    <w:p w14:paraId="2EE8D78B" w14:textId="188D35AC" w:rsidR="00540D84" w:rsidRPr="00FB291B" w:rsidRDefault="00502B7A" w:rsidP="00FB291B">
      <w:pPr>
        <w:rPr>
          <w:rFonts w:cs="Arial"/>
          <w:szCs w:val="24"/>
        </w:rPr>
      </w:pPr>
      <w:r w:rsidRPr="00FB291B">
        <w:rPr>
          <w:rFonts w:cs="Arial"/>
          <w:noProof/>
          <w:szCs w:val="24"/>
        </w:rPr>
        <w:drawing>
          <wp:inline distT="0" distB="0" distL="0" distR="0" wp14:anchorId="43267777" wp14:editId="5944E68A">
            <wp:extent cx="6041390" cy="3487420"/>
            <wp:effectExtent l="19050" t="19050" r="16510" b="17780"/>
            <wp:docPr id="93535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1390" cy="3487420"/>
                    </a:xfrm>
                    <a:prstGeom prst="rect">
                      <a:avLst/>
                    </a:prstGeom>
                    <a:noFill/>
                    <a:ln>
                      <a:solidFill>
                        <a:schemeClr val="tx1"/>
                      </a:solidFill>
                    </a:ln>
                  </pic:spPr>
                </pic:pic>
              </a:graphicData>
            </a:graphic>
          </wp:inline>
        </w:drawing>
      </w:r>
    </w:p>
    <w:p w14:paraId="464AE11A" w14:textId="216DB147" w:rsidR="00540D84" w:rsidRPr="00FB291B" w:rsidRDefault="00540D84" w:rsidP="00FB291B">
      <w:pPr>
        <w:rPr>
          <w:rFonts w:cs="Arial"/>
          <w:szCs w:val="24"/>
        </w:rPr>
      </w:pPr>
      <w:r w:rsidRPr="00FB291B">
        <w:rPr>
          <w:rFonts w:cs="Arial"/>
          <w:szCs w:val="24"/>
        </w:rPr>
        <w:t>Source: Special Educational Needs and Disabilities in England; DfE; June 2024. Data does not include Independent Schools.</w:t>
      </w:r>
    </w:p>
    <w:p w14:paraId="28B533C4" w14:textId="2AA712BB" w:rsidR="00024A35" w:rsidRPr="00FB291B" w:rsidRDefault="00024A35" w:rsidP="00FB291B">
      <w:pPr>
        <w:spacing w:line="240" w:lineRule="auto"/>
        <w:rPr>
          <w:rFonts w:cs="Arial"/>
          <w:color w:val="FF0000"/>
          <w:szCs w:val="24"/>
        </w:rPr>
      </w:pPr>
    </w:p>
    <w:p w14:paraId="5ECE2AF1" w14:textId="1A672A6F" w:rsidR="00F32C22" w:rsidRPr="00FB291B" w:rsidRDefault="00F32C22" w:rsidP="00FB291B">
      <w:pPr>
        <w:pStyle w:val="NormalWeb"/>
        <w:spacing w:before="0" w:beforeAutospacing="0" w:after="200" w:afterAutospacing="0" w:line="360" w:lineRule="auto"/>
        <w:rPr>
          <w:rFonts w:ascii="Arial" w:hAnsi="Arial" w:cs="Arial"/>
        </w:rPr>
      </w:pPr>
      <w:r w:rsidRPr="00FB291B">
        <w:rPr>
          <w:rFonts w:ascii="Arial" w:hAnsi="Arial" w:cs="Arial"/>
        </w:rPr>
        <w:t xml:space="preserve">In Cumberland, the greatest primary need for pupils with an EHCP is Autistic Spectrum Disorder, 694 pupils accounting for 34.4% of all pupils with an EHCP, this is similar England at 33.0% reflecting the national picture.  In Cumberland, there are notably more pupils with a primary need of Severe Learning Difficulty compared to England, 18.2% v </w:t>
      </w:r>
      <w:r w:rsidRPr="00FB291B">
        <w:rPr>
          <w:rFonts w:ascii="Arial" w:hAnsi="Arial" w:cs="Arial"/>
        </w:rPr>
        <w:lastRenderedPageBreak/>
        <w:t xml:space="preserve">7.9%; while there are notably fewer pupils with a primary need of Moderate Learning Difficulty, 0.9% v 8.5%.  (See </w:t>
      </w:r>
      <w:r w:rsidRPr="00FB291B">
        <w:rPr>
          <w:rFonts w:ascii="Arial" w:hAnsi="Arial" w:cs="Arial"/>
          <w:b/>
          <w:bCs/>
        </w:rPr>
        <w:t xml:space="preserve">Table </w:t>
      </w:r>
      <w:r w:rsidR="009623C1" w:rsidRPr="00FB291B">
        <w:rPr>
          <w:rFonts w:ascii="Arial" w:hAnsi="Arial" w:cs="Arial"/>
          <w:b/>
          <w:bCs/>
        </w:rPr>
        <w:t>1</w:t>
      </w:r>
      <w:r w:rsidRPr="00FB291B">
        <w:rPr>
          <w:rFonts w:ascii="Arial" w:hAnsi="Arial" w:cs="Arial"/>
        </w:rPr>
        <w:t xml:space="preserve"> and </w:t>
      </w:r>
      <w:r w:rsidRPr="00FB291B">
        <w:rPr>
          <w:rFonts w:ascii="Arial" w:hAnsi="Arial" w:cs="Arial"/>
          <w:b/>
          <w:bCs/>
        </w:rPr>
        <w:t xml:space="preserve">Figure </w:t>
      </w:r>
      <w:r w:rsidR="009623C1" w:rsidRPr="00FB291B">
        <w:rPr>
          <w:rFonts w:ascii="Arial" w:hAnsi="Arial" w:cs="Arial"/>
          <w:b/>
          <w:bCs/>
        </w:rPr>
        <w:t>9</w:t>
      </w:r>
      <w:r w:rsidRPr="00FB291B">
        <w:rPr>
          <w:rFonts w:ascii="Arial" w:hAnsi="Arial" w:cs="Arial"/>
        </w:rPr>
        <w:t>).</w:t>
      </w:r>
    </w:p>
    <w:p w14:paraId="0F1A0372" w14:textId="1BF4F740" w:rsidR="009623C1" w:rsidRDefault="009623C1">
      <w:pPr>
        <w:spacing w:line="240" w:lineRule="auto"/>
        <w:rPr>
          <w:rFonts w:cs="Arial"/>
          <w:b/>
          <w:bCs/>
          <w:sz w:val="22"/>
          <w:szCs w:val="22"/>
        </w:rPr>
      </w:pPr>
    </w:p>
    <w:p w14:paraId="7682CC93" w14:textId="70307C35" w:rsidR="003D61DC" w:rsidRPr="00FB291B" w:rsidRDefault="003D61DC" w:rsidP="003D61DC">
      <w:pPr>
        <w:jc w:val="both"/>
        <w:rPr>
          <w:rFonts w:cs="Arial"/>
          <w:szCs w:val="24"/>
        </w:rPr>
      </w:pPr>
      <w:r w:rsidRPr="00FB291B">
        <w:rPr>
          <w:rFonts w:cs="Arial"/>
          <w:b/>
          <w:bCs/>
          <w:szCs w:val="24"/>
        </w:rPr>
        <w:t xml:space="preserve">Figure </w:t>
      </w:r>
      <w:r w:rsidR="009623C1" w:rsidRPr="00FB291B">
        <w:rPr>
          <w:rFonts w:cs="Arial"/>
          <w:b/>
          <w:bCs/>
          <w:szCs w:val="24"/>
        </w:rPr>
        <w:t>9</w:t>
      </w:r>
      <w:r w:rsidRPr="00FB291B">
        <w:rPr>
          <w:rFonts w:cs="Arial"/>
          <w:szCs w:val="24"/>
        </w:rPr>
        <w:t>: EHCP - Proportion of pupils by Primary Need; Cumberland and England; 2023/24</w:t>
      </w:r>
    </w:p>
    <w:p w14:paraId="7082F312" w14:textId="5F5EEC34" w:rsidR="003D61DC" w:rsidRPr="00FB291B" w:rsidRDefault="00502B7A" w:rsidP="00A87E67">
      <w:pPr>
        <w:rPr>
          <w:rFonts w:cs="Arial"/>
          <w:color w:val="FF0000"/>
          <w:szCs w:val="24"/>
        </w:rPr>
      </w:pPr>
      <w:r w:rsidRPr="00FB291B">
        <w:rPr>
          <w:rFonts w:cs="Arial"/>
          <w:noProof/>
          <w:color w:val="FF0000"/>
          <w:szCs w:val="24"/>
        </w:rPr>
        <w:drawing>
          <wp:inline distT="0" distB="0" distL="0" distR="0" wp14:anchorId="0A18648F" wp14:editId="117449F2">
            <wp:extent cx="6041390" cy="3487420"/>
            <wp:effectExtent l="19050" t="19050" r="16510" b="17780"/>
            <wp:docPr id="4962096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1390" cy="3487420"/>
                    </a:xfrm>
                    <a:prstGeom prst="rect">
                      <a:avLst/>
                    </a:prstGeom>
                    <a:noFill/>
                    <a:ln>
                      <a:solidFill>
                        <a:schemeClr val="tx1"/>
                      </a:solidFill>
                    </a:ln>
                  </pic:spPr>
                </pic:pic>
              </a:graphicData>
            </a:graphic>
          </wp:inline>
        </w:drawing>
      </w:r>
    </w:p>
    <w:p w14:paraId="6B5EF21D" w14:textId="27527560" w:rsidR="003D61DC" w:rsidRPr="00FB291B" w:rsidRDefault="003D61DC" w:rsidP="00B84561">
      <w:pPr>
        <w:jc w:val="both"/>
        <w:rPr>
          <w:rFonts w:cs="Arial"/>
          <w:szCs w:val="24"/>
        </w:rPr>
      </w:pPr>
      <w:r w:rsidRPr="00FB291B">
        <w:rPr>
          <w:rFonts w:cs="Arial"/>
          <w:szCs w:val="24"/>
        </w:rPr>
        <w:t>Source: Special Educational Needs and Disabilities in England; DfE; June 2024. Data does not include Independent Schools.</w:t>
      </w:r>
    </w:p>
    <w:p w14:paraId="136FD792" w14:textId="37B630CA" w:rsidR="003D61DC" w:rsidRDefault="003D61DC" w:rsidP="00A87E67">
      <w:pPr>
        <w:rPr>
          <w:rFonts w:cs="Arial"/>
          <w:color w:val="FF0000"/>
          <w:sz w:val="22"/>
          <w:szCs w:val="22"/>
        </w:rPr>
      </w:pPr>
    </w:p>
    <w:p w14:paraId="2B0C43A7" w14:textId="77777777" w:rsidR="00992F7E" w:rsidRPr="00FB291B" w:rsidRDefault="00992F7E" w:rsidP="00992F7E">
      <w:pPr>
        <w:jc w:val="both"/>
        <w:rPr>
          <w:rFonts w:cs="Arial"/>
          <w:b/>
          <w:bCs/>
          <w:szCs w:val="24"/>
        </w:rPr>
      </w:pPr>
      <w:r w:rsidRPr="00FB291B">
        <w:rPr>
          <w:rFonts w:cs="Arial"/>
          <w:b/>
          <w:bCs/>
          <w:szCs w:val="24"/>
        </w:rPr>
        <w:t>Primary Needs trends</w:t>
      </w:r>
    </w:p>
    <w:p w14:paraId="108C320A" w14:textId="77777777" w:rsidR="00992F7E" w:rsidRPr="00FB291B" w:rsidRDefault="00992F7E" w:rsidP="00992F7E">
      <w:pPr>
        <w:jc w:val="both"/>
        <w:rPr>
          <w:rFonts w:cs="Arial"/>
          <w:szCs w:val="24"/>
        </w:rPr>
      </w:pPr>
    </w:p>
    <w:p w14:paraId="4EF5B86F" w14:textId="4F7D1F6A" w:rsidR="0008614C" w:rsidRPr="00FB291B" w:rsidRDefault="00992F7E" w:rsidP="009F186C">
      <w:pPr>
        <w:pStyle w:val="NormalWeb"/>
        <w:spacing w:before="0" w:beforeAutospacing="0" w:after="200" w:afterAutospacing="0" w:line="360" w:lineRule="auto"/>
        <w:jc w:val="both"/>
        <w:rPr>
          <w:rFonts w:ascii="Arial" w:hAnsi="Arial" w:cs="Arial"/>
        </w:rPr>
      </w:pPr>
      <w:r w:rsidRPr="00FB291B">
        <w:rPr>
          <w:rFonts w:ascii="Arial" w:hAnsi="Arial" w:cs="Arial"/>
        </w:rPr>
        <w:t xml:space="preserve">In Cumberland, there have been increases in a range of primary needs for pupils with SEN Support. In the past 5 years, the most notable increases have been seen in numbers of pupils with the primary need of Social, Emotional and Mental Health have increased by +67.6%; and pupils with Autistic Spectrum Disorder have increased by +59.6%.  Conversely, numbers have decreased for pupils with the primary need of Other Difficulty/Disability -63.6%.  (See </w:t>
      </w:r>
      <w:r w:rsidRPr="00FB291B">
        <w:rPr>
          <w:rFonts w:ascii="Arial" w:hAnsi="Arial" w:cs="Arial"/>
          <w:b/>
          <w:bCs/>
        </w:rPr>
        <w:t xml:space="preserve">Figure </w:t>
      </w:r>
      <w:r w:rsidR="009623C1" w:rsidRPr="00FB291B">
        <w:rPr>
          <w:rFonts w:ascii="Arial" w:hAnsi="Arial" w:cs="Arial"/>
          <w:b/>
          <w:bCs/>
        </w:rPr>
        <w:t>10</w:t>
      </w:r>
      <w:r w:rsidRPr="00FB291B">
        <w:rPr>
          <w:rFonts w:ascii="Arial" w:hAnsi="Arial" w:cs="Arial"/>
        </w:rPr>
        <w:t>).</w:t>
      </w:r>
    </w:p>
    <w:p w14:paraId="0D9D6800" w14:textId="77777777" w:rsidR="009623C1" w:rsidRDefault="009623C1">
      <w:pPr>
        <w:spacing w:line="240" w:lineRule="auto"/>
        <w:rPr>
          <w:rFonts w:cs="Arial"/>
          <w:b/>
          <w:bCs/>
          <w:sz w:val="22"/>
          <w:szCs w:val="22"/>
        </w:rPr>
      </w:pPr>
      <w:r>
        <w:rPr>
          <w:rFonts w:cs="Arial"/>
          <w:b/>
          <w:bCs/>
          <w:sz w:val="22"/>
          <w:szCs w:val="22"/>
        </w:rPr>
        <w:br w:type="page"/>
      </w:r>
    </w:p>
    <w:p w14:paraId="482614C1" w14:textId="297BCE13" w:rsidR="009A5C4C" w:rsidRPr="00FB291B" w:rsidRDefault="009A5C4C" w:rsidP="009A5C4C">
      <w:pPr>
        <w:jc w:val="both"/>
        <w:rPr>
          <w:rFonts w:cs="Arial"/>
          <w:szCs w:val="24"/>
        </w:rPr>
      </w:pPr>
      <w:r w:rsidRPr="00FB291B">
        <w:rPr>
          <w:rFonts w:cs="Arial"/>
          <w:b/>
          <w:bCs/>
          <w:szCs w:val="24"/>
        </w:rPr>
        <w:lastRenderedPageBreak/>
        <w:t xml:space="preserve">Figure </w:t>
      </w:r>
      <w:r w:rsidR="009623C1" w:rsidRPr="00FB291B">
        <w:rPr>
          <w:rFonts w:cs="Arial"/>
          <w:b/>
          <w:bCs/>
          <w:szCs w:val="24"/>
        </w:rPr>
        <w:t>10</w:t>
      </w:r>
      <w:r w:rsidRPr="00FB291B">
        <w:rPr>
          <w:rFonts w:cs="Arial"/>
          <w:szCs w:val="24"/>
        </w:rPr>
        <w:t>: SEN Support by Primary Need and Academic Year; 2019/20 to 2023/24</w:t>
      </w:r>
    </w:p>
    <w:p w14:paraId="77F71A5C" w14:textId="65B29856" w:rsidR="009A5C4C" w:rsidRPr="00FB291B" w:rsidRDefault="00502B7A" w:rsidP="009A5C4C">
      <w:pPr>
        <w:jc w:val="both"/>
        <w:rPr>
          <w:rFonts w:cs="Arial"/>
          <w:szCs w:val="24"/>
        </w:rPr>
      </w:pPr>
      <w:r w:rsidRPr="00FB291B">
        <w:rPr>
          <w:rFonts w:cs="Arial"/>
          <w:noProof/>
          <w:szCs w:val="24"/>
        </w:rPr>
        <w:drawing>
          <wp:inline distT="0" distB="0" distL="0" distR="0" wp14:anchorId="18FA16DE" wp14:editId="4B55EF0A">
            <wp:extent cx="6120765" cy="2749550"/>
            <wp:effectExtent l="19050" t="19050" r="13335" b="12700"/>
            <wp:docPr id="1318194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749550"/>
                    </a:xfrm>
                    <a:prstGeom prst="rect">
                      <a:avLst/>
                    </a:prstGeom>
                    <a:noFill/>
                    <a:ln>
                      <a:solidFill>
                        <a:schemeClr val="tx1"/>
                      </a:solidFill>
                    </a:ln>
                  </pic:spPr>
                </pic:pic>
              </a:graphicData>
            </a:graphic>
          </wp:inline>
        </w:drawing>
      </w:r>
    </w:p>
    <w:p w14:paraId="5DBB2AFD" w14:textId="77777777" w:rsidR="009A5C4C" w:rsidRPr="00FB291B" w:rsidRDefault="009A5C4C" w:rsidP="009A5C4C">
      <w:pPr>
        <w:jc w:val="both"/>
        <w:rPr>
          <w:rFonts w:cs="Arial"/>
          <w:szCs w:val="24"/>
        </w:rPr>
      </w:pPr>
      <w:r w:rsidRPr="00FB291B">
        <w:rPr>
          <w:rFonts w:cs="Arial"/>
          <w:szCs w:val="24"/>
        </w:rPr>
        <w:t>Source: Special Educational Needs and Disabilities in England; DfE; June 2024. Data does not include Independent Schools.</w:t>
      </w:r>
    </w:p>
    <w:p w14:paraId="3E8BE77D" w14:textId="77777777" w:rsidR="00992F7E" w:rsidRDefault="00992F7E" w:rsidP="00A87E67">
      <w:pPr>
        <w:rPr>
          <w:rFonts w:cs="Arial"/>
          <w:sz w:val="22"/>
          <w:szCs w:val="22"/>
          <w:lang w:val="en-US"/>
        </w:rPr>
      </w:pPr>
    </w:p>
    <w:p w14:paraId="00D44794" w14:textId="02F7CE64" w:rsidR="00C616EC" w:rsidRPr="00FB291B" w:rsidRDefault="00C616EC" w:rsidP="00FB291B">
      <w:pPr>
        <w:pStyle w:val="NormalWeb"/>
        <w:spacing w:before="0" w:beforeAutospacing="0" w:after="200" w:afterAutospacing="0" w:line="360" w:lineRule="auto"/>
        <w:rPr>
          <w:rFonts w:ascii="Arial" w:hAnsi="Arial" w:cs="Arial"/>
        </w:rPr>
      </w:pPr>
      <w:r w:rsidRPr="00FB291B">
        <w:rPr>
          <w:rFonts w:ascii="Arial" w:hAnsi="Arial" w:cs="Arial"/>
        </w:rPr>
        <w:t xml:space="preserve">For pupils with EHCPs, there </w:t>
      </w:r>
      <w:r w:rsidR="5EB473AB" w:rsidRPr="00FB291B">
        <w:rPr>
          <w:rFonts w:ascii="Arial" w:hAnsi="Arial" w:cs="Arial"/>
        </w:rPr>
        <w:t>have</w:t>
      </w:r>
      <w:r w:rsidRPr="00FB291B">
        <w:rPr>
          <w:rFonts w:ascii="Arial" w:hAnsi="Arial" w:cs="Arial"/>
        </w:rPr>
        <w:t xml:space="preserve"> been notable increases across a range of primary needs in the past 5 years.  Numbers of pupils with the primary need of Speech, Language and Communication needs have more than doubled increasing by +144.2%; there has been a 70.0% increase in the number of pupils with Social, Emotional and Mental Health needs; and a 53.5% increase in the number of pupils with Autistic Spectrum Disorder.  (See </w:t>
      </w:r>
      <w:r w:rsidRPr="00FB291B">
        <w:rPr>
          <w:rFonts w:ascii="Arial" w:hAnsi="Arial" w:cs="Arial"/>
          <w:b/>
          <w:bCs/>
        </w:rPr>
        <w:t xml:space="preserve">Figure </w:t>
      </w:r>
      <w:r w:rsidR="009623C1" w:rsidRPr="00FB291B">
        <w:rPr>
          <w:rFonts w:ascii="Arial" w:hAnsi="Arial" w:cs="Arial"/>
          <w:b/>
          <w:bCs/>
        </w:rPr>
        <w:t>11</w:t>
      </w:r>
      <w:r w:rsidRPr="00FB291B">
        <w:rPr>
          <w:rFonts w:ascii="Arial" w:hAnsi="Arial" w:cs="Arial"/>
        </w:rPr>
        <w:t>).</w:t>
      </w:r>
    </w:p>
    <w:p w14:paraId="6ACA98AF" w14:textId="77777777" w:rsidR="00C616EC" w:rsidRDefault="00C616EC" w:rsidP="00C616EC">
      <w:pPr>
        <w:jc w:val="both"/>
        <w:rPr>
          <w:rFonts w:cs="Arial"/>
          <w:sz w:val="22"/>
          <w:szCs w:val="22"/>
        </w:rPr>
      </w:pPr>
    </w:p>
    <w:p w14:paraId="51247BF6" w14:textId="77777777" w:rsidR="00FB291B" w:rsidRDefault="00FB291B">
      <w:pPr>
        <w:spacing w:line="240" w:lineRule="auto"/>
        <w:rPr>
          <w:rFonts w:cs="Arial"/>
          <w:b/>
          <w:bCs/>
          <w:szCs w:val="24"/>
        </w:rPr>
      </w:pPr>
      <w:r>
        <w:rPr>
          <w:rFonts w:cs="Arial"/>
          <w:b/>
          <w:bCs/>
          <w:szCs w:val="24"/>
        </w:rPr>
        <w:br w:type="page"/>
      </w:r>
    </w:p>
    <w:p w14:paraId="795059F3" w14:textId="410753BE" w:rsidR="00C616EC" w:rsidRPr="00FB291B" w:rsidRDefault="00C616EC" w:rsidP="00C616EC">
      <w:pPr>
        <w:jc w:val="both"/>
        <w:rPr>
          <w:rFonts w:cs="Arial"/>
          <w:szCs w:val="24"/>
        </w:rPr>
      </w:pPr>
      <w:r w:rsidRPr="00FB291B">
        <w:rPr>
          <w:rFonts w:cs="Arial"/>
          <w:b/>
          <w:bCs/>
          <w:szCs w:val="24"/>
        </w:rPr>
        <w:lastRenderedPageBreak/>
        <w:t xml:space="preserve">Figure </w:t>
      </w:r>
      <w:r w:rsidR="009623C1" w:rsidRPr="00FB291B">
        <w:rPr>
          <w:rFonts w:cs="Arial"/>
          <w:b/>
          <w:bCs/>
          <w:szCs w:val="24"/>
        </w:rPr>
        <w:t>11</w:t>
      </w:r>
      <w:r w:rsidRPr="00FB291B">
        <w:rPr>
          <w:rFonts w:cs="Arial"/>
          <w:szCs w:val="24"/>
        </w:rPr>
        <w:t>: EHCPs by Primary Need and Academic Year; 2019/20 to 2023/24</w:t>
      </w:r>
    </w:p>
    <w:p w14:paraId="1A97A5B5" w14:textId="29E08AF4" w:rsidR="00C616EC" w:rsidRPr="00FB291B" w:rsidRDefault="00502B7A" w:rsidP="00C616EC">
      <w:pPr>
        <w:jc w:val="both"/>
        <w:rPr>
          <w:rFonts w:cs="Arial"/>
          <w:szCs w:val="24"/>
        </w:rPr>
      </w:pPr>
      <w:r w:rsidRPr="00FB291B">
        <w:rPr>
          <w:rFonts w:cs="Arial"/>
          <w:noProof/>
          <w:szCs w:val="24"/>
        </w:rPr>
        <w:drawing>
          <wp:inline distT="0" distB="0" distL="0" distR="0" wp14:anchorId="168AC823" wp14:editId="610C05EB">
            <wp:extent cx="6115050" cy="2755900"/>
            <wp:effectExtent l="19050" t="19050" r="19050" b="25400"/>
            <wp:docPr id="6870922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solidFill>
                        <a:schemeClr val="tx1"/>
                      </a:solidFill>
                    </a:ln>
                  </pic:spPr>
                </pic:pic>
              </a:graphicData>
            </a:graphic>
          </wp:inline>
        </w:drawing>
      </w:r>
    </w:p>
    <w:p w14:paraId="46BCCFEB" w14:textId="77777777" w:rsidR="00C616EC" w:rsidRPr="00FB291B" w:rsidRDefault="00C616EC" w:rsidP="00C616EC">
      <w:pPr>
        <w:jc w:val="both"/>
        <w:rPr>
          <w:rFonts w:cs="Arial"/>
          <w:szCs w:val="24"/>
        </w:rPr>
      </w:pPr>
      <w:r w:rsidRPr="00FB291B">
        <w:rPr>
          <w:rFonts w:cs="Arial"/>
          <w:szCs w:val="24"/>
        </w:rPr>
        <w:t>Source: Special Educational Needs and Disabilities in England; DfE; June 2024. Data does not include Independent Schools.</w:t>
      </w:r>
    </w:p>
    <w:p w14:paraId="2CCF0734" w14:textId="48FC5536" w:rsidR="005D3BDC" w:rsidRDefault="005D3BDC" w:rsidP="00A87E67">
      <w:pPr>
        <w:rPr>
          <w:rFonts w:cs="Arial"/>
          <w:sz w:val="22"/>
          <w:szCs w:val="22"/>
          <w:lang w:val="en-US"/>
        </w:rPr>
      </w:pPr>
    </w:p>
    <w:p w14:paraId="0D8F8F6E" w14:textId="6FF3C6AE" w:rsidR="00295E56" w:rsidRPr="00FB291B" w:rsidRDefault="007A24BD" w:rsidP="00FB291B">
      <w:pPr>
        <w:rPr>
          <w:rFonts w:cs="Arial"/>
          <w:b/>
          <w:bCs/>
          <w:color w:val="000000" w:themeColor="text1"/>
          <w:szCs w:val="24"/>
        </w:rPr>
      </w:pPr>
      <w:r w:rsidRPr="00FB291B">
        <w:rPr>
          <w:rFonts w:cs="Arial"/>
          <w:b/>
          <w:bCs/>
          <w:color w:val="000000" w:themeColor="text1"/>
          <w:szCs w:val="24"/>
        </w:rPr>
        <w:t>Secondary Needs</w:t>
      </w:r>
    </w:p>
    <w:p w14:paraId="5E7E73A3" w14:textId="77777777" w:rsidR="00C32501" w:rsidRPr="00FB291B" w:rsidRDefault="00C32501" w:rsidP="00FB291B">
      <w:pPr>
        <w:rPr>
          <w:rFonts w:cs="Arial"/>
          <w:b/>
          <w:bCs/>
          <w:color w:val="000000" w:themeColor="text1"/>
          <w:szCs w:val="24"/>
        </w:rPr>
      </w:pPr>
    </w:p>
    <w:p w14:paraId="2A78B7B3" w14:textId="49BFD5A7" w:rsidR="007A24BD" w:rsidRPr="00FB291B" w:rsidRDefault="007A24BD" w:rsidP="00FB291B">
      <w:pPr>
        <w:pStyle w:val="NormalWeb"/>
        <w:spacing w:before="0" w:beforeAutospacing="0" w:after="200" w:afterAutospacing="0" w:line="360" w:lineRule="auto"/>
        <w:rPr>
          <w:rFonts w:ascii="Arial" w:hAnsi="Arial" w:cs="Arial"/>
        </w:rPr>
      </w:pPr>
      <w:r w:rsidRPr="00FB291B">
        <w:rPr>
          <w:rFonts w:ascii="Arial" w:hAnsi="Arial" w:cs="Arial"/>
        </w:rPr>
        <w:t xml:space="preserve">In Cumberland schools, there are 1,034 pupils with a secondary need, accounting for 14.3% of all pupils with SEND (n7,225) (please </w:t>
      </w:r>
      <w:r w:rsidR="00C32501" w:rsidRPr="00FB291B">
        <w:rPr>
          <w:rFonts w:ascii="Arial" w:hAnsi="Arial" w:cs="Arial"/>
        </w:rPr>
        <w:t>note</w:t>
      </w:r>
      <w:r w:rsidRPr="00FB291B">
        <w:rPr>
          <w:rFonts w:ascii="Arial" w:hAnsi="Arial" w:cs="Arial"/>
        </w:rPr>
        <w:t xml:space="preserve"> this data does not include Independent schools).  The greatest secondary need is for social, emotional and mental health needs, identified for 222 pupils (21.5%) closely followed by Autistic Spectrum Disorder, 208 pupils (20.1%).</w:t>
      </w:r>
      <w:r w:rsidR="009623C1" w:rsidRPr="00FB291B">
        <w:rPr>
          <w:rFonts w:ascii="Arial" w:hAnsi="Arial" w:cs="Arial"/>
        </w:rPr>
        <w:t xml:space="preserve"> See </w:t>
      </w:r>
      <w:r w:rsidR="009623C1" w:rsidRPr="00FB291B">
        <w:rPr>
          <w:rFonts w:ascii="Arial" w:hAnsi="Arial" w:cs="Arial"/>
          <w:b/>
          <w:bCs/>
        </w:rPr>
        <w:t>Table 2</w:t>
      </w:r>
      <w:r w:rsidR="009623C1" w:rsidRPr="00FB291B">
        <w:rPr>
          <w:rFonts w:ascii="Arial" w:hAnsi="Arial" w:cs="Arial"/>
        </w:rPr>
        <w:t>.</w:t>
      </w:r>
    </w:p>
    <w:p w14:paraId="13790B96" w14:textId="0A70F521" w:rsidR="00C752AA" w:rsidRPr="00FB291B" w:rsidRDefault="00164ED3" w:rsidP="00FB291B">
      <w:pPr>
        <w:pStyle w:val="NormalWeb"/>
        <w:spacing w:before="0" w:beforeAutospacing="0" w:after="200" w:afterAutospacing="0" w:line="360" w:lineRule="auto"/>
        <w:rPr>
          <w:rFonts w:ascii="Arial" w:hAnsi="Arial" w:cs="Arial"/>
        </w:rPr>
      </w:pPr>
      <w:r w:rsidRPr="00FB291B">
        <w:rPr>
          <w:rFonts w:ascii="Arial" w:hAnsi="Arial" w:cs="Arial"/>
        </w:rPr>
        <w:t xml:space="preserve">For pupils with SEN Support, the greatest secondary need is for social, emotional and mental health needs, </w:t>
      </w:r>
      <w:r w:rsidR="00CE29DB" w:rsidRPr="00FB291B">
        <w:rPr>
          <w:rFonts w:ascii="Arial" w:hAnsi="Arial" w:cs="Arial"/>
        </w:rPr>
        <w:t xml:space="preserve">identified for </w:t>
      </w:r>
      <w:r w:rsidRPr="00FB291B">
        <w:rPr>
          <w:rFonts w:ascii="Arial" w:hAnsi="Arial" w:cs="Arial"/>
        </w:rPr>
        <w:t>157 pupils (31.2%).  For pupils with an EHCP, the greatest secondary need is Autistic Spectrum Disorder, 159 pupils (30.0%).</w:t>
      </w:r>
    </w:p>
    <w:p w14:paraId="3357A237" w14:textId="77777777" w:rsidR="006908E5" w:rsidRPr="00FB291B" w:rsidRDefault="006908E5" w:rsidP="00FB291B">
      <w:pPr>
        <w:pStyle w:val="NormalWeb"/>
        <w:spacing w:before="0" w:beforeAutospacing="0" w:after="200" w:afterAutospacing="0" w:line="360" w:lineRule="auto"/>
        <w:rPr>
          <w:rFonts w:ascii="Arial" w:hAnsi="Arial" w:cs="Arial"/>
        </w:rPr>
      </w:pPr>
      <w:bookmarkStart w:id="38" w:name="_Hlk181092511"/>
      <w:r w:rsidRPr="00FB291B">
        <w:rPr>
          <w:rFonts w:ascii="Arial" w:hAnsi="Arial" w:cs="Arial"/>
        </w:rPr>
        <w:t>Pupils with a primary need of either a Profound &amp; Multiple Learning Difficulty or a Severe Learning difficulty are more likely to have a secondary need, with around half of both cohorts having a recorded secondary need.</w:t>
      </w:r>
    </w:p>
    <w:p w14:paraId="7599EFBC" w14:textId="344365B3" w:rsidR="007B770B" w:rsidRPr="00FB291B" w:rsidRDefault="006908E5" w:rsidP="00FB291B">
      <w:pPr>
        <w:pStyle w:val="NormalWeb"/>
        <w:spacing w:before="0" w:beforeAutospacing="0" w:after="200" w:afterAutospacing="0" w:line="360" w:lineRule="auto"/>
        <w:rPr>
          <w:rFonts w:ascii="Arial" w:hAnsi="Arial" w:cs="Arial"/>
        </w:rPr>
      </w:pPr>
      <w:r w:rsidRPr="00FB291B">
        <w:rPr>
          <w:rFonts w:ascii="Arial" w:hAnsi="Arial" w:cs="Arial"/>
        </w:rPr>
        <w:t>For all pupils with SEND, those with the primary need of ASD account for the greatest proportion of secondary needs (24.2%).  While more than half of pupils (51.9%) with a secondary need of ASD were pupils with a primary need of Severe Learning Difficulty.</w:t>
      </w:r>
      <w:bookmarkEnd w:id="38"/>
    </w:p>
    <w:p w14:paraId="437FD39B" w14:textId="77777777" w:rsidR="00FB291B" w:rsidRDefault="00FB291B">
      <w:pPr>
        <w:spacing w:line="240" w:lineRule="auto"/>
        <w:rPr>
          <w:b/>
          <w:bCs/>
          <w:sz w:val="22"/>
          <w:szCs w:val="22"/>
        </w:rPr>
      </w:pPr>
      <w:r>
        <w:rPr>
          <w:b/>
          <w:bCs/>
          <w:sz w:val="22"/>
          <w:szCs w:val="22"/>
        </w:rPr>
        <w:br w:type="page"/>
      </w:r>
    </w:p>
    <w:p w14:paraId="4C789A4C" w14:textId="66ED9526" w:rsidR="007B770B" w:rsidRPr="00FB291B" w:rsidRDefault="007B770B" w:rsidP="007B770B">
      <w:pPr>
        <w:pStyle w:val="NoSpacing"/>
        <w:rPr>
          <w:rFonts w:cs="Arial"/>
          <w:szCs w:val="24"/>
        </w:rPr>
      </w:pPr>
      <w:r w:rsidRPr="00FB291B">
        <w:rPr>
          <w:rFonts w:cs="Arial"/>
          <w:b/>
          <w:bCs/>
          <w:szCs w:val="24"/>
        </w:rPr>
        <w:lastRenderedPageBreak/>
        <w:t xml:space="preserve">Table </w:t>
      </w:r>
      <w:r w:rsidR="009623C1" w:rsidRPr="00FB291B">
        <w:rPr>
          <w:rFonts w:cs="Arial"/>
          <w:b/>
          <w:bCs/>
          <w:szCs w:val="24"/>
        </w:rPr>
        <w:t>2</w:t>
      </w:r>
      <w:r w:rsidRPr="00FB291B">
        <w:rPr>
          <w:rFonts w:cs="Arial"/>
          <w:szCs w:val="24"/>
        </w:rPr>
        <w:t>: Number and proportion of pupils with a secondary need</w:t>
      </w:r>
      <w:r w:rsidR="00C62DAE" w:rsidRPr="00FB291B">
        <w:rPr>
          <w:rFonts w:cs="Arial"/>
          <w:szCs w:val="24"/>
        </w:rPr>
        <w:t xml:space="preserve"> by SEN status</w:t>
      </w:r>
      <w:r w:rsidRPr="00FB291B">
        <w:rPr>
          <w:rFonts w:cs="Arial"/>
          <w:szCs w:val="24"/>
        </w:rPr>
        <w:t>; 2023/24</w:t>
      </w:r>
    </w:p>
    <w:tbl>
      <w:tblPr>
        <w:tblStyle w:val="TableGridLight"/>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2"/>
        <w:gridCol w:w="927"/>
        <w:gridCol w:w="1026"/>
        <w:gridCol w:w="1057"/>
        <w:gridCol w:w="942"/>
        <w:gridCol w:w="764"/>
        <w:gridCol w:w="940"/>
      </w:tblGrid>
      <w:tr w:rsidR="007B770B" w:rsidRPr="00FB291B" w14:paraId="712C5FA7" w14:textId="4D6CEDF8" w:rsidTr="002B4B34">
        <w:tc>
          <w:tcPr>
            <w:tcW w:w="4095" w:type="dxa"/>
          </w:tcPr>
          <w:p w14:paraId="49C43CB3" w14:textId="77777777" w:rsidR="007B770B" w:rsidRPr="00FB291B" w:rsidRDefault="007B770B">
            <w:pPr>
              <w:pStyle w:val="NoSpacing"/>
              <w:rPr>
                <w:rFonts w:cs="Arial"/>
                <w:szCs w:val="24"/>
              </w:rPr>
            </w:pPr>
          </w:p>
        </w:tc>
        <w:tc>
          <w:tcPr>
            <w:tcW w:w="930" w:type="dxa"/>
          </w:tcPr>
          <w:p w14:paraId="08598D8D" w14:textId="77777777" w:rsidR="007B770B" w:rsidRPr="00FB291B" w:rsidRDefault="007B770B">
            <w:pPr>
              <w:pStyle w:val="NoSpacing"/>
              <w:jc w:val="center"/>
              <w:rPr>
                <w:rFonts w:cs="Arial"/>
                <w:szCs w:val="24"/>
              </w:rPr>
            </w:pPr>
            <w:r w:rsidRPr="00FB291B">
              <w:rPr>
                <w:rFonts w:cs="Arial"/>
                <w:szCs w:val="24"/>
              </w:rPr>
              <w:t>EHCP</w:t>
            </w:r>
          </w:p>
        </w:tc>
        <w:tc>
          <w:tcPr>
            <w:tcW w:w="1035" w:type="dxa"/>
          </w:tcPr>
          <w:p w14:paraId="6E980AA0" w14:textId="77777777" w:rsidR="007B770B" w:rsidRPr="00FB291B" w:rsidRDefault="007B770B">
            <w:pPr>
              <w:pStyle w:val="NoSpacing"/>
              <w:jc w:val="center"/>
              <w:rPr>
                <w:rFonts w:cs="Arial"/>
                <w:szCs w:val="24"/>
              </w:rPr>
            </w:pPr>
            <w:r w:rsidRPr="00FB291B">
              <w:rPr>
                <w:rFonts w:cs="Arial"/>
                <w:szCs w:val="24"/>
              </w:rPr>
              <w:t>%</w:t>
            </w:r>
          </w:p>
        </w:tc>
        <w:tc>
          <w:tcPr>
            <w:tcW w:w="915" w:type="dxa"/>
          </w:tcPr>
          <w:p w14:paraId="59DC8300" w14:textId="77777777" w:rsidR="007B770B" w:rsidRPr="00FB291B" w:rsidRDefault="007B770B">
            <w:pPr>
              <w:pStyle w:val="NoSpacing"/>
              <w:jc w:val="center"/>
              <w:rPr>
                <w:rFonts w:cs="Arial"/>
                <w:szCs w:val="24"/>
              </w:rPr>
            </w:pPr>
            <w:r w:rsidRPr="00FB291B">
              <w:rPr>
                <w:rFonts w:cs="Arial"/>
                <w:szCs w:val="24"/>
              </w:rPr>
              <w:t>SEN Support</w:t>
            </w:r>
          </w:p>
        </w:tc>
        <w:tc>
          <w:tcPr>
            <w:tcW w:w="945" w:type="dxa"/>
          </w:tcPr>
          <w:p w14:paraId="7B9A7FF9" w14:textId="77777777" w:rsidR="007B770B" w:rsidRPr="00FB291B" w:rsidRDefault="007B770B">
            <w:pPr>
              <w:pStyle w:val="NoSpacing"/>
              <w:jc w:val="center"/>
              <w:rPr>
                <w:rFonts w:cs="Arial"/>
                <w:szCs w:val="24"/>
              </w:rPr>
            </w:pPr>
            <w:r w:rsidRPr="00FB291B">
              <w:rPr>
                <w:rFonts w:cs="Arial"/>
                <w:szCs w:val="24"/>
              </w:rPr>
              <w:t>%</w:t>
            </w:r>
          </w:p>
        </w:tc>
        <w:tc>
          <w:tcPr>
            <w:tcW w:w="765" w:type="dxa"/>
          </w:tcPr>
          <w:p w14:paraId="0FC5B432" w14:textId="5D933CFA" w:rsidR="007B770B" w:rsidRPr="00FB291B" w:rsidRDefault="007B770B">
            <w:pPr>
              <w:pStyle w:val="NoSpacing"/>
              <w:jc w:val="center"/>
              <w:rPr>
                <w:rFonts w:cs="Arial"/>
                <w:szCs w:val="24"/>
              </w:rPr>
            </w:pPr>
            <w:r w:rsidRPr="00FB291B">
              <w:rPr>
                <w:rFonts w:cs="Arial"/>
                <w:szCs w:val="24"/>
              </w:rPr>
              <w:t>Total</w:t>
            </w:r>
          </w:p>
        </w:tc>
        <w:tc>
          <w:tcPr>
            <w:tcW w:w="943" w:type="dxa"/>
          </w:tcPr>
          <w:p w14:paraId="66F21763" w14:textId="74971E01" w:rsidR="007B770B" w:rsidRPr="00FB291B" w:rsidRDefault="007B770B">
            <w:pPr>
              <w:pStyle w:val="NoSpacing"/>
              <w:jc w:val="center"/>
              <w:rPr>
                <w:rFonts w:cs="Arial"/>
                <w:szCs w:val="24"/>
              </w:rPr>
            </w:pPr>
            <w:r w:rsidRPr="00FB291B">
              <w:rPr>
                <w:rFonts w:cs="Arial"/>
                <w:szCs w:val="24"/>
              </w:rPr>
              <w:t>%</w:t>
            </w:r>
          </w:p>
        </w:tc>
      </w:tr>
      <w:tr w:rsidR="007B770B" w:rsidRPr="00FB291B" w14:paraId="41ED11E1" w14:textId="70781810" w:rsidTr="002B4B34">
        <w:tc>
          <w:tcPr>
            <w:tcW w:w="4095" w:type="dxa"/>
          </w:tcPr>
          <w:p w14:paraId="4E5E6E99" w14:textId="77777777" w:rsidR="007B770B" w:rsidRPr="00FB291B" w:rsidRDefault="007B770B" w:rsidP="007B770B">
            <w:pPr>
              <w:pStyle w:val="NoSpacing"/>
              <w:rPr>
                <w:rFonts w:cs="Arial"/>
                <w:szCs w:val="24"/>
              </w:rPr>
            </w:pPr>
            <w:r w:rsidRPr="00FB291B">
              <w:rPr>
                <w:rFonts w:cs="Arial"/>
                <w:color w:val="000000"/>
                <w:szCs w:val="24"/>
                <w:lang w:eastAsia="en-GB"/>
              </w:rPr>
              <w:t>Autistic Spectrum Disorder</w:t>
            </w:r>
          </w:p>
        </w:tc>
        <w:tc>
          <w:tcPr>
            <w:tcW w:w="930" w:type="dxa"/>
            <w:vAlign w:val="bottom"/>
          </w:tcPr>
          <w:p w14:paraId="17C5B0D6" w14:textId="7BDFC3BD" w:rsidR="007B770B" w:rsidRPr="00FB291B" w:rsidRDefault="007B770B" w:rsidP="007B770B">
            <w:pPr>
              <w:pStyle w:val="NoSpacing"/>
              <w:jc w:val="right"/>
              <w:rPr>
                <w:rFonts w:cs="Arial"/>
                <w:szCs w:val="24"/>
              </w:rPr>
            </w:pPr>
            <w:r w:rsidRPr="00FB291B">
              <w:rPr>
                <w:rFonts w:cs="Arial"/>
                <w:color w:val="000000"/>
                <w:szCs w:val="24"/>
              </w:rPr>
              <w:t>159</w:t>
            </w:r>
          </w:p>
        </w:tc>
        <w:tc>
          <w:tcPr>
            <w:tcW w:w="1035" w:type="dxa"/>
            <w:vAlign w:val="bottom"/>
          </w:tcPr>
          <w:p w14:paraId="161DBFA3" w14:textId="5F52105D" w:rsidR="007B770B" w:rsidRPr="00FB291B" w:rsidRDefault="007B770B" w:rsidP="007B770B">
            <w:pPr>
              <w:pStyle w:val="NoSpacing"/>
              <w:jc w:val="right"/>
              <w:rPr>
                <w:rFonts w:cs="Arial"/>
                <w:szCs w:val="24"/>
              </w:rPr>
            </w:pPr>
            <w:r w:rsidRPr="00FB291B">
              <w:rPr>
                <w:rFonts w:cs="Arial"/>
                <w:color w:val="000000"/>
                <w:szCs w:val="24"/>
              </w:rPr>
              <w:t>30.0%</w:t>
            </w:r>
          </w:p>
        </w:tc>
        <w:tc>
          <w:tcPr>
            <w:tcW w:w="915" w:type="dxa"/>
            <w:vAlign w:val="bottom"/>
          </w:tcPr>
          <w:p w14:paraId="0E4D850B" w14:textId="038E28E3" w:rsidR="007B770B" w:rsidRPr="00FB291B" w:rsidRDefault="007B770B" w:rsidP="007B770B">
            <w:pPr>
              <w:pStyle w:val="NoSpacing"/>
              <w:jc w:val="right"/>
              <w:rPr>
                <w:rFonts w:cs="Arial"/>
                <w:color w:val="000000"/>
                <w:szCs w:val="24"/>
              </w:rPr>
            </w:pPr>
            <w:r w:rsidRPr="00FB291B">
              <w:rPr>
                <w:rFonts w:cs="Arial"/>
                <w:color w:val="000000"/>
                <w:szCs w:val="24"/>
              </w:rPr>
              <w:t>49</w:t>
            </w:r>
          </w:p>
        </w:tc>
        <w:tc>
          <w:tcPr>
            <w:tcW w:w="945" w:type="dxa"/>
            <w:vAlign w:val="bottom"/>
          </w:tcPr>
          <w:p w14:paraId="4EF5ACA5" w14:textId="1207BEB4" w:rsidR="007B770B" w:rsidRPr="00FB291B" w:rsidRDefault="007B770B" w:rsidP="007B770B">
            <w:pPr>
              <w:pStyle w:val="NoSpacing"/>
              <w:jc w:val="right"/>
              <w:rPr>
                <w:rFonts w:cs="Arial"/>
                <w:color w:val="000000"/>
                <w:szCs w:val="24"/>
              </w:rPr>
            </w:pPr>
            <w:r w:rsidRPr="00FB291B">
              <w:rPr>
                <w:rFonts w:cs="Arial"/>
                <w:color w:val="000000"/>
                <w:szCs w:val="24"/>
              </w:rPr>
              <w:t>9.7%</w:t>
            </w:r>
          </w:p>
        </w:tc>
        <w:tc>
          <w:tcPr>
            <w:tcW w:w="765" w:type="dxa"/>
            <w:vAlign w:val="bottom"/>
          </w:tcPr>
          <w:p w14:paraId="17692906" w14:textId="0AAE5FB3" w:rsidR="007B770B" w:rsidRPr="00FB291B" w:rsidRDefault="007B770B" w:rsidP="007B770B">
            <w:pPr>
              <w:pStyle w:val="NoSpacing"/>
              <w:jc w:val="right"/>
              <w:rPr>
                <w:rFonts w:cs="Arial"/>
                <w:color w:val="000000"/>
                <w:szCs w:val="24"/>
              </w:rPr>
            </w:pPr>
            <w:r w:rsidRPr="00FB291B">
              <w:rPr>
                <w:rFonts w:cs="Arial"/>
                <w:color w:val="000000"/>
                <w:szCs w:val="24"/>
              </w:rPr>
              <w:t>208</w:t>
            </w:r>
          </w:p>
        </w:tc>
        <w:tc>
          <w:tcPr>
            <w:tcW w:w="943" w:type="dxa"/>
            <w:vAlign w:val="bottom"/>
          </w:tcPr>
          <w:p w14:paraId="4A401B9E" w14:textId="68611653" w:rsidR="007B770B" w:rsidRPr="00FB291B" w:rsidRDefault="007B770B" w:rsidP="007B770B">
            <w:pPr>
              <w:pStyle w:val="NoSpacing"/>
              <w:jc w:val="right"/>
              <w:rPr>
                <w:rFonts w:cs="Arial"/>
                <w:color w:val="000000"/>
                <w:szCs w:val="24"/>
              </w:rPr>
            </w:pPr>
            <w:r w:rsidRPr="00FB291B">
              <w:rPr>
                <w:rFonts w:cs="Arial"/>
                <w:color w:val="000000"/>
                <w:szCs w:val="24"/>
              </w:rPr>
              <w:t>20.1%</w:t>
            </w:r>
          </w:p>
        </w:tc>
      </w:tr>
      <w:tr w:rsidR="007B770B" w:rsidRPr="00FB291B" w14:paraId="41F9171A" w14:textId="18705557" w:rsidTr="002B4B34">
        <w:tc>
          <w:tcPr>
            <w:tcW w:w="4095" w:type="dxa"/>
          </w:tcPr>
          <w:p w14:paraId="3ED3B9B5" w14:textId="77777777" w:rsidR="007B770B" w:rsidRPr="00FB291B" w:rsidRDefault="007B770B" w:rsidP="007B770B">
            <w:pPr>
              <w:pStyle w:val="NoSpacing"/>
              <w:rPr>
                <w:rFonts w:cs="Arial"/>
                <w:szCs w:val="24"/>
              </w:rPr>
            </w:pPr>
            <w:r w:rsidRPr="00FB291B">
              <w:rPr>
                <w:rFonts w:cs="Arial"/>
                <w:color w:val="000000"/>
                <w:szCs w:val="24"/>
                <w:lang w:eastAsia="en-GB"/>
              </w:rPr>
              <w:t>Hearing Impairment</w:t>
            </w:r>
          </w:p>
        </w:tc>
        <w:tc>
          <w:tcPr>
            <w:tcW w:w="930" w:type="dxa"/>
            <w:vAlign w:val="bottom"/>
          </w:tcPr>
          <w:p w14:paraId="5B882DD8" w14:textId="5265219F" w:rsidR="007B770B" w:rsidRPr="00FB291B" w:rsidRDefault="007B770B" w:rsidP="007B770B">
            <w:pPr>
              <w:pStyle w:val="NoSpacing"/>
              <w:jc w:val="right"/>
              <w:rPr>
                <w:rFonts w:cs="Arial"/>
                <w:szCs w:val="24"/>
              </w:rPr>
            </w:pPr>
            <w:r w:rsidRPr="00FB291B">
              <w:rPr>
                <w:rFonts w:cs="Arial"/>
                <w:color w:val="000000"/>
                <w:szCs w:val="24"/>
              </w:rPr>
              <w:t>10</w:t>
            </w:r>
          </w:p>
        </w:tc>
        <w:tc>
          <w:tcPr>
            <w:tcW w:w="1035" w:type="dxa"/>
            <w:vAlign w:val="bottom"/>
          </w:tcPr>
          <w:p w14:paraId="12539030" w14:textId="6A4A96C6" w:rsidR="007B770B" w:rsidRPr="00FB291B" w:rsidRDefault="007B770B" w:rsidP="007B770B">
            <w:pPr>
              <w:pStyle w:val="NoSpacing"/>
              <w:jc w:val="right"/>
              <w:rPr>
                <w:rFonts w:cs="Arial"/>
                <w:szCs w:val="24"/>
              </w:rPr>
            </w:pPr>
            <w:r w:rsidRPr="00FB291B">
              <w:rPr>
                <w:rFonts w:cs="Arial"/>
                <w:color w:val="000000"/>
                <w:szCs w:val="24"/>
              </w:rPr>
              <w:t>1.9%</w:t>
            </w:r>
          </w:p>
        </w:tc>
        <w:tc>
          <w:tcPr>
            <w:tcW w:w="915" w:type="dxa"/>
            <w:vAlign w:val="bottom"/>
          </w:tcPr>
          <w:p w14:paraId="2ACF3750" w14:textId="7FC32FD4" w:rsidR="007B770B" w:rsidRPr="00FB291B" w:rsidRDefault="007B770B" w:rsidP="007B770B">
            <w:pPr>
              <w:pStyle w:val="NoSpacing"/>
              <w:jc w:val="right"/>
              <w:rPr>
                <w:rFonts w:cs="Arial"/>
                <w:color w:val="000000"/>
                <w:szCs w:val="24"/>
              </w:rPr>
            </w:pPr>
            <w:r w:rsidRPr="00FB291B">
              <w:rPr>
                <w:rFonts w:cs="Arial"/>
                <w:color w:val="000000"/>
                <w:szCs w:val="24"/>
              </w:rPr>
              <w:t>8</w:t>
            </w:r>
          </w:p>
        </w:tc>
        <w:tc>
          <w:tcPr>
            <w:tcW w:w="945" w:type="dxa"/>
            <w:vAlign w:val="bottom"/>
          </w:tcPr>
          <w:p w14:paraId="6A89C28A" w14:textId="4E2BB1E4" w:rsidR="007B770B" w:rsidRPr="00FB291B" w:rsidRDefault="007B770B" w:rsidP="007B770B">
            <w:pPr>
              <w:pStyle w:val="NoSpacing"/>
              <w:jc w:val="right"/>
              <w:rPr>
                <w:rFonts w:cs="Arial"/>
                <w:color w:val="000000"/>
                <w:szCs w:val="24"/>
              </w:rPr>
            </w:pPr>
            <w:r w:rsidRPr="00FB291B">
              <w:rPr>
                <w:rFonts w:cs="Arial"/>
                <w:color w:val="000000"/>
                <w:szCs w:val="24"/>
              </w:rPr>
              <w:t>1.6%</w:t>
            </w:r>
          </w:p>
        </w:tc>
        <w:tc>
          <w:tcPr>
            <w:tcW w:w="765" w:type="dxa"/>
            <w:vAlign w:val="bottom"/>
          </w:tcPr>
          <w:p w14:paraId="13B915A2" w14:textId="5E9A0CA6" w:rsidR="007B770B" w:rsidRPr="00FB291B" w:rsidRDefault="007B770B" w:rsidP="007B770B">
            <w:pPr>
              <w:pStyle w:val="NoSpacing"/>
              <w:jc w:val="right"/>
              <w:rPr>
                <w:rFonts w:cs="Arial"/>
                <w:color w:val="000000"/>
                <w:szCs w:val="24"/>
              </w:rPr>
            </w:pPr>
            <w:r w:rsidRPr="00FB291B">
              <w:rPr>
                <w:rFonts w:cs="Arial"/>
                <w:color w:val="000000"/>
                <w:szCs w:val="24"/>
              </w:rPr>
              <w:t>18</w:t>
            </w:r>
          </w:p>
        </w:tc>
        <w:tc>
          <w:tcPr>
            <w:tcW w:w="943" w:type="dxa"/>
            <w:vAlign w:val="bottom"/>
          </w:tcPr>
          <w:p w14:paraId="2886B563" w14:textId="6FA264E9" w:rsidR="007B770B" w:rsidRPr="00FB291B" w:rsidRDefault="007B770B" w:rsidP="007B770B">
            <w:pPr>
              <w:pStyle w:val="NoSpacing"/>
              <w:jc w:val="right"/>
              <w:rPr>
                <w:rFonts w:cs="Arial"/>
                <w:color w:val="000000"/>
                <w:szCs w:val="24"/>
              </w:rPr>
            </w:pPr>
            <w:r w:rsidRPr="00FB291B">
              <w:rPr>
                <w:rFonts w:cs="Arial"/>
                <w:color w:val="000000"/>
                <w:szCs w:val="24"/>
              </w:rPr>
              <w:t>1.7%</w:t>
            </w:r>
          </w:p>
        </w:tc>
      </w:tr>
      <w:tr w:rsidR="007B770B" w:rsidRPr="00FB291B" w14:paraId="75F7351E" w14:textId="52E95514" w:rsidTr="002B4B34">
        <w:tc>
          <w:tcPr>
            <w:tcW w:w="4095" w:type="dxa"/>
          </w:tcPr>
          <w:p w14:paraId="0BF81AAA" w14:textId="77777777" w:rsidR="007B770B" w:rsidRPr="00FB291B" w:rsidRDefault="007B770B" w:rsidP="007B770B">
            <w:pPr>
              <w:pStyle w:val="NoSpacing"/>
              <w:rPr>
                <w:rFonts w:cs="Arial"/>
                <w:szCs w:val="24"/>
              </w:rPr>
            </w:pPr>
            <w:r w:rsidRPr="00FB291B">
              <w:rPr>
                <w:rFonts w:cs="Arial"/>
                <w:color w:val="000000"/>
                <w:szCs w:val="24"/>
                <w:lang w:eastAsia="en-GB"/>
              </w:rPr>
              <w:t>Moderate Learning Difficulty</w:t>
            </w:r>
          </w:p>
        </w:tc>
        <w:tc>
          <w:tcPr>
            <w:tcW w:w="930" w:type="dxa"/>
            <w:vAlign w:val="bottom"/>
          </w:tcPr>
          <w:p w14:paraId="4823938B" w14:textId="0CC7A343" w:rsidR="007B770B" w:rsidRPr="00FB291B" w:rsidRDefault="007B770B" w:rsidP="007B770B">
            <w:pPr>
              <w:pStyle w:val="NoSpacing"/>
              <w:jc w:val="right"/>
              <w:rPr>
                <w:rFonts w:cs="Arial"/>
                <w:szCs w:val="24"/>
              </w:rPr>
            </w:pPr>
            <w:r w:rsidRPr="00FB291B">
              <w:rPr>
                <w:rFonts w:cs="Arial"/>
                <w:color w:val="000000"/>
                <w:szCs w:val="24"/>
              </w:rPr>
              <w:t>19</w:t>
            </w:r>
          </w:p>
        </w:tc>
        <w:tc>
          <w:tcPr>
            <w:tcW w:w="1035" w:type="dxa"/>
            <w:vAlign w:val="bottom"/>
          </w:tcPr>
          <w:p w14:paraId="17E026A5" w14:textId="4A8725B6" w:rsidR="007B770B" w:rsidRPr="00FB291B" w:rsidRDefault="007B770B" w:rsidP="007B770B">
            <w:pPr>
              <w:pStyle w:val="NoSpacing"/>
              <w:jc w:val="right"/>
              <w:rPr>
                <w:rFonts w:cs="Arial"/>
                <w:szCs w:val="24"/>
              </w:rPr>
            </w:pPr>
            <w:r w:rsidRPr="00FB291B">
              <w:rPr>
                <w:rFonts w:cs="Arial"/>
                <w:color w:val="000000"/>
                <w:szCs w:val="24"/>
              </w:rPr>
              <w:t>3.6%</w:t>
            </w:r>
          </w:p>
        </w:tc>
        <w:tc>
          <w:tcPr>
            <w:tcW w:w="915" w:type="dxa"/>
            <w:vAlign w:val="bottom"/>
          </w:tcPr>
          <w:p w14:paraId="0D37580B" w14:textId="7E0ECE06" w:rsidR="007B770B" w:rsidRPr="00FB291B" w:rsidRDefault="007B770B" w:rsidP="007B770B">
            <w:pPr>
              <w:pStyle w:val="NoSpacing"/>
              <w:jc w:val="right"/>
              <w:rPr>
                <w:rFonts w:cs="Arial"/>
                <w:color w:val="000000"/>
                <w:szCs w:val="24"/>
              </w:rPr>
            </w:pPr>
            <w:r w:rsidRPr="00FB291B">
              <w:rPr>
                <w:rFonts w:cs="Arial"/>
                <w:color w:val="000000"/>
                <w:szCs w:val="24"/>
              </w:rPr>
              <w:t>55</w:t>
            </w:r>
          </w:p>
        </w:tc>
        <w:tc>
          <w:tcPr>
            <w:tcW w:w="945" w:type="dxa"/>
            <w:vAlign w:val="bottom"/>
          </w:tcPr>
          <w:p w14:paraId="1F395825" w14:textId="7D546200" w:rsidR="007B770B" w:rsidRPr="00FB291B" w:rsidRDefault="007B770B" w:rsidP="007B770B">
            <w:pPr>
              <w:pStyle w:val="NoSpacing"/>
              <w:jc w:val="right"/>
              <w:rPr>
                <w:rFonts w:cs="Arial"/>
                <w:color w:val="000000"/>
                <w:szCs w:val="24"/>
              </w:rPr>
            </w:pPr>
            <w:r w:rsidRPr="00FB291B">
              <w:rPr>
                <w:rFonts w:cs="Arial"/>
                <w:color w:val="000000"/>
                <w:szCs w:val="24"/>
              </w:rPr>
              <w:t>10.9%</w:t>
            </w:r>
          </w:p>
        </w:tc>
        <w:tc>
          <w:tcPr>
            <w:tcW w:w="765" w:type="dxa"/>
            <w:vAlign w:val="bottom"/>
          </w:tcPr>
          <w:p w14:paraId="3FCFFEB0" w14:textId="56E4261A" w:rsidR="007B770B" w:rsidRPr="00FB291B" w:rsidRDefault="007B770B" w:rsidP="007B770B">
            <w:pPr>
              <w:pStyle w:val="NoSpacing"/>
              <w:jc w:val="right"/>
              <w:rPr>
                <w:rFonts w:cs="Arial"/>
                <w:color w:val="000000"/>
                <w:szCs w:val="24"/>
              </w:rPr>
            </w:pPr>
            <w:r w:rsidRPr="00FB291B">
              <w:rPr>
                <w:rFonts w:cs="Arial"/>
                <w:color w:val="000000"/>
                <w:szCs w:val="24"/>
              </w:rPr>
              <w:t>74</w:t>
            </w:r>
          </w:p>
        </w:tc>
        <w:tc>
          <w:tcPr>
            <w:tcW w:w="943" w:type="dxa"/>
            <w:vAlign w:val="bottom"/>
          </w:tcPr>
          <w:p w14:paraId="5C71D05B" w14:textId="44063B07" w:rsidR="007B770B" w:rsidRPr="00FB291B" w:rsidRDefault="007B770B" w:rsidP="007B770B">
            <w:pPr>
              <w:pStyle w:val="NoSpacing"/>
              <w:jc w:val="right"/>
              <w:rPr>
                <w:rFonts w:cs="Arial"/>
                <w:color w:val="000000"/>
                <w:szCs w:val="24"/>
              </w:rPr>
            </w:pPr>
            <w:r w:rsidRPr="00FB291B">
              <w:rPr>
                <w:rFonts w:cs="Arial"/>
                <w:color w:val="000000"/>
                <w:szCs w:val="24"/>
              </w:rPr>
              <w:t>7.2%</w:t>
            </w:r>
          </w:p>
        </w:tc>
      </w:tr>
      <w:tr w:rsidR="007B770B" w:rsidRPr="00FB291B" w14:paraId="5CFD0039" w14:textId="15532913" w:rsidTr="002B4B34">
        <w:tc>
          <w:tcPr>
            <w:tcW w:w="4095" w:type="dxa"/>
          </w:tcPr>
          <w:p w14:paraId="27BDAA26" w14:textId="77777777" w:rsidR="007B770B" w:rsidRPr="00FB291B" w:rsidRDefault="007B770B" w:rsidP="007B770B">
            <w:pPr>
              <w:pStyle w:val="NoSpacing"/>
              <w:rPr>
                <w:rFonts w:cs="Arial"/>
                <w:szCs w:val="24"/>
              </w:rPr>
            </w:pPr>
            <w:r w:rsidRPr="00FB291B">
              <w:rPr>
                <w:rFonts w:cs="Arial"/>
                <w:color w:val="000000"/>
                <w:szCs w:val="24"/>
                <w:lang w:eastAsia="en-GB"/>
              </w:rPr>
              <w:t>Multi- Sensory Impairment</w:t>
            </w:r>
          </w:p>
        </w:tc>
        <w:tc>
          <w:tcPr>
            <w:tcW w:w="930" w:type="dxa"/>
            <w:vAlign w:val="bottom"/>
          </w:tcPr>
          <w:p w14:paraId="32353D29" w14:textId="61CEF44A" w:rsidR="007B770B" w:rsidRPr="00FB291B" w:rsidRDefault="007B770B" w:rsidP="007B770B">
            <w:pPr>
              <w:pStyle w:val="NoSpacing"/>
              <w:jc w:val="right"/>
              <w:rPr>
                <w:rFonts w:cs="Arial"/>
                <w:szCs w:val="24"/>
              </w:rPr>
            </w:pPr>
            <w:r w:rsidRPr="00FB291B">
              <w:rPr>
                <w:rFonts w:cs="Arial"/>
                <w:color w:val="000000"/>
                <w:szCs w:val="24"/>
              </w:rPr>
              <w:t>4</w:t>
            </w:r>
          </w:p>
        </w:tc>
        <w:tc>
          <w:tcPr>
            <w:tcW w:w="1035" w:type="dxa"/>
            <w:vAlign w:val="bottom"/>
          </w:tcPr>
          <w:p w14:paraId="3F782111" w14:textId="3DBE93A7" w:rsidR="007B770B" w:rsidRPr="00FB291B" w:rsidRDefault="007B770B" w:rsidP="007B770B">
            <w:pPr>
              <w:pStyle w:val="NoSpacing"/>
              <w:jc w:val="right"/>
              <w:rPr>
                <w:rFonts w:cs="Arial"/>
                <w:szCs w:val="24"/>
              </w:rPr>
            </w:pPr>
            <w:r w:rsidRPr="00FB291B">
              <w:rPr>
                <w:rFonts w:cs="Arial"/>
                <w:color w:val="000000"/>
                <w:szCs w:val="24"/>
              </w:rPr>
              <w:t>0.8%</w:t>
            </w:r>
          </w:p>
        </w:tc>
        <w:tc>
          <w:tcPr>
            <w:tcW w:w="915" w:type="dxa"/>
            <w:vAlign w:val="bottom"/>
          </w:tcPr>
          <w:p w14:paraId="7E99547A" w14:textId="1902BFAE" w:rsidR="007B770B" w:rsidRPr="00FB291B" w:rsidRDefault="007B770B" w:rsidP="007B770B">
            <w:pPr>
              <w:pStyle w:val="NoSpacing"/>
              <w:jc w:val="right"/>
              <w:rPr>
                <w:rFonts w:cs="Arial"/>
                <w:color w:val="000000"/>
                <w:szCs w:val="24"/>
              </w:rPr>
            </w:pPr>
            <w:r w:rsidRPr="00FB291B">
              <w:rPr>
                <w:rFonts w:cs="Arial"/>
                <w:color w:val="000000"/>
                <w:szCs w:val="24"/>
              </w:rPr>
              <w:t>3</w:t>
            </w:r>
          </w:p>
        </w:tc>
        <w:tc>
          <w:tcPr>
            <w:tcW w:w="945" w:type="dxa"/>
            <w:vAlign w:val="bottom"/>
          </w:tcPr>
          <w:p w14:paraId="5B4ABB36" w14:textId="2940829A" w:rsidR="007B770B" w:rsidRPr="00FB291B" w:rsidRDefault="007B770B" w:rsidP="007B770B">
            <w:pPr>
              <w:pStyle w:val="NoSpacing"/>
              <w:jc w:val="right"/>
              <w:rPr>
                <w:rFonts w:cs="Arial"/>
                <w:color w:val="000000"/>
                <w:szCs w:val="24"/>
              </w:rPr>
            </w:pPr>
            <w:r w:rsidRPr="00FB291B">
              <w:rPr>
                <w:rFonts w:cs="Arial"/>
                <w:color w:val="000000"/>
                <w:szCs w:val="24"/>
              </w:rPr>
              <w:t>0.6%</w:t>
            </w:r>
          </w:p>
        </w:tc>
        <w:tc>
          <w:tcPr>
            <w:tcW w:w="765" w:type="dxa"/>
            <w:vAlign w:val="bottom"/>
          </w:tcPr>
          <w:p w14:paraId="76F6B87A" w14:textId="09969F92" w:rsidR="007B770B" w:rsidRPr="00FB291B" w:rsidRDefault="007B770B" w:rsidP="007B770B">
            <w:pPr>
              <w:pStyle w:val="NoSpacing"/>
              <w:jc w:val="right"/>
              <w:rPr>
                <w:rFonts w:cs="Arial"/>
                <w:color w:val="000000"/>
                <w:szCs w:val="24"/>
              </w:rPr>
            </w:pPr>
            <w:r w:rsidRPr="00FB291B">
              <w:rPr>
                <w:rFonts w:cs="Arial"/>
                <w:color w:val="000000"/>
                <w:szCs w:val="24"/>
              </w:rPr>
              <w:t>7</w:t>
            </w:r>
          </w:p>
        </w:tc>
        <w:tc>
          <w:tcPr>
            <w:tcW w:w="943" w:type="dxa"/>
            <w:vAlign w:val="bottom"/>
          </w:tcPr>
          <w:p w14:paraId="325B749A" w14:textId="3E13431A" w:rsidR="007B770B" w:rsidRPr="00FB291B" w:rsidRDefault="007B770B" w:rsidP="007B770B">
            <w:pPr>
              <w:pStyle w:val="NoSpacing"/>
              <w:jc w:val="right"/>
              <w:rPr>
                <w:rFonts w:cs="Arial"/>
                <w:color w:val="000000"/>
                <w:szCs w:val="24"/>
              </w:rPr>
            </w:pPr>
            <w:r w:rsidRPr="00FB291B">
              <w:rPr>
                <w:rFonts w:cs="Arial"/>
                <w:color w:val="000000"/>
                <w:szCs w:val="24"/>
              </w:rPr>
              <w:t>0.7%</w:t>
            </w:r>
          </w:p>
        </w:tc>
      </w:tr>
      <w:tr w:rsidR="007B770B" w:rsidRPr="00FB291B" w14:paraId="5B9DFF41" w14:textId="79950259" w:rsidTr="002B4B34">
        <w:tc>
          <w:tcPr>
            <w:tcW w:w="4095" w:type="dxa"/>
          </w:tcPr>
          <w:p w14:paraId="70FE8357" w14:textId="77777777" w:rsidR="007B770B" w:rsidRPr="00FB291B" w:rsidRDefault="007B770B" w:rsidP="007B770B">
            <w:pPr>
              <w:pStyle w:val="NoSpacing"/>
              <w:rPr>
                <w:rFonts w:cs="Arial"/>
                <w:szCs w:val="24"/>
              </w:rPr>
            </w:pPr>
            <w:r w:rsidRPr="00FB291B">
              <w:rPr>
                <w:rFonts w:cs="Arial"/>
                <w:color w:val="000000"/>
                <w:szCs w:val="24"/>
                <w:lang w:eastAsia="en-GB"/>
              </w:rPr>
              <w:t>Other Difficulty/Disability</w:t>
            </w:r>
          </w:p>
        </w:tc>
        <w:tc>
          <w:tcPr>
            <w:tcW w:w="930" w:type="dxa"/>
            <w:vAlign w:val="bottom"/>
          </w:tcPr>
          <w:p w14:paraId="6F018B60" w14:textId="5B7EA880" w:rsidR="007B770B" w:rsidRPr="00FB291B" w:rsidRDefault="007B770B" w:rsidP="007B770B">
            <w:pPr>
              <w:pStyle w:val="NoSpacing"/>
              <w:jc w:val="right"/>
              <w:rPr>
                <w:rFonts w:cs="Arial"/>
                <w:szCs w:val="24"/>
              </w:rPr>
            </w:pPr>
            <w:r w:rsidRPr="00FB291B">
              <w:rPr>
                <w:rFonts w:cs="Arial"/>
                <w:color w:val="000000"/>
                <w:szCs w:val="24"/>
              </w:rPr>
              <w:t>15</w:t>
            </w:r>
          </w:p>
        </w:tc>
        <w:tc>
          <w:tcPr>
            <w:tcW w:w="1035" w:type="dxa"/>
            <w:vAlign w:val="bottom"/>
          </w:tcPr>
          <w:p w14:paraId="294CDBEF" w14:textId="53335405" w:rsidR="007B770B" w:rsidRPr="00FB291B" w:rsidRDefault="007B770B" w:rsidP="007B770B">
            <w:pPr>
              <w:pStyle w:val="NoSpacing"/>
              <w:jc w:val="right"/>
              <w:rPr>
                <w:rFonts w:cs="Arial"/>
                <w:szCs w:val="24"/>
              </w:rPr>
            </w:pPr>
            <w:r w:rsidRPr="00FB291B">
              <w:rPr>
                <w:rFonts w:cs="Arial"/>
                <w:color w:val="000000"/>
                <w:szCs w:val="24"/>
              </w:rPr>
              <w:t>2.8%</w:t>
            </w:r>
          </w:p>
        </w:tc>
        <w:tc>
          <w:tcPr>
            <w:tcW w:w="915" w:type="dxa"/>
            <w:vAlign w:val="bottom"/>
          </w:tcPr>
          <w:p w14:paraId="049E359F" w14:textId="198047A9" w:rsidR="007B770B" w:rsidRPr="00FB291B" w:rsidRDefault="007B770B" w:rsidP="007B770B">
            <w:pPr>
              <w:pStyle w:val="NoSpacing"/>
              <w:jc w:val="right"/>
              <w:rPr>
                <w:rFonts w:cs="Arial"/>
                <w:color w:val="000000"/>
                <w:szCs w:val="24"/>
              </w:rPr>
            </w:pPr>
            <w:r w:rsidRPr="00FB291B">
              <w:rPr>
                <w:rFonts w:cs="Arial"/>
                <w:color w:val="000000"/>
                <w:szCs w:val="24"/>
              </w:rPr>
              <w:t>37</w:t>
            </w:r>
          </w:p>
        </w:tc>
        <w:tc>
          <w:tcPr>
            <w:tcW w:w="945" w:type="dxa"/>
            <w:vAlign w:val="bottom"/>
          </w:tcPr>
          <w:p w14:paraId="447BC76A" w14:textId="2ADF174D" w:rsidR="007B770B" w:rsidRPr="00FB291B" w:rsidRDefault="007B770B" w:rsidP="007B770B">
            <w:pPr>
              <w:pStyle w:val="NoSpacing"/>
              <w:jc w:val="right"/>
              <w:rPr>
                <w:rFonts w:cs="Arial"/>
                <w:color w:val="000000"/>
                <w:szCs w:val="24"/>
              </w:rPr>
            </w:pPr>
            <w:r w:rsidRPr="00FB291B">
              <w:rPr>
                <w:rFonts w:cs="Arial"/>
                <w:color w:val="000000"/>
                <w:szCs w:val="24"/>
              </w:rPr>
              <w:t>7.3%</w:t>
            </w:r>
          </w:p>
        </w:tc>
        <w:tc>
          <w:tcPr>
            <w:tcW w:w="765" w:type="dxa"/>
            <w:vAlign w:val="bottom"/>
          </w:tcPr>
          <w:p w14:paraId="6F7D4945" w14:textId="72745BA2" w:rsidR="007B770B" w:rsidRPr="00FB291B" w:rsidRDefault="007B770B" w:rsidP="007B770B">
            <w:pPr>
              <w:pStyle w:val="NoSpacing"/>
              <w:jc w:val="right"/>
              <w:rPr>
                <w:rFonts w:cs="Arial"/>
                <w:color w:val="000000"/>
                <w:szCs w:val="24"/>
              </w:rPr>
            </w:pPr>
            <w:r w:rsidRPr="00FB291B">
              <w:rPr>
                <w:rFonts w:cs="Arial"/>
                <w:color w:val="000000"/>
                <w:szCs w:val="24"/>
              </w:rPr>
              <w:t>52</w:t>
            </w:r>
          </w:p>
        </w:tc>
        <w:tc>
          <w:tcPr>
            <w:tcW w:w="943" w:type="dxa"/>
            <w:vAlign w:val="bottom"/>
          </w:tcPr>
          <w:p w14:paraId="6487F855" w14:textId="040201D5" w:rsidR="007B770B" w:rsidRPr="00FB291B" w:rsidRDefault="007B770B" w:rsidP="007B770B">
            <w:pPr>
              <w:pStyle w:val="NoSpacing"/>
              <w:jc w:val="right"/>
              <w:rPr>
                <w:rFonts w:cs="Arial"/>
                <w:color w:val="000000"/>
                <w:szCs w:val="24"/>
              </w:rPr>
            </w:pPr>
            <w:r w:rsidRPr="00FB291B">
              <w:rPr>
                <w:rFonts w:cs="Arial"/>
                <w:color w:val="000000"/>
                <w:szCs w:val="24"/>
              </w:rPr>
              <w:t>5.0%</w:t>
            </w:r>
          </w:p>
        </w:tc>
      </w:tr>
      <w:tr w:rsidR="007B770B" w:rsidRPr="00FB291B" w14:paraId="54B8DF20" w14:textId="4F4EB337" w:rsidTr="002B4B34">
        <w:tc>
          <w:tcPr>
            <w:tcW w:w="4095" w:type="dxa"/>
          </w:tcPr>
          <w:p w14:paraId="575640F8" w14:textId="77777777" w:rsidR="007B770B" w:rsidRPr="00FB291B" w:rsidRDefault="007B770B" w:rsidP="007B770B">
            <w:pPr>
              <w:pStyle w:val="NoSpacing"/>
              <w:rPr>
                <w:rFonts w:cs="Arial"/>
                <w:szCs w:val="24"/>
              </w:rPr>
            </w:pPr>
            <w:r w:rsidRPr="00FB291B">
              <w:rPr>
                <w:rFonts w:cs="Arial"/>
                <w:color w:val="000000"/>
                <w:szCs w:val="24"/>
                <w:lang w:eastAsia="en-GB"/>
              </w:rPr>
              <w:t>Physical Disability</w:t>
            </w:r>
          </w:p>
        </w:tc>
        <w:tc>
          <w:tcPr>
            <w:tcW w:w="930" w:type="dxa"/>
            <w:vAlign w:val="bottom"/>
          </w:tcPr>
          <w:p w14:paraId="23075A90" w14:textId="25132CBD" w:rsidR="007B770B" w:rsidRPr="00FB291B" w:rsidRDefault="007B770B" w:rsidP="007B770B">
            <w:pPr>
              <w:pStyle w:val="NoSpacing"/>
              <w:jc w:val="right"/>
              <w:rPr>
                <w:rFonts w:cs="Arial"/>
                <w:szCs w:val="24"/>
              </w:rPr>
            </w:pPr>
            <w:r w:rsidRPr="00FB291B">
              <w:rPr>
                <w:rFonts w:cs="Arial"/>
                <w:color w:val="000000"/>
                <w:szCs w:val="24"/>
              </w:rPr>
              <w:t>38</w:t>
            </w:r>
          </w:p>
        </w:tc>
        <w:tc>
          <w:tcPr>
            <w:tcW w:w="1035" w:type="dxa"/>
            <w:vAlign w:val="bottom"/>
          </w:tcPr>
          <w:p w14:paraId="6C2A1270" w14:textId="732B224C" w:rsidR="007B770B" w:rsidRPr="00FB291B" w:rsidRDefault="007B770B" w:rsidP="007B770B">
            <w:pPr>
              <w:pStyle w:val="NoSpacing"/>
              <w:jc w:val="right"/>
              <w:rPr>
                <w:rFonts w:cs="Arial"/>
                <w:szCs w:val="24"/>
              </w:rPr>
            </w:pPr>
            <w:r w:rsidRPr="00FB291B">
              <w:rPr>
                <w:rFonts w:cs="Arial"/>
                <w:color w:val="000000"/>
                <w:szCs w:val="24"/>
              </w:rPr>
              <w:t>7.2%</w:t>
            </w:r>
          </w:p>
        </w:tc>
        <w:tc>
          <w:tcPr>
            <w:tcW w:w="915" w:type="dxa"/>
            <w:vAlign w:val="bottom"/>
          </w:tcPr>
          <w:p w14:paraId="25124182" w14:textId="6949E2E0" w:rsidR="007B770B" w:rsidRPr="00FB291B" w:rsidRDefault="007B770B" w:rsidP="007B770B">
            <w:pPr>
              <w:pStyle w:val="NoSpacing"/>
              <w:jc w:val="right"/>
              <w:rPr>
                <w:rFonts w:cs="Arial"/>
                <w:color w:val="000000"/>
                <w:szCs w:val="24"/>
              </w:rPr>
            </w:pPr>
            <w:r w:rsidRPr="00FB291B">
              <w:rPr>
                <w:rFonts w:cs="Arial"/>
                <w:color w:val="000000"/>
                <w:szCs w:val="24"/>
              </w:rPr>
              <w:t>20</w:t>
            </w:r>
          </w:p>
        </w:tc>
        <w:tc>
          <w:tcPr>
            <w:tcW w:w="945" w:type="dxa"/>
            <w:vAlign w:val="bottom"/>
          </w:tcPr>
          <w:p w14:paraId="4867E494" w14:textId="4B8DB825" w:rsidR="007B770B" w:rsidRPr="00FB291B" w:rsidRDefault="007B770B" w:rsidP="007B770B">
            <w:pPr>
              <w:pStyle w:val="NoSpacing"/>
              <w:jc w:val="right"/>
              <w:rPr>
                <w:rFonts w:cs="Arial"/>
                <w:color w:val="000000"/>
                <w:szCs w:val="24"/>
              </w:rPr>
            </w:pPr>
            <w:r w:rsidRPr="00FB291B">
              <w:rPr>
                <w:rFonts w:cs="Arial"/>
                <w:color w:val="000000"/>
                <w:szCs w:val="24"/>
              </w:rPr>
              <w:t>4.0%</w:t>
            </w:r>
          </w:p>
        </w:tc>
        <w:tc>
          <w:tcPr>
            <w:tcW w:w="765" w:type="dxa"/>
            <w:vAlign w:val="bottom"/>
          </w:tcPr>
          <w:p w14:paraId="6612F397" w14:textId="74EC4D82" w:rsidR="007B770B" w:rsidRPr="00FB291B" w:rsidRDefault="007B770B" w:rsidP="007B770B">
            <w:pPr>
              <w:pStyle w:val="NoSpacing"/>
              <w:jc w:val="right"/>
              <w:rPr>
                <w:rFonts w:cs="Arial"/>
                <w:color w:val="000000"/>
                <w:szCs w:val="24"/>
              </w:rPr>
            </w:pPr>
            <w:r w:rsidRPr="00FB291B">
              <w:rPr>
                <w:rFonts w:cs="Arial"/>
                <w:color w:val="000000"/>
                <w:szCs w:val="24"/>
              </w:rPr>
              <w:t>58</w:t>
            </w:r>
          </w:p>
        </w:tc>
        <w:tc>
          <w:tcPr>
            <w:tcW w:w="943" w:type="dxa"/>
            <w:vAlign w:val="bottom"/>
          </w:tcPr>
          <w:p w14:paraId="193E12C2" w14:textId="5C0D037F" w:rsidR="007B770B" w:rsidRPr="00FB291B" w:rsidRDefault="007B770B" w:rsidP="007B770B">
            <w:pPr>
              <w:pStyle w:val="NoSpacing"/>
              <w:jc w:val="right"/>
              <w:rPr>
                <w:rFonts w:cs="Arial"/>
                <w:color w:val="000000"/>
                <w:szCs w:val="24"/>
              </w:rPr>
            </w:pPr>
            <w:r w:rsidRPr="00FB291B">
              <w:rPr>
                <w:rFonts w:cs="Arial"/>
                <w:color w:val="000000"/>
                <w:szCs w:val="24"/>
              </w:rPr>
              <w:t>5.6%</w:t>
            </w:r>
          </w:p>
        </w:tc>
      </w:tr>
      <w:tr w:rsidR="007B770B" w:rsidRPr="00FB291B" w14:paraId="46EB1B88" w14:textId="7D6264C7" w:rsidTr="002B4B34">
        <w:tc>
          <w:tcPr>
            <w:tcW w:w="4095" w:type="dxa"/>
          </w:tcPr>
          <w:p w14:paraId="5354B4E7" w14:textId="77777777" w:rsidR="007B770B" w:rsidRPr="00FB291B" w:rsidRDefault="007B770B" w:rsidP="007B770B">
            <w:pPr>
              <w:pStyle w:val="NoSpacing"/>
              <w:rPr>
                <w:rFonts w:cs="Arial"/>
                <w:szCs w:val="24"/>
              </w:rPr>
            </w:pPr>
            <w:r w:rsidRPr="00FB291B">
              <w:rPr>
                <w:rFonts w:cs="Arial"/>
                <w:color w:val="000000"/>
                <w:szCs w:val="24"/>
                <w:lang w:eastAsia="en-GB"/>
              </w:rPr>
              <w:t>Profound &amp; Multiple Learning Difficulty</w:t>
            </w:r>
          </w:p>
        </w:tc>
        <w:tc>
          <w:tcPr>
            <w:tcW w:w="930" w:type="dxa"/>
            <w:vAlign w:val="bottom"/>
          </w:tcPr>
          <w:p w14:paraId="73ACD96E" w14:textId="6BA81A43" w:rsidR="007B770B" w:rsidRPr="00FB291B" w:rsidRDefault="007B770B" w:rsidP="007B770B">
            <w:pPr>
              <w:pStyle w:val="NoSpacing"/>
              <w:jc w:val="right"/>
              <w:rPr>
                <w:rFonts w:cs="Arial"/>
                <w:szCs w:val="24"/>
              </w:rPr>
            </w:pPr>
            <w:r w:rsidRPr="00FB291B">
              <w:rPr>
                <w:rFonts w:cs="Arial"/>
                <w:color w:val="000000"/>
                <w:szCs w:val="24"/>
              </w:rPr>
              <w:t>6</w:t>
            </w:r>
          </w:p>
        </w:tc>
        <w:tc>
          <w:tcPr>
            <w:tcW w:w="1035" w:type="dxa"/>
            <w:vAlign w:val="bottom"/>
          </w:tcPr>
          <w:p w14:paraId="491E5728" w14:textId="58CFBFAF" w:rsidR="007B770B" w:rsidRPr="00FB291B" w:rsidRDefault="007B770B" w:rsidP="007B770B">
            <w:pPr>
              <w:pStyle w:val="NoSpacing"/>
              <w:jc w:val="right"/>
              <w:rPr>
                <w:rFonts w:cs="Arial"/>
                <w:szCs w:val="24"/>
              </w:rPr>
            </w:pPr>
            <w:r w:rsidRPr="00FB291B">
              <w:rPr>
                <w:rFonts w:cs="Arial"/>
                <w:color w:val="000000"/>
                <w:szCs w:val="24"/>
              </w:rPr>
              <w:t>1.1%</w:t>
            </w:r>
          </w:p>
        </w:tc>
        <w:tc>
          <w:tcPr>
            <w:tcW w:w="915" w:type="dxa"/>
            <w:vAlign w:val="bottom"/>
          </w:tcPr>
          <w:p w14:paraId="2C027FA9" w14:textId="5291AC53" w:rsidR="007B770B" w:rsidRPr="00FB291B" w:rsidRDefault="007B770B" w:rsidP="007B770B">
            <w:pPr>
              <w:pStyle w:val="NoSpacing"/>
              <w:jc w:val="right"/>
              <w:rPr>
                <w:rFonts w:cs="Arial"/>
                <w:color w:val="000000"/>
                <w:szCs w:val="24"/>
              </w:rPr>
            </w:pPr>
            <w:r w:rsidRPr="00FB291B">
              <w:rPr>
                <w:rFonts w:cs="Arial"/>
                <w:color w:val="000000"/>
                <w:szCs w:val="24"/>
              </w:rPr>
              <w:t>0</w:t>
            </w:r>
          </w:p>
        </w:tc>
        <w:tc>
          <w:tcPr>
            <w:tcW w:w="945" w:type="dxa"/>
            <w:vAlign w:val="bottom"/>
          </w:tcPr>
          <w:p w14:paraId="76E83FF9" w14:textId="16DE2EBF" w:rsidR="007B770B" w:rsidRPr="00FB291B" w:rsidRDefault="007B770B" w:rsidP="007B770B">
            <w:pPr>
              <w:pStyle w:val="NoSpacing"/>
              <w:jc w:val="right"/>
              <w:rPr>
                <w:rFonts w:cs="Arial"/>
                <w:color w:val="000000"/>
                <w:szCs w:val="24"/>
              </w:rPr>
            </w:pPr>
            <w:r w:rsidRPr="00FB291B">
              <w:rPr>
                <w:rFonts w:cs="Arial"/>
                <w:color w:val="000000"/>
                <w:szCs w:val="24"/>
              </w:rPr>
              <w:t>0.0%</w:t>
            </w:r>
          </w:p>
        </w:tc>
        <w:tc>
          <w:tcPr>
            <w:tcW w:w="765" w:type="dxa"/>
            <w:vAlign w:val="bottom"/>
          </w:tcPr>
          <w:p w14:paraId="2EAA4A95" w14:textId="28667794" w:rsidR="007B770B" w:rsidRPr="00FB291B" w:rsidRDefault="007B770B" w:rsidP="007B770B">
            <w:pPr>
              <w:pStyle w:val="NoSpacing"/>
              <w:jc w:val="right"/>
              <w:rPr>
                <w:rFonts w:cs="Arial"/>
                <w:color w:val="000000"/>
                <w:szCs w:val="24"/>
              </w:rPr>
            </w:pPr>
            <w:r w:rsidRPr="00FB291B">
              <w:rPr>
                <w:rFonts w:cs="Arial"/>
                <w:color w:val="000000"/>
                <w:szCs w:val="24"/>
              </w:rPr>
              <w:t>6</w:t>
            </w:r>
          </w:p>
        </w:tc>
        <w:tc>
          <w:tcPr>
            <w:tcW w:w="943" w:type="dxa"/>
            <w:vAlign w:val="bottom"/>
          </w:tcPr>
          <w:p w14:paraId="42C1315C" w14:textId="7A4C0509" w:rsidR="007B770B" w:rsidRPr="00FB291B" w:rsidRDefault="007B770B" w:rsidP="007B770B">
            <w:pPr>
              <w:pStyle w:val="NoSpacing"/>
              <w:jc w:val="right"/>
              <w:rPr>
                <w:rFonts w:cs="Arial"/>
                <w:color w:val="000000"/>
                <w:szCs w:val="24"/>
              </w:rPr>
            </w:pPr>
            <w:r w:rsidRPr="00FB291B">
              <w:rPr>
                <w:rFonts w:cs="Arial"/>
                <w:color w:val="000000"/>
                <w:szCs w:val="24"/>
              </w:rPr>
              <w:t>0.6%</w:t>
            </w:r>
          </w:p>
        </w:tc>
      </w:tr>
      <w:tr w:rsidR="007B770B" w:rsidRPr="00FB291B" w14:paraId="2DDDF4FF" w14:textId="088F750F" w:rsidTr="002B4B34">
        <w:tc>
          <w:tcPr>
            <w:tcW w:w="4095" w:type="dxa"/>
          </w:tcPr>
          <w:p w14:paraId="448C15C9" w14:textId="77777777" w:rsidR="007B770B" w:rsidRPr="00FB291B" w:rsidRDefault="007B770B" w:rsidP="007B770B">
            <w:pPr>
              <w:pStyle w:val="NoSpacing"/>
              <w:rPr>
                <w:rFonts w:cs="Arial"/>
                <w:szCs w:val="24"/>
              </w:rPr>
            </w:pPr>
            <w:r w:rsidRPr="00FB291B">
              <w:rPr>
                <w:rFonts w:cs="Arial"/>
                <w:color w:val="000000"/>
                <w:szCs w:val="24"/>
                <w:lang w:eastAsia="en-GB"/>
              </w:rPr>
              <w:t>Severe Learning Difficulty</w:t>
            </w:r>
          </w:p>
        </w:tc>
        <w:tc>
          <w:tcPr>
            <w:tcW w:w="930" w:type="dxa"/>
            <w:vAlign w:val="bottom"/>
          </w:tcPr>
          <w:p w14:paraId="4D2C90A4" w14:textId="2B0460BF" w:rsidR="007B770B" w:rsidRPr="00FB291B" w:rsidRDefault="007B770B" w:rsidP="007B770B">
            <w:pPr>
              <w:pStyle w:val="NoSpacing"/>
              <w:jc w:val="right"/>
              <w:rPr>
                <w:rFonts w:cs="Arial"/>
                <w:szCs w:val="24"/>
              </w:rPr>
            </w:pPr>
            <w:r w:rsidRPr="00FB291B">
              <w:rPr>
                <w:rFonts w:cs="Arial"/>
                <w:color w:val="000000"/>
                <w:szCs w:val="24"/>
              </w:rPr>
              <w:t>53</w:t>
            </w:r>
          </w:p>
        </w:tc>
        <w:tc>
          <w:tcPr>
            <w:tcW w:w="1035" w:type="dxa"/>
            <w:vAlign w:val="bottom"/>
          </w:tcPr>
          <w:p w14:paraId="41B5CE80" w14:textId="34F98301" w:rsidR="007B770B" w:rsidRPr="00FB291B" w:rsidRDefault="007B770B" w:rsidP="007B770B">
            <w:pPr>
              <w:pStyle w:val="NoSpacing"/>
              <w:jc w:val="right"/>
              <w:rPr>
                <w:rFonts w:cs="Arial"/>
                <w:szCs w:val="24"/>
              </w:rPr>
            </w:pPr>
            <w:r w:rsidRPr="00FB291B">
              <w:rPr>
                <w:rFonts w:cs="Arial"/>
                <w:color w:val="000000"/>
                <w:szCs w:val="24"/>
              </w:rPr>
              <w:t>10.0%</w:t>
            </w:r>
          </w:p>
        </w:tc>
        <w:tc>
          <w:tcPr>
            <w:tcW w:w="915" w:type="dxa"/>
            <w:vAlign w:val="bottom"/>
          </w:tcPr>
          <w:p w14:paraId="76BFE60E" w14:textId="398CDD25" w:rsidR="007B770B" w:rsidRPr="00FB291B" w:rsidRDefault="007B770B" w:rsidP="007B770B">
            <w:pPr>
              <w:pStyle w:val="NoSpacing"/>
              <w:jc w:val="right"/>
              <w:rPr>
                <w:rFonts w:cs="Arial"/>
                <w:color w:val="000000"/>
                <w:szCs w:val="24"/>
              </w:rPr>
            </w:pPr>
            <w:r w:rsidRPr="00FB291B">
              <w:rPr>
                <w:rFonts w:cs="Arial"/>
                <w:color w:val="000000"/>
                <w:szCs w:val="24"/>
              </w:rPr>
              <w:t>1</w:t>
            </w:r>
          </w:p>
        </w:tc>
        <w:tc>
          <w:tcPr>
            <w:tcW w:w="945" w:type="dxa"/>
            <w:vAlign w:val="bottom"/>
          </w:tcPr>
          <w:p w14:paraId="3AE993F5" w14:textId="64B41DEA" w:rsidR="007B770B" w:rsidRPr="00FB291B" w:rsidRDefault="007B770B" w:rsidP="007B770B">
            <w:pPr>
              <w:pStyle w:val="NoSpacing"/>
              <w:jc w:val="right"/>
              <w:rPr>
                <w:rFonts w:cs="Arial"/>
                <w:color w:val="000000"/>
                <w:szCs w:val="24"/>
              </w:rPr>
            </w:pPr>
            <w:r w:rsidRPr="00FB291B">
              <w:rPr>
                <w:rFonts w:cs="Arial"/>
                <w:color w:val="000000"/>
                <w:szCs w:val="24"/>
              </w:rPr>
              <w:t>0.2%</w:t>
            </w:r>
          </w:p>
        </w:tc>
        <w:tc>
          <w:tcPr>
            <w:tcW w:w="765" w:type="dxa"/>
            <w:vAlign w:val="bottom"/>
          </w:tcPr>
          <w:p w14:paraId="3F0F3E28" w14:textId="7E062C46" w:rsidR="007B770B" w:rsidRPr="00FB291B" w:rsidRDefault="007B770B" w:rsidP="007B770B">
            <w:pPr>
              <w:pStyle w:val="NoSpacing"/>
              <w:jc w:val="right"/>
              <w:rPr>
                <w:rFonts w:cs="Arial"/>
                <w:color w:val="000000"/>
                <w:szCs w:val="24"/>
              </w:rPr>
            </w:pPr>
            <w:r w:rsidRPr="00FB291B">
              <w:rPr>
                <w:rFonts w:cs="Arial"/>
                <w:color w:val="000000"/>
                <w:szCs w:val="24"/>
              </w:rPr>
              <w:t>54</w:t>
            </w:r>
          </w:p>
        </w:tc>
        <w:tc>
          <w:tcPr>
            <w:tcW w:w="943" w:type="dxa"/>
            <w:vAlign w:val="bottom"/>
          </w:tcPr>
          <w:p w14:paraId="028A83BD" w14:textId="516A2BAC" w:rsidR="007B770B" w:rsidRPr="00FB291B" w:rsidRDefault="007B770B" w:rsidP="007B770B">
            <w:pPr>
              <w:pStyle w:val="NoSpacing"/>
              <w:jc w:val="right"/>
              <w:rPr>
                <w:rFonts w:cs="Arial"/>
                <w:color w:val="000000"/>
                <w:szCs w:val="24"/>
              </w:rPr>
            </w:pPr>
            <w:r w:rsidRPr="00FB291B">
              <w:rPr>
                <w:rFonts w:cs="Arial"/>
                <w:color w:val="000000"/>
                <w:szCs w:val="24"/>
              </w:rPr>
              <w:t>5.2%</w:t>
            </w:r>
          </w:p>
        </w:tc>
      </w:tr>
      <w:tr w:rsidR="007B770B" w:rsidRPr="00FB291B" w14:paraId="7A900A3F" w14:textId="16ECA17C" w:rsidTr="002B4B34">
        <w:tc>
          <w:tcPr>
            <w:tcW w:w="4095" w:type="dxa"/>
          </w:tcPr>
          <w:p w14:paraId="370CB00E" w14:textId="77777777" w:rsidR="007B770B" w:rsidRPr="00FB291B" w:rsidRDefault="007B770B" w:rsidP="007B770B">
            <w:pPr>
              <w:pStyle w:val="NoSpacing"/>
              <w:rPr>
                <w:rFonts w:cs="Arial"/>
                <w:szCs w:val="24"/>
              </w:rPr>
            </w:pPr>
            <w:r w:rsidRPr="00FB291B">
              <w:rPr>
                <w:rFonts w:cs="Arial"/>
                <w:color w:val="000000"/>
                <w:szCs w:val="24"/>
                <w:lang w:eastAsia="en-GB"/>
              </w:rPr>
              <w:t>Social, Emotional and Mental Health</w:t>
            </w:r>
          </w:p>
        </w:tc>
        <w:tc>
          <w:tcPr>
            <w:tcW w:w="930" w:type="dxa"/>
            <w:vAlign w:val="bottom"/>
          </w:tcPr>
          <w:p w14:paraId="7CCAE59E" w14:textId="62004225" w:rsidR="007B770B" w:rsidRPr="00FB291B" w:rsidRDefault="007B770B" w:rsidP="007B770B">
            <w:pPr>
              <w:pStyle w:val="NoSpacing"/>
              <w:jc w:val="right"/>
              <w:rPr>
                <w:rFonts w:cs="Arial"/>
                <w:szCs w:val="24"/>
              </w:rPr>
            </w:pPr>
            <w:r w:rsidRPr="00FB291B">
              <w:rPr>
                <w:rFonts w:cs="Arial"/>
                <w:color w:val="000000"/>
                <w:szCs w:val="24"/>
              </w:rPr>
              <w:t>65</w:t>
            </w:r>
          </w:p>
        </w:tc>
        <w:tc>
          <w:tcPr>
            <w:tcW w:w="1035" w:type="dxa"/>
            <w:vAlign w:val="bottom"/>
          </w:tcPr>
          <w:p w14:paraId="0ED7EB1E" w14:textId="63237C73" w:rsidR="007B770B" w:rsidRPr="00FB291B" w:rsidRDefault="007B770B" w:rsidP="007B770B">
            <w:pPr>
              <w:pStyle w:val="NoSpacing"/>
              <w:jc w:val="right"/>
              <w:rPr>
                <w:rFonts w:cs="Arial"/>
                <w:szCs w:val="24"/>
              </w:rPr>
            </w:pPr>
            <w:r w:rsidRPr="00FB291B">
              <w:rPr>
                <w:rFonts w:cs="Arial"/>
                <w:color w:val="000000"/>
                <w:szCs w:val="24"/>
              </w:rPr>
              <w:t>12.3%</w:t>
            </w:r>
          </w:p>
        </w:tc>
        <w:tc>
          <w:tcPr>
            <w:tcW w:w="915" w:type="dxa"/>
            <w:vAlign w:val="bottom"/>
          </w:tcPr>
          <w:p w14:paraId="0C63962C" w14:textId="6C0CAAFB" w:rsidR="007B770B" w:rsidRPr="00FB291B" w:rsidRDefault="007B770B" w:rsidP="007B770B">
            <w:pPr>
              <w:pStyle w:val="NoSpacing"/>
              <w:jc w:val="right"/>
              <w:rPr>
                <w:rFonts w:cs="Arial"/>
                <w:color w:val="000000"/>
                <w:szCs w:val="24"/>
              </w:rPr>
            </w:pPr>
            <w:r w:rsidRPr="00FB291B">
              <w:rPr>
                <w:rFonts w:cs="Arial"/>
                <w:color w:val="000000"/>
                <w:szCs w:val="24"/>
              </w:rPr>
              <w:t>157</w:t>
            </w:r>
          </w:p>
        </w:tc>
        <w:tc>
          <w:tcPr>
            <w:tcW w:w="945" w:type="dxa"/>
            <w:vAlign w:val="bottom"/>
          </w:tcPr>
          <w:p w14:paraId="6384D945" w14:textId="6CEC939D" w:rsidR="007B770B" w:rsidRPr="00FB291B" w:rsidRDefault="007B770B" w:rsidP="007B770B">
            <w:pPr>
              <w:pStyle w:val="NoSpacing"/>
              <w:jc w:val="right"/>
              <w:rPr>
                <w:rFonts w:cs="Arial"/>
                <w:color w:val="000000"/>
                <w:szCs w:val="24"/>
              </w:rPr>
            </w:pPr>
            <w:r w:rsidRPr="00FB291B">
              <w:rPr>
                <w:rFonts w:cs="Arial"/>
                <w:color w:val="000000"/>
                <w:szCs w:val="24"/>
              </w:rPr>
              <w:t>31.2%</w:t>
            </w:r>
          </w:p>
        </w:tc>
        <w:tc>
          <w:tcPr>
            <w:tcW w:w="765" w:type="dxa"/>
            <w:vAlign w:val="bottom"/>
          </w:tcPr>
          <w:p w14:paraId="433CCE9F" w14:textId="4DDD6C85" w:rsidR="007B770B" w:rsidRPr="00FB291B" w:rsidRDefault="007B770B" w:rsidP="007B770B">
            <w:pPr>
              <w:pStyle w:val="NoSpacing"/>
              <w:jc w:val="right"/>
              <w:rPr>
                <w:rFonts w:cs="Arial"/>
                <w:color w:val="000000"/>
                <w:szCs w:val="24"/>
              </w:rPr>
            </w:pPr>
            <w:r w:rsidRPr="00FB291B">
              <w:rPr>
                <w:rFonts w:cs="Arial"/>
                <w:color w:val="000000"/>
                <w:szCs w:val="24"/>
              </w:rPr>
              <w:t>222</w:t>
            </w:r>
          </w:p>
        </w:tc>
        <w:tc>
          <w:tcPr>
            <w:tcW w:w="943" w:type="dxa"/>
            <w:vAlign w:val="bottom"/>
          </w:tcPr>
          <w:p w14:paraId="0EFBD1E4" w14:textId="711A33A2" w:rsidR="007B770B" w:rsidRPr="00FB291B" w:rsidRDefault="007B770B" w:rsidP="007B770B">
            <w:pPr>
              <w:pStyle w:val="NoSpacing"/>
              <w:jc w:val="right"/>
              <w:rPr>
                <w:rFonts w:cs="Arial"/>
                <w:color w:val="000000"/>
                <w:szCs w:val="24"/>
              </w:rPr>
            </w:pPr>
            <w:r w:rsidRPr="00FB291B">
              <w:rPr>
                <w:rFonts w:cs="Arial"/>
                <w:color w:val="000000"/>
                <w:szCs w:val="24"/>
              </w:rPr>
              <w:t>21.5%</w:t>
            </w:r>
          </w:p>
        </w:tc>
      </w:tr>
      <w:tr w:rsidR="007B770B" w:rsidRPr="00FB291B" w14:paraId="3B5CA14B" w14:textId="6DAFD903" w:rsidTr="002B4B34">
        <w:tc>
          <w:tcPr>
            <w:tcW w:w="4095" w:type="dxa"/>
          </w:tcPr>
          <w:p w14:paraId="02E61F75" w14:textId="77777777" w:rsidR="007B770B" w:rsidRPr="00FB291B" w:rsidRDefault="007B770B" w:rsidP="007B770B">
            <w:pPr>
              <w:pStyle w:val="NoSpacing"/>
              <w:rPr>
                <w:rFonts w:cs="Arial"/>
                <w:szCs w:val="24"/>
              </w:rPr>
            </w:pPr>
            <w:r w:rsidRPr="00FB291B">
              <w:rPr>
                <w:rFonts w:cs="Arial"/>
                <w:color w:val="000000"/>
                <w:szCs w:val="24"/>
                <w:lang w:eastAsia="en-GB"/>
              </w:rPr>
              <w:t>Specific Learning Difficulty</w:t>
            </w:r>
          </w:p>
        </w:tc>
        <w:tc>
          <w:tcPr>
            <w:tcW w:w="930" w:type="dxa"/>
            <w:vAlign w:val="bottom"/>
          </w:tcPr>
          <w:p w14:paraId="515175B0" w14:textId="3EF67F93" w:rsidR="007B770B" w:rsidRPr="00FB291B" w:rsidRDefault="007B770B" w:rsidP="007B770B">
            <w:pPr>
              <w:pStyle w:val="NoSpacing"/>
              <w:jc w:val="right"/>
              <w:rPr>
                <w:rFonts w:cs="Arial"/>
                <w:szCs w:val="24"/>
              </w:rPr>
            </w:pPr>
            <w:r w:rsidRPr="00FB291B">
              <w:rPr>
                <w:rFonts w:cs="Arial"/>
                <w:color w:val="000000"/>
                <w:szCs w:val="24"/>
              </w:rPr>
              <w:t>59</w:t>
            </w:r>
          </w:p>
        </w:tc>
        <w:tc>
          <w:tcPr>
            <w:tcW w:w="1035" w:type="dxa"/>
            <w:vAlign w:val="bottom"/>
          </w:tcPr>
          <w:p w14:paraId="3D1CC4E5" w14:textId="636A45BB" w:rsidR="007B770B" w:rsidRPr="00FB291B" w:rsidRDefault="007B770B" w:rsidP="007B770B">
            <w:pPr>
              <w:pStyle w:val="NoSpacing"/>
              <w:jc w:val="right"/>
              <w:rPr>
                <w:rFonts w:cs="Arial"/>
                <w:szCs w:val="24"/>
              </w:rPr>
            </w:pPr>
            <w:r w:rsidRPr="00FB291B">
              <w:rPr>
                <w:rFonts w:cs="Arial"/>
                <w:color w:val="000000"/>
                <w:szCs w:val="24"/>
              </w:rPr>
              <w:t>11.1%</w:t>
            </w:r>
          </w:p>
        </w:tc>
        <w:tc>
          <w:tcPr>
            <w:tcW w:w="915" w:type="dxa"/>
            <w:vAlign w:val="bottom"/>
          </w:tcPr>
          <w:p w14:paraId="13BA5B83" w14:textId="3D085785" w:rsidR="007B770B" w:rsidRPr="00FB291B" w:rsidRDefault="007B770B" w:rsidP="007B770B">
            <w:pPr>
              <w:pStyle w:val="NoSpacing"/>
              <w:jc w:val="right"/>
              <w:rPr>
                <w:rFonts w:cs="Arial"/>
                <w:color w:val="000000"/>
                <w:szCs w:val="24"/>
              </w:rPr>
            </w:pPr>
            <w:r w:rsidRPr="00FB291B">
              <w:rPr>
                <w:rFonts w:cs="Arial"/>
                <w:color w:val="000000"/>
                <w:szCs w:val="24"/>
              </w:rPr>
              <w:t>112</w:t>
            </w:r>
          </w:p>
        </w:tc>
        <w:tc>
          <w:tcPr>
            <w:tcW w:w="945" w:type="dxa"/>
            <w:vAlign w:val="bottom"/>
          </w:tcPr>
          <w:p w14:paraId="6F556DA7" w14:textId="4AE7E6AB" w:rsidR="007B770B" w:rsidRPr="00FB291B" w:rsidRDefault="007B770B" w:rsidP="007B770B">
            <w:pPr>
              <w:pStyle w:val="NoSpacing"/>
              <w:jc w:val="right"/>
              <w:rPr>
                <w:rFonts w:cs="Arial"/>
                <w:color w:val="000000"/>
                <w:szCs w:val="24"/>
              </w:rPr>
            </w:pPr>
            <w:r w:rsidRPr="00FB291B">
              <w:rPr>
                <w:rFonts w:cs="Arial"/>
                <w:color w:val="000000"/>
                <w:szCs w:val="24"/>
              </w:rPr>
              <w:t>22.2%</w:t>
            </w:r>
          </w:p>
        </w:tc>
        <w:tc>
          <w:tcPr>
            <w:tcW w:w="765" w:type="dxa"/>
            <w:vAlign w:val="bottom"/>
          </w:tcPr>
          <w:p w14:paraId="4C17C42D" w14:textId="42990428" w:rsidR="007B770B" w:rsidRPr="00FB291B" w:rsidRDefault="007B770B" w:rsidP="007B770B">
            <w:pPr>
              <w:pStyle w:val="NoSpacing"/>
              <w:jc w:val="right"/>
              <w:rPr>
                <w:rFonts w:cs="Arial"/>
                <w:color w:val="000000"/>
                <w:szCs w:val="24"/>
              </w:rPr>
            </w:pPr>
            <w:r w:rsidRPr="00FB291B">
              <w:rPr>
                <w:rFonts w:cs="Arial"/>
                <w:color w:val="000000"/>
                <w:szCs w:val="24"/>
              </w:rPr>
              <w:t>171</w:t>
            </w:r>
          </w:p>
        </w:tc>
        <w:tc>
          <w:tcPr>
            <w:tcW w:w="943" w:type="dxa"/>
            <w:vAlign w:val="bottom"/>
          </w:tcPr>
          <w:p w14:paraId="0E254958" w14:textId="153BB901" w:rsidR="007B770B" w:rsidRPr="00FB291B" w:rsidRDefault="007B770B" w:rsidP="007B770B">
            <w:pPr>
              <w:pStyle w:val="NoSpacing"/>
              <w:jc w:val="right"/>
              <w:rPr>
                <w:rFonts w:cs="Arial"/>
                <w:color w:val="000000"/>
                <w:szCs w:val="24"/>
              </w:rPr>
            </w:pPr>
            <w:r w:rsidRPr="00FB291B">
              <w:rPr>
                <w:rFonts w:cs="Arial"/>
                <w:color w:val="000000"/>
                <w:szCs w:val="24"/>
              </w:rPr>
              <w:t>16.5%</w:t>
            </w:r>
          </w:p>
        </w:tc>
      </w:tr>
      <w:tr w:rsidR="007B770B" w:rsidRPr="00FB291B" w14:paraId="368E3E2D" w14:textId="477B752F" w:rsidTr="002B4B34">
        <w:tc>
          <w:tcPr>
            <w:tcW w:w="4095" w:type="dxa"/>
          </w:tcPr>
          <w:p w14:paraId="6BA49D60" w14:textId="77777777" w:rsidR="007B770B" w:rsidRPr="00FB291B" w:rsidRDefault="007B770B" w:rsidP="007B770B">
            <w:pPr>
              <w:pStyle w:val="NoSpacing"/>
              <w:rPr>
                <w:rFonts w:cs="Arial"/>
                <w:szCs w:val="24"/>
              </w:rPr>
            </w:pPr>
            <w:r w:rsidRPr="00FB291B">
              <w:rPr>
                <w:rFonts w:cs="Arial"/>
                <w:color w:val="000000"/>
                <w:szCs w:val="24"/>
                <w:lang w:eastAsia="en-GB"/>
              </w:rPr>
              <w:t>Speech, Language and Communications needs</w:t>
            </w:r>
          </w:p>
        </w:tc>
        <w:tc>
          <w:tcPr>
            <w:tcW w:w="930" w:type="dxa"/>
            <w:vAlign w:val="bottom"/>
          </w:tcPr>
          <w:p w14:paraId="253651A1" w14:textId="11890718" w:rsidR="007B770B" w:rsidRPr="00FB291B" w:rsidRDefault="007B770B" w:rsidP="007B770B">
            <w:pPr>
              <w:pStyle w:val="NoSpacing"/>
              <w:jc w:val="right"/>
              <w:rPr>
                <w:rFonts w:cs="Arial"/>
                <w:szCs w:val="24"/>
              </w:rPr>
            </w:pPr>
            <w:r w:rsidRPr="00FB291B">
              <w:rPr>
                <w:rFonts w:cs="Arial"/>
                <w:color w:val="000000"/>
                <w:szCs w:val="24"/>
              </w:rPr>
              <w:t>93</w:t>
            </w:r>
          </w:p>
        </w:tc>
        <w:tc>
          <w:tcPr>
            <w:tcW w:w="1035" w:type="dxa"/>
            <w:vAlign w:val="bottom"/>
          </w:tcPr>
          <w:p w14:paraId="2FE65ABE" w14:textId="7F01FDBB" w:rsidR="007B770B" w:rsidRPr="00FB291B" w:rsidRDefault="007B770B" w:rsidP="007B770B">
            <w:pPr>
              <w:pStyle w:val="NoSpacing"/>
              <w:jc w:val="right"/>
              <w:rPr>
                <w:rFonts w:cs="Arial"/>
                <w:szCs w:val="24"/>
              </w:rPr>
            </w:pPr>
            <w:r w:rsidRPr="00FB291B">
              <w:rPr>
                <w:rFonts w:cs="Arial"/>
                <w:color w:val="000000"/>
                <w:szCs w:val="24"/>
              </w:rPr>
              <w:t>17.5%</w:t>
            </w:r>
          </w:p>
        </w:tc>
        <w:tc>
          <w:tcPr>
            <w:tcW w:w="915" w:type="dxa"/>
            <w:vAlign w:val="bottom"/>
          </w:tcPr>
          <w:p w14:paraId="3333E8EA" w14:textId="0412585F" w:rsidR="007B770B" w:rsidRPr="00FB291B" w:rsidRDefault="007B770B" w:rsidP="007B770B">
            <w:pPr>
              <w:pStyle w:val="NoSpacing"/>
              <w:jc w:val="right"/>
              <w:rPr>
                <w:rFonts w:cs="Arial"/>
                <w:color w:val="000000"/>
                <w:szCs w:val="24"/>
              </w:rPr>
            </w:pPr>
            <w:r w:rsidRPr="00FB291B">
              <w:rPr>
                <w:rFonts w:cs="Arial"/>
                <w:color w:val="000000"/>
                <w:szCs w:val="24"/>
              </w:rPr>
              <w:t>52</w:t>
            </w:r>
          </w:p>
        </w:tc>
        <w:tc>
          <w:tcPr>
            <w:tcW w:w="945" w:type="dxa"/>
            <w:vAlign w:val="bottom"/>
          </w:tcPr>
          <w:p w14:paraId="697B3431" w14:textId="3D89190B" w:rsidR="007B770B" w:rsidRPr="00FB291B" w:rsidRDefault="007B770B" w:rsidP="007B770B">
            <w:pPr>
              <w:pStyle w:val="NoSpacing"/>
              <w:jc w:val="right"/>
              <w:rPr>
                <w:rFonts w:cs="Arial"/>
                <w:color w:val="000000"/>
                <w:szCs w:val="24"/>
              </w:rPr>
            </w:pPr>
            <w:r w:rsidRPr="00FB291B">
              <w:rPr>
                <w:rFonts w:cs="Arial"/>
                <w:color w:val="000000"/>
                <w:szCs w:val="24"/>
              </w:rPr>
              <w:t>10.3%</w:t>
            </w:r>
          </w:p>
        </w:tc>
        <w:tc>
          <w:tcPr>
            <w:tcW w:w="765" w:type="dxa"/>
            <w:vAlign w:val="bottom"/>
          </w:tcPr>
          <w:p w14:paraId="5E5053EE" w14:textId="03414435" w:rsidR="007B770B" w:rsidRPr="00FB291B" w:rsidRDefault="007B770B" w:rsidP="007B770B">
            <w:pPr>
              <w:pStyle w:val="NoSpacing"/>
              <w:jc w:val="right"/>
              <w:rPr>
                <w:rFonts w:cs="Arial"/>
                <w:color w:val="000000"/>
                <w:szCs w:val="24"/>
              </w:rPr>
            </w:pPr>
            <w:r w:rsidRPr="00FB291B">
              <w:rPr>
                <w:rFonts w:cs="Arial"/>
                <w:color w:val="000000"/>
                <w:szCs w:val="24"/>
              </w:rPr>
              <w:t>145</w:t>
            </w:r>
          </w:p>
        </w:tc>
        <w:tc>
          <w:tcPr>
            <w:tcW w:w="943" w:type="dxa"/>
            <w:vAlign w:val="bottom"/>
          </w:tcPr>
          <w:p w14:paraId="664B5919" w14:textId="2F350540" w:rsidR="007B770B" w:rsidRPr="00FB291B" w:rsidRDefault="007B770B" w:rsidP="007B770B">
            <w:pPr>
              <w:pStyle w:val="NoSpacing"/>
              <w:jc w:val="right"/>
              <w:rPr>
                <w:rFonts w:cs="Arial"/>
                <w:color w:val="000000"/>
                <w:szCs w:val="24"/>
              </w:rPr>
            </w:pPr>
            <w:r w:rsidRPr="00FB291B">
              <w:rPr>
                <w:rFonts w:cs="Arial"/>
                <w:color w:val="000000"/>
                <w:szCs w:val="24"/>
              </w:rPr>
              <w:t>14.0%</w:t>
            </w:r>
          </w:p>
        </w:tc>
      </w:tr>
      <w:tr w:rsidR="007B770B" w:rsidRPr="00FB291B" w14:paraId="689CE2B6" w14:textId="73A609CB" w:rsidTr="002B4B34">
        <w:tc>
          <w:tcPr>
            <w:tcW w:w="4095" w:type="dxa"/>
          </w:tcPr>
          <w:p w14:paraId="09F4204A" w14:textId="77777777" w:rsidR="007B770B" w:rsidRPr="00FB291B" w:rsidRDefault="007B770B" w:rsidP="007B770B">
            <w:pPr>
              <w:pStyle w:val="NoSpacing"/>
              <w:rPr>
                <w:rFonts w:cs="Arial"/>
                <w:szCs w:val="24"/>
              </w:rPr>
            </w:pPr>
            <w:r w:rsidRPr="00FB291B">
              <w:rPr>
                <w:rFonts w:cs="Arial"/>
                <w:color w:val="000000"/>
                <w:szCs w:val="24"/>
                <w:lang w:eastAsia="en-GB"/>
              </w:rPr>
              <w:t>Visual Impairment</w:t>
            </w:r>
          </w:p>
        </w:tc>
        <w:tc>
          <w:tcPr>
            <w:tcW w:w="930" w:type="dxa"/>
            <w:vAlign w:val="bottom"/>
          </w:tcPr>
          <w:p w14:paraId="7587657C" w14:textId="50E1CB48" w:rsidR="007B770B" w:rsidRPr="00FB291B" w:rsidRDefault="007B770B" w:rsidP="007B770B">
            <w:pPr>
              <w:pStyle w:val="NoSpacing"/>
              <w:jc w:val="right"/>
              <w:rPr>
                <w:rFonts w:cs="Arial"/>
                <w:szCs w:val="24"/>
              </w:rPr>
            </w:pPr>
            <w:r w:rsidRPr="00FB291B">
              <w:rPr>
                <w:rFonts w:cs="Arial"/>
                <w:color w:val="000000"/>
                <w:szCs w:val="24"/>
              </w:rPr>
              <w:t>9</w:t>
            </w:r>
          </w:p>
        </w:tc>
        <w:tc>
          <w:tcPr>
            <w:tcW w:w="1035" w:type="dxa"/>
            <w:vAlign w:val="bottom"/>
          </w:tcPr>
          <w:p w14:paraId="664D457F" w14:textId="0A6FF73B" w:rsidR="007B770B" w:rsidRPr="00FB291B" w:rsidRDefault="007B770B" w:rsidP="007B770B">
            <w:pPr>
              <w:pStyle w:val="NoSpacing"/>
              <w:jc w:val="right"/>
              <w:rPr>
                <w:rFonts w:cs="Arial"/>
                <w:szCs w:val="24"/>
              </w:rPr>
            </w:pPr>
            <w:r w:rsidRPr="00FB291B">
              <w:rPr>
                <w:rFonts w:cs="Arial"/>
                <w:color w:val="000000"/>
                <w:szCs w:val="24"/>
              </w:rPr>
              <w:t>1.7%</w:t>
            </w:r>
          </w:p>
        </w:tc>
        <w:tc>
          <w:tcPr>
            <w:tcW w:w="915" w:type="dxa"/>
            <w:vAlign w:val="bottom"/>
          </w:tcPr>
          <w:p w14:paraId="3D70184A" w14:textId="4ED4D9D3" w:rsidR="007B770B" w:rsidRPr="00FB291B" w:rsidRDefault="007B770B" w:rsidP="007B770B">
            <w:pPr>
              <w:pStyle w:val="NoSpacing"/>
              <w:jc w:val="right"/>
              <w:rPr>
                <w:rFonts w:cs="Arial"/>
                <w:color w:val="000000"/>
                <w:szCs w:val="24"/>
              </w:rPr>
            </w:pPr>
            <w:r w:rsidRPr="00FB291B">
              <w:rPr>
                <w:rFonts w:cs="Arial"/>
                <w:color w:val="000000"/>
                <w:szCs w:val="24"/>
              </w:rPr>
              <w:t>7</w:t>
            </w:r>
          </w:p>
        </w:tc>
        <w:tc>
          <w:tcPr>
            <w:tcW w:w="945" w:type="dxa"/>
            <w:vAlign w:val="bottom"/>
          </w:tcPr>
          <w:p w14:paraId="1060B217" w14:textId="4F929C8D" w:rsidR="007B770B" w:rsidRPr="00FB291B" w:rsidRDefault="007B770B" w:rsidP="007B770B">
            <w:pPr>
              <w:pStyle w:val="NoSpacing"/>
              <w:jc w:val="right"/>
              <w:rPr>
                <w:rFonts w:cs="Arial"/>
                <w:color w:val="000000"/>
                <w:szCs w:val="24"/>
              </w:rPr>
            </w:pPr>
            <w:r w:rsidRPr="00FB291B">
              <w:rPr>
                <w:rFonts w:cs="Arial"/>
                <w:color w:val="000000"/>
                <w:szCs w:val="24"/>
              </w:rPr>
              <w:t>1.4%</w:t>
            </w:r>
          </w:p>
        </w:tc>
        <w:tc>
          <w:tcPr>
            <w:tcW w:w="765" w:type="dxa"/>
            <w:vAlign w:val="bottom"/>
          </w:tcPr>
          <w:p w14:paraId="784947E4" w14:textId="79E25847" w:rsidR="007B770B" w:rsidRPr="00FB291B" w:rsidRDefault="007B770B" w:rsidP="007B770B">
            <w:pPr>
              <w:pStyle w:val="NoSpacing"/>
              <w:jc w:val="right"/>
              <w:rPr>
                <w:rFonts w:cs="Arial"/>
                <w:color w:val="000000"/>
                <w:szCs w:val="24"/>
              </w:rPr>
            </w:pPr>
            <w:r w:rsidRPr="00FB291B">
              <w:rPr>
                <w:rFonts w:cs="Arial"/>
                <w:color w:val="000000"/>
                <w:szCs w:val="24"/>
              </w:rPr>
              <w:t>16</w:t>
            </w:r>
          </w:p>
        </w:tc>
        <w:tc>
          <w:tcPr>
            <w:tcW w:w="943" w:type="dxa"/>
            <w:vAlign w:val="bottom"/>
          </w:tcPr>
          <w:p w14:paraId="43D2984C" w14:textId="20173055" w:rsidR="007B770B" w:rsidRPr="00FB291B" w:rsidRDefault="007B770B" w:rsidP="007B770B">
            <w:pPr>
              <w:pStyle w:val="NoSpacing"/>
              <w:jc w:val="right"/>
              <w:rPr>
                <w:rFonts w:cs="Arial"/>
                <w:color w:val="000000"/>
                <w:szCs w:val="24"/>
              </w:rPr>
            </w:pPr>
            <w:r w:rsidRPr="00FB291B">
              <w:rPr>
                <w:rFonts w:cs="Arial"/>
                <w:color w:val="000000"/>
                <w:szCs w:val="24"/>
              </w:rPr>
              <w:t>1.5%</w:t>
            </w:r>
          </w:p>
        </w:tc>
      </w:tr>
      <w:tr w:rsidR="007B770B" w:rsidRPr="00FB291B" w14:paraId="2A196AD8" w14:textId="012976A7" w:rsidTr="002B4B34">
        <w:tc>
          <w:tcPr>
            <w:tcW w:w="4095" w:type="dxa"/>
          </w:tcPr>
          <w:p w14:paraId="65B24F75" w14:textId="77777777" w:rsidR="007B770B" w:rsidRPr="00FB291B" w:rsidRDefault="007B770B" w:rsidP="007B770B">
            <w:pPr>
              <w:pStyle w:val="NoSpacing"/>
              <w:rPr>
                <w:rFonts w:cs="Arial"/>
                <w:szCs w:val="24"/>
              </w:rPr>
            </w:pPr>
            <w:r w:rsidRPr="00FB291B">
              <w:rPr>
                <w:rFonts w:cs="Arial"/>
                <w:color w:val="000000"/>
                <w:szCs w:val="24"/>
                <w:lang w:eastAsia="en-GB"/>
              </w:rPr>
              <w:t>SEN support but no specialist assessment of type of need</w:t>
            </w:r>
          </w:p>
        </w:tc>
        <w:tc>
          <w:tcPr>
            <w:tcW w:w="930" w:type="dxa"/>
            <w:vAlign w:val="bottom"/>
          </w:tcPr>
          <w:p w14:paraId="049F3890" w14:textId="0D817F14" w:rsidR="007B770B" w:rsidRPr="00FB291B" w:rsidRDefault="007B770B" w:rsidP="007B770B">
            <w:pPr>
              <w:pStyle w:val="NoSpacing"/>
              <w:jc w:val="right"/>
              <w:rPr>
                <w:rFonts w:cs="Arial"/>
                <w:szCs w:val="24"/>
              </w:rPr>
            </w:pPr>
          </w:p>
        </w:tc>
        <w:tc>
          <w:tcPr>
            <w:tcW w:w="1035" w:type="dxa"/>
            <w:vAlign w:val="bottom"/>
          </w:tcPr>
          <w:p w14:paraId="6B49A5DB" w14:textId="4B18B26B" w:rsidR="007B770B" w:rsidRPr="00FB291B" w:rsidRDefault="007B770B" w:rsidP="007B770B">
            <w:pPr>
              <w:pStyle w:val="NoSpacing"/>
              <w:jc w:val="right"/>
              <w:rPr>
                <w:rFonts w:cs="Arial"/>
                <w:szCs w:val="24"/>
              </w:rPr>
            </w:pPr>
          </w:p>
        </w:tc>
        <w:tc>
          <w:tcPr>
            <w:tcW w:w="915" w:type="dxa"/>
            <w:vAlign w:val="bottom"/>
          </w:tcPr>
          <w:p w14:paraId="036CAF95" w14:textId="56B55F06" w:rsidR="007B770B" w:rsidRPr="00FB291B" w:rsidRDefault="007B770B" w:rsidP="007B770B">
            <w:pPr>
              <w:pStyle w:val="NoSpacing"/>
              <w:jc w:val="right"/>
              <w:rPr>
                <w:rFonts w:cs="Arial"/>
                <w:color w:val="000000"/>
                <w:szCs w:val="24"/>
              </w:rPr>
            </w:pPr>
            <w:r w:rsidRPr="00FB291B">
              <w:rPr>
                <w:rFonts w:cs="Arial"/>
                <w:color w:val="000000"/>
                <w:szCs w:val="24"/>
              </w:rPr>
              <w:t>3</w:t>
            </w:r>
          </w:p>
        </w:tc>
        <w:tc>
          <w:tcPr>
            <w:tcW w:w="945" w:type="dxa"/>
            <w:vAlign w:val="bottom"/>
          </w:tcPr>
          <w:p w14:paraId="7B98A5B1" w14:textId="468CBA18" w:rsidR="007B770B" w:rsidRPr="00FB291B" w:rsidRDefault="007B770B" w:rsidP="007B770B">
            <w:pPr>
              <w:pStyle w:val="NoSpacing"/>
              <w:jc w:val="right"/>
              <w:rPr>
                <w:rFonts w:cs="Arial"/>
                <w:color w:val="000000"/>
                <w:szCs w:val="24"/>
              </w:rPr>
            </w:pPr>
            <w:r w:rsidRPr="00FB291B">
              <w:rPr>
                <w:rFonts w:cs="Arial"/>
                <w:color w:val="000000"/>
                <w:szCs w:val="24"/>
              </w:rPr>
              <w:t>0.6%</w:t>
            </w:r>
          </w:p>
        </w:tc>
        <w:tc>
          <w:tcPr>
            <w:tcW w:w="765" w:type="dxa"/>
            <w:vAlign w:val="bottom"/>
          </w:tcPr>
          <w:p w14:paraId="7C2529A7" w14:textId="7B619061" w:rsidR="007B770B" w:rsidRPr="00FB291B" w:rsidRDefault="007B770B" w:rsidP="007B770B">
            <w:pPr>
              <w:pStyle w:val="NoSpacing"/>
              <w:jc w:val="right"/>
              <w:rPr>
                <w:rFonts w:cs="Arial"/>
                <w:color w:val="000000"/>
                <w:szCs w:val="24"/>
              </w:rPr>
            </w:pPr>
            <w:r w:rsidRPr="00FB291B">
              <w:rPr>
                <w:rFonts w:cs="Arial"/>
                <w:color w:val="000000"/>
                <w:szCs w:val="24"/>
              </w:rPr>
              <w:t>3</w:t>
            </w:r>
          </w:p>
        </w:tc>
        <w:tc>
          <w:tcPr>
            <w:tcW w:w="943" w:type="dxa"/>
            <w:vAlign w:val="bottom"/>
          </w:tcPr>
          <w:p w14:paraId="2EB98C62" w14:textId="34A5FCAE" w:rsidR="007B770B" w:rsidRPr="00FB291B" w:rsidRDefault="007B770B" w:rsidP="007B770B">
            <w:pPr>
              <w:pStyle w:val="NoSpacing"/>
              <w:jc w:val="right"/>
              <w:rPr>
                <w:rFonts w:cs="Arial"/>
                <w:color w:val="000000"/>
                <w:szCs w:val="24"/>
              </w:rPr>
            </w:pPr>
            <w:r w:rsidRPr="00FB291B">
              <w:rPr>
                <w:rFonts w:cs="Arial"/>
                <w:color w:val="000000"/>
                <w:szCs w:val="24"/>
              </w:rPr>
              <w:t>0.3%</w:t>
            </w:r>
          </w:p>
        </w:tc>
      </w:tr>
      <w:tr w:rsidR="007B770B" w:rsidRPr="00FB291B" w14:paraId="2B872F8E" w14:textId="1F4B496C" w:rsidTr="002B4B34">
        <w:tc>
          <w:tcPr>
            <w:tcW w:w="4095" w:type="dxa"/>
          </w:tcPr>
          <w:p w14:paraId="2C24978B" w14:textId="77777777" w:rsidR="007B770B" w:rsidRPr="00FB291B" w:rsidRDefault="007B770B" w:rsidP="007B770B">
            <w:pPr>
              <w:pStyle w:val="NoSpacing"/>
              <w:rPr>
                <w:rFonts w:cs="Arial"/>
                <w:szCs w:val="24"/>
              </w:rPr>
            </w:pPr>
            <w:r w:rsidRPr="00FB291B">
              <w:rPr>
                <w:rFonts w:cs="Arial"/>
                <w:color w:val="000000"/>
                <w:szCs w:val="24"/>
                <w:lang w:eastAsia="en-GB"/>
              </w:rPr>
              <w:t>Total</w:t>
            </w:r>
          </w:p>
        </w:tc>
        <w:tc>
          <w:tcPr>
            <w:tcW w:w="930" w:type="dxa"/>
            <w:vAlign w:val="bottom"/>
          </w:tcPr>
          <w:p w14:paraId="12D67662" w14:textId="1D98A885" w:rsidR="007B770B" w:rsidRPr="00FB291B" w:rsidRDefault="007B770B" w:rsidP="007B770B">
            <w:pPr>
              <w:pStyle w:val="NoSpacing"/>
              <w:jc w:val="right"/>
              <w:rPr>
                <w:rFonts w:cs="Arial"/>
                <w:szCs w:val="24"/>
              </w:rPr>
            </w:pPr>
            <w:r w:rsidRPr="00FB291B">
              <w:rPr>
                <w:rFonts w:cs="Arial"/>
                <w:color w:val="000000"/>
                <w:szCs w:val="24"/>
              </w:rPr>
              <w:t>530</w:t>
            </w:r>
          </w:p>
        </w:tc>
        <w:tc>
          <w:tcPr>
            <w:tcW w:w="1035" w:type="dxa"/>
          </w:tcPr>
          <w:p w14:paraId="48883AA2" w14:textId="77777777" w:rsidR="007B770B" w:rsidRPr="00FB291B" w:rsidRDefault="007B770B" w:rsidP="007B770B">
            <w:pPr>
              <w:pStyle w:val="NoSpacing"/>
              <w:jc w:val="right"/>
              <w:rPr>
                <w:rFonts w:cs="Arial"/>
                <w:szCs w:val="24"/>
              </w:rPr>
            </w:pPr>
          </w:p>
        </w:tc>
        <w:tc>
          <w:tcPr>
            <w:tcW w:w="915" w:type="dxa"/>
            <w:vAlign w:val="bottom"/>
          </w:tcPr>
          <w:p w14:paraId="2D3E3910" w14:textId="070B4E30" w:rsidR="007B770B" w:rsidRPr="00FB291B" w:rsidRDefault="007B770B" w:rsidP="007B770B">
            <w:pPr>
              <w:pStyle w:val="NoSpacing"/>
              <w:jc w:val="right"/>
              <w:rPr>
                <w:rFonts w:cs="Arial"/>
                <w:color w:val="000000"/>
                <w:szCs w:val="24"/>
              </w:rPr>
            </w:pPr>
            <w:r w:rsidRPr="00FB291B">
              <w:rPr>
                <w:rFonts w:cs="Arial"/>
                <w:color w:val="000000"/>
                <w:szCs w:val="24"/>
              </w:rPr>
              <w:t>504</w:t>
            </w:r>
          </w:p>
        </w:tc>
        <w:tc>
          <w:tcPr>
            <w:tcW w:w="945" w:type="dxa"/>
          </w:tcPr>
          <w:p w14:paraId="471FD6FB" w14:textId="77777777" w:rsidR="007B770B" w:rsidRPr="00FB291B" w:rsidRDefault="007B770B" w:rsidP="007B770B">
            <w:pPr>
              <w:pStyle w:val="NoSpacing"/>
              <w:jc w:val="right"/>
              <w:rPr>
                <w:rFonts w:cs="Arial"/>
                <w:color w:val="000000"/>
                <w:szCs w:val="24"/>
              </w:rPr>
            </w:pPr>
          </w:p>
        </w:tc>
        <w:tc>
          <w:tcPr>
            <w:tcW w:w="765" w:type="dxa"/>
            <w:vAlign w:val="bottom"/>
          </w:tcPr>
          <w:p w14:paraId="1A85D0A8" w14:textId="2DB9EC86" w:rsidR="007B770B" w:rsidRPr="00FB291B" w:rsidRDefault="007B770B" w:rsidP="007B770B">
            <w:pPr>
              <w:pStyle w:val="NoSpacing"/>
              <w:jc w:val="right"/>
              <w:rPr>
                <w:rFonts w:cs="Arial"/>
                <w:color w:val="000000"/>
                <w:szCs w:val="24"/>
              </w:rPr>
            </w:pPr>
            <w:r w:rsidRPr="00FB291B">
              <w:rPr>
                <w:rFonts w:cs="Arial"/>
                <w:color w:val="000000" w:themeColor="text1"/>
                <w:szCs w:val="24"/>
              </w:rPr>
              <w:t>1034</w:t>
            </w:r>
          </w:p>
        </w:tc>
        <w:tc>
          <w:tcPr>
            <w:tcW w:w="943" w:type="dxa"/>
          </w:tcPr>
          <w:p w14:paraId="264C6D98" w14:textId="77777777" w:rsidR="007B770B" w:rsidRPr="00FB291B" w:rsidRDefault="007B770B" w:rsidP="007B770B">
            <w:pPr>
              <w:pStyle w:val="NoSpacing"/>
              <w:jc w:val="right"/>
              <w:rPr>
                <w:rFonts w:cs="Arial"/>
                <w:color w:val="000000"/>
                <w:szCs w:val="24"/>
              </w:rPr>
            </w:pPr>
          </w:p>
        </w:tc>
      </w:tr>
    </w:tbl>
    <w:p w14:paraId="334FC7CF" w14:textId="23F30CE3" w:rsidR="00545DB0" w:rsidRPr="00FB291B" w:rsidRDefault="007B770B" w:rsidP="003F75D0">
      <w:pPr>
        <w:jc w:val="both"/>
        <w:rPr>
          <w:rFonts w:cs="Arial"/>
          <w:szCs w:val="24"/>
        </w:rPr>
      </w:pPr>
      <w:r w:rsidRPr="00FB291B">
        <w:rPr>
          <w:rFonts w:cs="Arial"/>
          <w:szCs w:val="24"/>
        </w:rPr>
        <w:t>Source: Special Educational Needs and Disabilities in England; DfE; June 2024. Data does not include Independent Schools.</w:t>
      </w:r>
    </w:p>
    <w:p w14:paraId="142FA6E8" w14:textId="030F8180" w:rsidR="009623C1" w:rsidRDefault="009623C1">
      <w:pPr>
        <w:spacing w:line="240" w:lineRule="auto"/>
        <w:rPr>
          <w:rFonts w:cs="Arial"/>
          <w:b/>
          <w:bCs/>
          <w:sz w:val="22"/>
          <w:szCs w:val="22"/>
        </w:rPr>
      </w:pPr>
    </w:p>
    <w:p w14:paraId="50ADCA75" w14:textId="68760F23" w:rsidR="00572AE1" w:rsidRPr="00846CA0" w:rsidRDefault="00572AE1" w:rsidP="00572AE1">
      <w:pPr>
        <w:jc w:val="both"/>
        <w:rPr>
          <w:rFonts w:cs="Arial"/>
          <w:szCs w:val="24"/>
        </w:rPr>
      </w:pPr>
      <w:r w:rsidRPr="00846CA0">
        <w:rPr>
          <w:rFonts w:cs="Arial"/>
          <w:b/>
          <w:bCs/>
          <w:szCs w:val="24"/>
        </w:rPr>
        <w:t xml:space="preserve">Figure </w:t>
      </w:r>
      <w:r w:rsidR="009623C1" w:rsidRPr="00846CA0">
        <w:rPr>
          <w:rFonts w:cs="Arial"/>
          <w:b/>
          <w:bCs/>
          <w:szCs w:val="24"/>
        </w:rPr>
        <w:t>12</w:t>
      </w:r>
      <w:r w:rsidRPr="00846CA0">
        <w:rPr>
          <w:rFonts w:cs="Arial"/>
          <w:szCs w:val="24"/>
        </w:rPr>
        <w:t>: SEN Support - Proportion of pupils by Secondary Need; Cumberland and England; 2023/24</w:t>
      </w:r>
    </w:p>
    <w:p w14:paraId="363CCDB6" w14:textId="09CF0303" w:rsidR="00572AE1" w:rsidRPr="00846CA0" w:rsidRDefault="0046151D" w:rsidP="00B84561">
      <w:pPr>
        <w:jc w:val="both"/>
        <w:rPr>
          <w:rFonts w:cs="Arial"/>
          <w:szCs w:val="24"/>
        </w:rPr>
      </w:pPr>
      <w:r w:rsidRPr="00846CA0">
        <w:rPr>
          <w:rFonts w:cs="Arial"/>
          <w:noProof/>
          <w:szCs w:val="24"/>
        </w:rPr>
        <w:drawing>
          <wp:inline distT="0" distB="0" distL="0" distR="0" wp14:anchorId="75DFFA7D" wp14:editId="6CF4E60A">
            <wp:extent cx="6096635" cy="3487420"/>
            <wp:effectExtent l="0" t="0" r="0" b="0"/>
            <wp:docPr id="17568206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87420"/>
                    </a:xfrm>
                    <a:prstGeom prst="rect">
                      <a:avLst/>
                    </a:prstGeom>
                    <a:noFill/>
                  </pic:spPr>
                </pic:pic>
              </a:graphicData>
            </a:graphic>
          </wp:inline>
        </w:drawing>
      </w:r>
    </w:p>
    <w:p w14:paraId="55AC8579" w14:textId="77777777" w:rsidR="00572AE1" w:rsidRPr="00846CA0" w:rsidRDefault="00572AE1" w:rsidP="00B84561">
      <w:pPr>
        <w:jc w:val="both"/>
        <w:rPr>
          <w:rFonts w:cs="Arial"/>
          <w:szCs w:val="24"/>
        </w:rPr>
      </w:pPr>
      <w:r w:rsidRPr="00846CA0">
        <w:rPr>
          <w:rFonts w:cs="Arial"/>
          <w:szCs w:val="24"/>
        </w:rPr>
        <w:t>Source: Special Educational Needs and Disabilities in England; DfE; June 2024. Data does not include Independent Schools.</w:t>
      </w:r>
    </w:p>
    <w:p w14:paraId="03A5D115" w14:textId="76C9AA64" w:rsidR="00572AE1" w:rsidRPr="00846CA0" w:rsidRDefault="00572AE1" w:rsidP="00572AE1">
      <w:pPr>
        <w:jc w:val="both"/>
        <w:rPr>
          <w:rFonts w:cs="Arial"/>
          <w:szCs w:val="24"/>
        </w:rPr>
      </w:pPr>
      <w:r w:rsidRPr="00846CA0">
        <w:rPr>
          <w:rFonts w:cs="Arial"/>
          <w:b/>
          <w:bCs/>
          <w:szCs w:val="24"/>
        </w:rPr>
        <w:lastRenderedPageBreak/>
        <w:t xml:space="preserve">Figure </w:t>
      </w:r>
      <w:r w:rsidR="009623C1" w:rsidRPr="00846CA0">
        <w:rPr>
          <w:rFonts w:cs="Arial"/>
          <w:b/>
          <w:bCs/>
          <w:szCs w:val="24"/>
        </w:rPr>
        <w:t>13</w:t>
      </w:r>
      <w:r w:rsidRPr="00846CA0">
        <w:rPr>
          <w:rFonts w:cs="Arial"/>
          <w:szCs w:val="24"/>
        </w:rPr>
        <w:t>: EHCP - Proportion of pupils by Secondary Need; Cumberland and England; 2023/24</w:t>
      </w:r>
    </w:p>
    <w:p w14:paraId="0B52D6BE" w14:textId="0AE5D675" w:rsidR="00572AE1" w:rsidRPr="00846CA0" w:rsidRDefault="0046151D" w:rsidP="00572AE1">
      <w:pPr>
        <w:rPr>
          <w:rFonts w:cs="Arial"/>
          <w:color w:val="FF0000"/>
          <w:szCs w:val="24"/>
        </w:rPr>
      </w:pPr>
      <w:r w:rsidRPr="00846CA0">
        <w:rPr>
          <w:rFonts w:cs="Arial"/>
          <w:noProof/>
          <w:color w:val="FF0000"/>
          <w:szCs w:val="24"/>
        </w:rPr>
        <w:drawing>
          <wp:inline distT="0" distB="0" distL="0" distR="0" wp14:anchorId="239A2A36" wp14:editId="65086003">
            <wp:extent cx="6071870" cy="3487420"/>
            <wp:effectExtent l="0" t="0" r="5080" b="0"/>
            <wp:docPr id="15846259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1870" cy="3487420"/>
                    </a:xfrm>
                    <a:prstGeom prst="rect">
                      <a:avLst/>
                    </a:prstGeom>
                    <a:noFill/>
                  </pic:spPr>
                </pic:pic>
              </a:graphicData>
            </a:graphic>
          </wp:inline>
        </w:drawing>
      </w:r>
    </w:p>
    <w:p w14:paraId="0404EEC6" w14:textId="77777777" w:rsidR="00572AE1" w:rsidRPr="00846CA0" w:rsidRDefault="00572AE1" w:rsidP="00B84561">
      <w:pPr>
        <w:jc w:val="both"/>
        <w:rPr>
          <w:rFonts w:cs="Arial"/>
          <w:szCs w:val="24"/>
        </w:rPr>
      </w:pPr>
      <w:r w:rsidRPr="00846CA0">
        <w:rPr>
          <w:rFonts w:cs="Arial"/>
          <w:szCs w:val="24"/>
        </w:rPr>
        <w:t>Source: Special Educational Needs and Disabilities in England; DfE; June 2024. Data does not include Independent Schools.</w:t>
      </w:r>
    </w:p>
    <w:p w14:paraId="1BF2E7A8" w14:textId="77777777" w:rsidR="00572AE1" w:rsidRPr="00144231" w:rsidRDefault="00572AE1" w:rsidP="00A87E67">
      <w:pPr>
        <w:rPr>
          <w:rFonts w:cs="Arial"/>
          <w:color w:val="FF0000"/>
          <w:sz w:val="22"/>
          <w:szCs w:val="22"/>
        </w:rPr>
      </w:pPr>
    </w:p>
    <w:p w14:paraId="3D66EDDB" w14:textId="77777777" w:rsidR="00203E96" w:rsidRPr="00A87E67" w:rsidRDefault="00203E96" w:rsidP="00A87E67">
      <w:pPr>
        <w:rPr>
          <w:rFonts w:cs="Arial"/>
          <w:sz w:val="22"/>
          <w:szCs w:val="22"/>
        </w:rPr>
      </w:pPr>
    </w:p>
    <w:p w14:paraId="43FD7504" w14:textId="01C108BC" w:rsidR="00A87E67" w:rsidRPr="00A87E67" w:rsidRDefault="00A87E67" w:rsidP="00A87E67">
      <w:pPr>
        <w:pStyle w:val="Heading2"/>
        <w:numPr>
          <w:ilvl w:val="1"/>
          <w:numId w:val="2"/>
        </w:numPr>
        <w:rPr>
          <w:rFonts w:ascii="Arial" w:hAnsi="Arial" w:cs="Arial"/>
          <w:sz w:val="24"/>
          <w:szCs w:val="24"/>
        </w:rPr>
      </w:pPr>
      <w:bookmarkStart w:id="39" w:name="_Toc188023098"/>
      <w:r w:rsidRPr="738769FA">
        <w:rPr>
          <w:rFonts w:ascii="Arial" w:hAnsi="Arial" w:cs="Arial"/>
          <w:sz w:val="24"/>
          <w:szCs w:val="24"/>
        </w:rPr>
        <w:t>Characteristics of the SEND population</w:t>
      </w:r>
      <w:bookmarkEnd w:id="39"/>
    </w:p>
    <w:p w14:paraId="39CDE44F" w14:textId="1A38D635" w:rsidR="00491C2C" w:rsidRPr="00846CA0" w:rsidRDefault="00491C2C" w:rsidP="00491C2C">
      <w:pPr>
        <w:rPr>
          <w:rFonts w:cs="Arial"/>
          <w:szCs w:val="24"/>
        </w:rPr>
      </w:pPr>
    </w:p>
    <w:p w14:paraId="62926B43" w14:textId="7C5DE959" w:rsidR="00A87E67" w:rsidRPr="00846CA0" w:rsidRDefault="00A87E67" w:rsidP="00630A50">
      <w:pPr>
        <w:pStyle w:val="Heading3"/>
        <w:rPr>
          <w:rFonts w:ascii="Arial" w:hAnsi="Arial" w:cs="Arial"/>
          <w:b/>
          <w:bCs/>
          <w:sz w:val="24"/>
          <w:szCs w:val="24"/>
        </w:rPr>
      </w:pPr>
      <w:r w:rsidRPr="00846CA0">
        <w:rPr>
          <w:rFonts w:ascii="Arial" w:hAnsi="Arial" w:cs="Arial"/>
          <w:b/>
          <w:bCs/>
          <w:sz w:val="24"/>
          <w:szCs w:val="24"/>
        </w:rPr>
        <w:t>Gender</w:t>
      </w:r>
    </w:p>
    <w:p w14:paraId="570A1EE2" w14:textId="77777777" w:rsidR="0046151D" w:rsidRPr="00846CA0" w:rsidRDefault="0046151D" w:rsidP="0046151D">
      <w:pPr>
        <w:rPr>
          <w:szCs w:val="24"/>
        </w:rPr>
      </w:pPr>
    </w:p>
    <w:p w14:paraId="178A6524" w14:textId="36EF6094" w:rsidR="00B656EE" w:rsidRPr="00846CA0" w:rsidRDefault="00B656EE" w:rsidP="00B656EE">
      <w:pPr>
        <w:spacing w:line="360" w:lineRule="auto"/>
        <w:jc w:val="both"/>
        <w:rPr>
          <w:szCs w:val="24"/>
        </w:rPr>
      </w:pPr>
      <w:r w:rsidRPr="00846CA0">
        <w:rPr>
          <w:szCs w:val="24"/>
        </w:rPr>
        <w:t>As reported in Chapter 2.2 (Risk</w:t>
      </w:r>
      <w:r w:rsidR="00043BC5" w:rsidRPr="00846CA0">
        <w:rPr>
          <w:szCs w:val="24"/>
        </w:rPr>
        <w:t>s associated with SEND) s</w:t>
      </w:r>
      <w:r w:rsidRPr="00846CA0">
        <w:rPr>
          <w:szCs w:val="24"/>
        </w:rPr>
        <w:t xml:space="preserve">pecial </w:t>
      </w:r>
      <w:r w:rsidR="00043BC5" w:rsidRPr="00846CA0">
        <w:rPr>
          <w:szCs w:val="24"/>
        </w:rPr>
        <w:t>e</w:t>
      </w:r>
      <w:r w:rsidRPr="00846CA0">
        <w:rPr>
          <w:szCs w:val="24"/>
        </w:rPr>
        <w:t>ducational needs are more prevalent in</w:t>
      </w:r>
      <w:r w:rsidR="007264E7" w:rsidRPr="00846CA0">
        <w:rPr>
          <w:szCs w:val="24"/>
        </w:rPr>
        <w:t xml:space="preserve"> males than females.</w:t>
      </w:r>
      <w:r w:rsidRPr="00846CA0">
        <w:rPr>
          <w:szCs w:val="24"/>
        </w:rPr>
        <w:t xml:space="preserve"> </w:t>
      </w:r>
    </w:p>
    <w:p w14:paraId="14CAA98E" w14:textId="77777777" w:rsidR="007264E7" w:rsidRPr="00846CA0" w:rsidRDefault="007264E7" w:rsidP="00B656EE">
      <w:pPr>
        <w:spacing w:line="360" w:lineRule="auto"/>
        <w:jc w:val="both"/>
        <w:rPr>
          <w:szCs w:val="24"/>
        </w:rPr>
      </w:pPr>
    </w:p>
    <w:p w14:paraId="5826EAE9" w14:textId="77777777" w:rsidR="00904981" w:rsidRPr="00846CA0" w:rsidRDefault="00904981" w:rsidP="00904981">
      <w:pPr>
        <w:spacing w:line="360" w:lineRule="auto"/>
        <w:jc w:val="both"/>
        <w:rPr>
          <w:szCs w:val="24"/>
        </w:rPr>
      </w:pPr>
      <w:r w:rsidRPr="00846CA0">
        <w:rPr>
          <w:szCs w:val="24"/>
        </w:rPr>
        <w:t xml:space="preserve">In Cumberland, more than two thirds (71.7%) of children and young people aged 0-25 years with an EHCP are male reflecting the national picture (England 71.3%); while 28.3% in Cumberland are female, similar to England at 28.7%. </w:t>
      </w:r>
    </w:p>
    <w:p w14:paraId="5BF48DC4" w14:textId="77777777" w:rsidR="00CE3E17" w:rsidRPr="00846CA0" w:rsidRDefault="00CE3E17" w:rsidP="00B656EE">
      <w:pPr>
        <w:spacing w:line="360" w:lineRule="auto"/>
        <w:jc w:val="both"/>
        <w:rPr>
          <w:szCs w:val="24"/>
        </w:rPr>
      </w:pPr>
    </w:p>
    <w:p w14:paraId="2692BAD3" w14:textId="0335D009" w:rsidR="00B656EE" w:rsidRPr="00846CA0" w:rsidRDefault="00B656EE" w:rsidP="00B656EE">
      <w:pPr>
        <w:spacing w:line="360" w:lineRule="auto"/>
        <w:jc w:val="both"/>
        <w:rPr>
          <w:szCs w:val="24"/>
        </w:rPr>
      </w:pPr>
      <w:r w:rsidRPr="00846CA0">
        <w:rPr>
          <w:szCs w:val="24"/>
        </w:rPr>
        <w:t>There are further gender differences in the primary need</w:t>
      </w:r>
      <w:r w:rsidR="00043BC5" w:rsidRPr="00846CA0">
        <w:rPr>
          <w:szCs w:val="24"/>
        </w:rPr>
        <w:t>s; i</w:t>
      </w:r>
      <w:r w:rsidRPr="00846CA0">
        <w:rPr>
          <w:szCs w:val="24"/>
        </w:rPr>
        <w:t xml:space="preserve">n Cumberland, boys are more likely to have a primary need of Autistic Spectrum Disorder than girls, 19.8% compared to 13.3%.  Boys are also more likely to have a Speech, Language and Communications need than girls, 19.5% compared to 15.5%.  Girls in Cumberland are more likely than boys to </w:t>
      </w:r>
      <w:r w:rsidRPr="00846CA0">
        <w:rPr>
          <w:szCs w:val="24"/>
        </w:rPr>
        <w:lastRenderedPageBreak/>
        <w:t>have a specific learning difficulty, 24.4% compared to 17.5%.  These gender differences in primary need</w:t>
      </w:r>
      <w:r w:rsidR="00043BC5" w:rsidRPr="00846CA0">
        <w:rPr>
          <w:szCs w:val="24"/>
        </w:rPr>
        <w:t>s</w:t>
      </w:r>
      <w:r w:rsidRPr="00846CA0">
        <w:rPr>
          <w:szCs w:val="24"/>
        </w:rPr>
        <w:t xml:space="preserve"> are also reflected nationally.  </w:t>
      </w:r>
    </w:p>
    <w:p w14:paraId="6893374D" w14:textId="77777777" w:rsidR="006B0041" w:rsidRDefault="006B0041" w:rsidP="00B656EE">
      <w:pPr>
        <w:spacing w:line="360" w:lineRule="auto"/>
        <w:jc w:val="both"/>
        <w:rPr>
          <w:sz w:val="22"/>
          <w:szCs w:val="22"/>
        </w:rPr>
      </w:pPr>
    </w:p>
    <w:p w14:paraId="19464F62" w14:textId="765D0BD4" w:rsidR="00E21556" w:rsidRPr="005317AF" w:rsidRDefault="00CE3E17" w:rsidP="00B84561">
      <w:pPr>
        <w:rPr>
          <w:szCs w:val="24"/>
        </w:rPr>
      </w:pPr>
      <w:r w:rsidRPr="005317AF">
        <w:rPr>
          <w:b/>
          <w:bCs/>
          <w:szCs w:val="24"/>
        </w:rPr>
        <w:t xml:space="preserve">Figure </w:t>
      </w:r>
      <w:r w:rsidR="009623C1" w:rsidRPr="005317AF">
        <w:rPr>
          <w:b/>
          <w:bCs/>
          <w:szCs w:val="24"/>
        </w:rPr>
        <w:t>14</w:t>
      </w:r>
      <w:r w:rsidRPr="005317AF">
        <w:rPr>
          <w:szCs w:val="24"/>
        </w:rPr>
        <w:t>: Cumberland - Children and young people 0-25years with an EHCP by Gender</w:t>
      </w:r>
    </w:p>
    <w:p w14:paraId="2D1EB2BA" w14:textId="46BAB272" w:rsidR="00CE3E17" w:rsidRPr="005317AF" w:rsidRDefault="00CF456A" w:rsidP="00B84561">
      <w:pPr>
        <w:rPr>
          <w:szCs w:val="24"/>
        </w:rPr>
      </w:pPr>
      <w:r w:rsidRPr="005317AF">
        <w:rPr>
          <w:noProof/>
          <w:szCs w:val="24"/>
        </w:rPr>
        <w:drawing>
          <wp:inline distT="0" distB="0" distL="0" distR="0" wp14:anchorId="46652D7E" wp14:editId="6F485436">
            <wp:extent cx="6005195" cy="2755900"/>
            <wp:effectExtent l="19050" t="19050" r="14605" b="25400"/>
            <wp:docPr id="149183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195" cy="2755900"/>
                    </a:xfrm>
                    <a:prstGeom prst="rect">
                      <a:avLst/>
                    </a:prstGeom>
                    <a:noFill/>
                    <a:ln>
                      <a:solidFill>
                        <a:schemeClr val="tx1"/>
                      </a:solidFill>
                    </a:ln>
                  </pic:spPr>
                </pic:pic>
              </a:graphicData>
            </a:graphic>
          </wp:inline>
        </w:drawing>
      </w:r>
    </w:p>
    <w:p w14:paraId="6276EBE3" w14:textId="7842B973" w:rsidR="00CE3E17" w:rsidRPr="005317AF" w:rsidRDefault="00CE3E17" w:rsidP="00B84561">
      <w:pPr>
        <w:rPr>
          <w:rFonts w:cs="Arial"/>
          <w:szCs w:val="24"/>
        </w:rPr>
      </w:pPr>
      <w:r w:rsidRPr="005317AF">
        <w:rPr>
          <w:rFonts w:cs="Arial"/>
          <w:szCs w:val="24"/>
        </w:rPr>
        <w:t>Source: Education, Health and Care Plans; SEN2 DfE; June 2024</w:t>
      </w:r>
    </w:p>
    <w:p w14:paraId="37D1EA97" w14:textId="77777777" w:rsidR="005317AF" w:rsidRDefault="005317AF" w:rsidP="005317AF">
      <w:pPr>
        <w:spacing w:line="240" w:lineRule="auto"/>
        <w:rPr>
          <w:sz w:val="22"/>
          <w:szCs w:val="22"/>
        </w:rPr>
      </w:pPr>
    </w:p>
    <w:p w14:paraId="0A04C9D5" w14:textId="01B5D5A6" w:rsidR="00360D1F" w:rsidRPr="0073435B" w:rsidRDefault="00360D1F" w:rsidP="0073435B">
      <w:pPr>
        <w:spacing w:line="240" w:lineRule="auto"/>
        <w:jc w:val="both"/>
        <w:rPr>
          <w:szCs w:val="24"/>
        </w:rPr>
      </w:pPr>
      <w:r w:rsidRPr="0073435B">
        <w:rPr>
          <w:szCs w:val="24"/>
        </w:rPr>
        <w:t>72.8% of pupils with an EHCP in Cumberland schools are boys, similar to England at 72.0%.  For pupils with SEN Support the differences aren’t as stark however it remains more prevalent in boys with more than half at 59.7%, just below the national average of 62.0%.</w:t>
      </w:r>
    </w:p>
    <w:p w14:paraId="3BDFEF9B" w14:textId="77777777" w:rsidR="004715D6" w:rsidRPr="006A3455" w:rsidRDefault="004715D6">
      <w:pPr>
        <w:spacing w:line="240" w:lineRule="auto"/>
        <w:rPr>
          <w:sz w:val="22"/>
          <w:szCs w:val="22"/>
        </w:rPr>
      </w:pPr>
    </w:p>
    <w:p w14:paraId="234A54BD" w14:textId="4B209F3C" w:rsidR="00982F31" w:rsidRPr="006A3455" w:rsidRDefault="00982F31" w:rsidP="0073435B">
      <w:pPr>
        <w:pStyle w:val="NoSpacing"/>
      </w:pPr>
      <w:r w:rsidRPr="009623C1">
        <w:rPr>
          <w:b/>
          <w:bCs/>
        </w:rPr>
        <w:t xml:space="preserve">Figure </w:t>
      </w:r>
      <w:r w:rsidR="009623C1" w:rsidRPr="009623C1">
        <w:rPr>
          <w:b/>
          <w:bCs/>
        </w:rPr>
        <w:t>15</w:t>
      </w:r>
      <w:r w:rsidRPr="006A3455">
        <w:t>: Pupils with an EHCP by Gender; 2023/24</w:t>
      </w:r>
    </w:p>
    <w:p w14:paraId="6D1DD252" w14:textId="2CB1474A" w:rsidR="00E21556" w:rsidRPr="006A3455" w:rsidRDefault="00CF456A" w:rsidP="0073435B">
      <w:pPr>
        <w:pStyle w:val="NoSpacing"/>
        <w:rPr>
          <w:highlight w:val="cyan"/>
        </w:rPr>
      </w:pPr>
      <w:r w:rsidRPr="002B4B34">
        <w:rPr>
          <w:noProof/>
        </w:rPr>
        <w:drawing>
          <wp:inline distT="0" distB="0" distL="0" distR="0" wp14:anchorId="6FC4539E" wp14:editId="55E5FD29">
            <wp:extent cx="6054090" cy="2755900"/>
            <wp:effectExtent l="19050" t="19050" r="22860" b="25400"/>
            <wp:docPr id="1126009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4090" cy="2755900"/>
                    </a:xfrm>
                    <a:prstGeom prst="rect">
                      <a:avLst/>
                    </a:prstGeom>
                    <a:noFill/>
                    <a:ln>
                      <a:solidFill>
                        <a:schemeClr val="tx1"/>
                      </a:solidFill>
                    </a:ln>
                  </pic:spPr>
                </pic:pic>
              </a:graphicData>
            </a:graphic>
          </wp:inline>
        </w:drawing>
      </w:r>
    </w:p>
    <w:p w14:paraId="7CDC22DC" w14:textId="67F6A2BB" w:rsidR="00E21556" w:rsidRDefault="00E21556" w:rsidP="0073435B">
      <w:pPr>
        <w:pStyle w:val="NoSpacing"/>
      </w:pPr>
      <w:r w:rsidRPr="00D63929">
        <w:t>Source: Special Educational Needs in England; DfE, June, 2024</w:t>
      </w:r>
      <w:r w:rsidR="00726F5F" w:rsidRPr="00D63929">
        <w:t>. Does not include data from Independent schools.</w:t>
      </w:r>
    </w:p>
    <w:p w14:paraId="5D56B3FD" w14:textId="77777777" w:rsidR="00DC1D4A" w:rsidRDefault="00DC1D4A" w:rsidP="00D63929">
      <w:pPr>
        <w:rPr>
          <w:sz w:val="22"/>
          <w:szCs w:val="22"/>
        </w:rPr>
      </w:pPr>
    </w:p>
    <w:p w14:paraId="1F353BC8" w14:textId="77777777" w:rsidR="005317AF" w:rsidRDefault="005317AF">
      <w:pPr>
        <w:spacing w:line="240" w:lineRule="auto"/>
        <w:rPr>
          <w:b/>
          <w:bCs/>
          <w:sz w:val="22"/>
          <w:szCs w:val="22"/>
        </w:rPr>
      </w:pPr>
      <w:r>
        <w:rPr>
          <w:b/>
          <w:bCs/>
          <w:sz w:val="22"/>
          <w:szCs w:val="22"/>
        </w:rPr>
        <w:br w:type="page"/>
      </w:r>
    </w:p>
    <w:p w14:paraId="45577560" w14:textId="0B217FEC" w:rsidR="00DC1D4A" w:rsidRPr="0073435B" w:rsidRDefault="00DC1D4A" w:rsidP="00CF456A">
      <w:pPr>
        <w:pStyle w:val="NoSpacing"/>
        <w:rPr>
          <w:szCs w:val="24"/>
        </w:rPr>
      </w:pPr>
      <w:r w:rsidRPr="0073435B">
        <w:rPr>
          <w:b/>
          <w:bCs/>
          <w:szCs w:val="24"/>
        </w:rPr>
        <w:lastRenderedPageBreak/>
        <w:t xml:space="preserve">Figure </w:t>
      </w:r>
      <w:r w:rsidR="009623C1" w:rsidRPr="0073435B">
        <w:rPr>
          <w:b/>
          <w:bCs/>
          <w:szCs w:val="24"/>
        </w:rPr>
        <w:t>16</w:t>
      </w:r>
      <w:r w:rsidRPr="0073435B">
        <w:rPr>
          <w:szCs w:val="24"/>
        </w:rPr>
        <w:t>: Pupils with SEN Support by Gender; 2023/24</w:t>
      </w:r>
    </w:p>
    <w:p w14:paraId="473EB71F" w14:textId="41C5090D" w:rsidR="00DC1D4A" w:rsidRPr="0073435B" w:rsidRDefault="00CF456A" w:rsidP="00CF456A">
      <w:pPr>
        <w:pStyle w:val="NoSpacing"/>
        <w:rPr>
          <w:szCs w:val="24"/>
        </w:rPr>
      </w:pPr>
      <w:r w:rsidRPr="0073435B">
        <w:rPr>
          <w:noProof/>
          <w:szCs w:val="24"/>
        </w:rPr>
        <w:drawing>
          <wp:inline distT="0" distB="0" distL="0" distR="0" wp14:anchorId="04139599" wp14:editId="427C1057">
            <wp:extent cx="6059805" cy="2755900"/>
            <wp:effectExtent l="19050" t="19050" r="17145" b="25400"/>
            <wp:docPr id="3504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9805" cy="2755900"/>
                    </a:xfrm>
                    <a:prstGeom prst="rect">
                      <a:avLst/>
                    </a:prstGeom>
                    <a:noFill/>
                    <a:ln>
                      <a:solidFill>
                        <a:schemeClr val="tx1"/>
                      </a:solidFill>
                    </a:ln>
                  </pic:spPr>
                </pic:pic>
              </a:graphicData>
            </a:graphic>
          </wp:inline>
        </w:drawing>
      </w:r>
    </w:p>
    <w:p w14:paraId="4C03F288" w14:textId="77777777" w:rsidR="00DC1D4A" w:rsidRPr="0073435B" w:rsidRDefault="00DC1D4A" w:rsidP="00CF456A">
      <w:pPr>
        <w:pStyle w:val="NoSpacing"/>
        <w:rPr>
          <w:szCs w:val="24"/>
        </w:rPr>
      </w:pPr>
      <w:r w:rsidRPr="0073435B">
        <w:rPr>
          <w:szCs w:val="24"/>
        </w:rPr>
        <w:t>Source: Special Educational Needs in England; DfE, June, 2024. Does not include data from Independent schools.</w:t>
      </w:r>
    </w:p>
    <w:p w14:paraId="6285E2B7" w14:textId="77777777" w:rsidR="00DC1D4A" w:rsidRPr="00D63929" w:rsidRDefault="00DC1D4A" w:rsidP="00D63929">
      <w:pPr>
        <w:rPr>
          <w:sz w:val="22"/>
          <w:szCs w:val="22"/>
        </w:rPr>
      </w:pPr>
    </w:p>
    <w:p w14:paraId="52BC27FE" w14:textId="56906000" w:rsidR="009623C1" w:rsidRDefault="009623C1">
      <w:pPr>
        <w:spacing w:line="240" w:lineRule="auto"/>
        <w:rPr>
          <w:rFonts w:cs="Arial"/>
          <w:b/>
          <w:bCs/>
          <w:sz w:val="22"/>
          <w:szCs w:val="22"/>
        </w:rPr>
      </w:pPr>
    </w:p>
    <w:p w14:paraId="4B174BDD" w14:textId="734254CD" w:rsidR="00A87E67" w:rsidRPr="0073435B" w:rsidRDefault="00A87E67" w:rsidP="00630A50">
      <w:pPr>
        <w:pStyle w:val="Heading3"/>
        <w:rPr>
          <w:rFonts w:ascii="Arial" w:hAnsi="Arial" w:cs="Arial"/>
          <w:b/>
          <w:bCs/>
          <w:sz w:val="24"/>
          <w:szCs w:val="24"/>
        </w:rPr>
      </w:pPr>
      <w:r w:rsidRPr="0073435B">
        <w:rPr>
          <w:rFonts w:ascii="Arial" w:hAnsi="Arial" w:cs="Arial"/>
          <w:b/>
          <w:bCs/>
          <w:sz w:val="24"/>
          <w:szCs w:val="24"/>
        </w:rPr>
        <w:t>Age</w:t>
      </w:r>
    </w:p>
    <w:p w14:paraId="0C88FDA2" w14:textId="77777777" w:rsidR="00A06DE5" w:rsidRPr="0073435B" w:rsidRDefault="00A06DE5" w:rsidP="00A06DE5">
      <w:pPr>
        <w:spacing w:line="360" w:lineRule="auto"/>
        <w:jc w:val="both"/>
        <w:rPr>
          <w:szCs w:val="24"/>
        </w:rPr>
      </w:pPr>
    </w:p>
    <w:p w14:paraId="4533C91A" w14:textId="06979FC2" w:rsidR="006B0041" w:rsidRPr="0073435B" w:rsidRDefault="006B0041" w:rsidP="0073435B">
      <w:pPr>
        <w:spacing w:line="360" w:lineRule="auto"/>
        <w:rPr>
          <w:szCs w:val="24"/>
        </w:rPr>
      </w:pPr>
      <w:r w:rsidRPr="0073435B">
        <w:rPr>
          <w:szCs w:val="24"/>
        </w:rPr>
        <w:t>In Cumberland</w:t>
      </w:r>
      <w:r w:rsidR="00751283" w:rsidRPr="0073435B">
        <w:rPr>
          <w:szCs w:val="24"/>
        </w:rPr>
        <w:t xml:space="preserve"> schools</w:t>
      </w:r>
      <w:r w:rsidRPr="0073435B">
        <w:rPr>
          <w:szCs w:val="24"/>
        </w:rPr>
        <w:t xml:space="preserve">, </w:t>
      </w:r>
      <w:r w:rsidR="00FF07FA" w:rsidRPr="0073435B">
        <w:rPr>
          <w:szCs w:val="24"/>
        </w:rPr>
        <w:t>most</w:t>
      </w:r>
      <w:r w:rsidRPr="0073435B">
        <w:rPr>
          <w:szCs w:val="24"/>
        </w:rPr>
        <w:t xml:space="preserve"> </w:t>
      </w:r>
      <w:r w:rsidR="00751283" w:rsidRPr="0073435B">
        <w:rPr>
          <w:szCs w:val="24"/>
        </w:rPr>
        <w:t>pupils with SEN Support are children of primary age 5 to 10 years, 2457 accounting for almost half (47.2%); closely followed by children of secondary school age 11 to 15 years, 2,221 pupils accounting for 42.7%.  The picture is similar for pupils with an EHCP with most pupils aged 5 to 10 years, 934 pupils accounting for 42.2%; closely followed by those aged 11 to 15 years, 853 pupils accounting for 42.2%.</w:t>
      </w:r>
      <w:r w:rsidR="00A06DE5" w:rsidRPr="0073435B">
        <w:rPr>
          <w:szCs w:val="24"/>
        </w:rPr>
        <w:t xml:space="preserve"> (See </w:t>
      </w:r>
      <w:r w:rsidR="00A06DE5" w:rsidRPr="0073435B">
        <w:rPr>
          <w:b/>
          <w:bCs/>
          <w:szCs w:val="24"/>
        </w:rPr>
        <w:t xml:space="preserve">Table </w:t>
      </w:r>
      <w:r w:rsidR="009623C1" w:rsidRPr="0073435B">
        <w:rPr>
          <w:b/>
          <w:bCs/>
          <w:szCs w:val="24"/>
        </w:rPr>
        <w:t>3</w:t>
      </w:r>
      <w:r w:rsidR="00A06DE5" w:rsidRPr="0073435B">
        <w:rPr>
          <w:szCs w:val="24"/>
        </w:rPr>
        <w:t>).</w:t>
      </w:r>
    </w:p>
    <w:p w14:paraId="3F0E247E" w14:textId="77777777" w:rsidR="006B0041" w:rsidRPr="0073435B" w:rsidRDefault="006B0041" w:rsidP="00043BC5">
      <w:pPr>
        <w:rPr>
          <w:rFonts w:cs="Arial"/>
          <w:szCs w:val="24"/>
        </w:rPr>
      </w:pPr>
    </w:p>
    <w:p w14:paraId="6FFA2E5B" w14:textId="6A6F914B" w:rsidR="00690DBA" w:rsidRPr="0073435B" w:rsidRDefault="00690DBA" w:rsidP="00690DBA">
      <w:pPr>
        <w:rPr>
          <w:rFonts w:cs="Arial"/>
          <w:szCs w:val="24"/>
        </w:rPr>
      </w:pPr>
      <w:r w:rsidRPr="0073435B">
        <w:rPr>
          <w:rFonts w:cs="Arial"/>
          <w:b/>
          <w:bCs/>
          <w:szCs w:val="24"/>
        </w:rPr>
        <w:t xml:space="preserve">Table </w:t>
      </w:r>
      <w:r w:rsidR="009623C1" w:rsidRPr="0073435B">
        <w:rPr>
          <w:rFonts w:cs="Arial"/>
          <w:b/>
          <w:bCs/>
          <w:szCs w:val="24"/>
        </w:rPr>
        <w:t>3</w:t>
      </w:r>
      <w:r w:rsidRPr="0073435B">
        <w:rPr>
          <w:rFonts w:cs="Arial"/>
          <w:szCs w:val="24"/>
        </w:rPr>
        <w:t>: Cumberland – Pupils by SEN status and by Age</w:t>
      </w:r>
    </w:p>
    <w:tbl>
      <w:tblPr>
        <w:tblStyle w:val="TableGrid"/>
        <w:tblW w:w="0" w:type="auto"/>
        <w:tblLook w:val="04A0" w:firstRow="1" w:lastRow="0" w:firstColumn="1" w:lastColumn="0" w:noHBand="0" w:noVBand="1"/>
      </w:tblPr>
      <w:tblGrid>
        <w:gridCol w:w="1980"/>
        <w:gridCol w:w="1274"/>
        <w:gridCol w:w="1275"/>
        <w:gridCol w:w="1275"/>
        <w:gridCol w:w="1274"/>
        <w:gridCol w:w="1275"/>
        <w:gridCol w:w="1275"/>
      </w:tblGrid>
      <w:tr w:rsidR="00690DBA" w:rsidRPr="0073435B" w14:paraId="21001199" w14:textId="77777777">
        <w:tc>
          <w:tcPr>
            <w:tcW w:w="1980" w:type="dxa"/>
          </w:tcPr>
          <w:p w14:paraId="6BD14B79" w14:textId="77777777" w:rsidR="00690DBA" w:rsidRPr="0073435B" w:rsidRDefault="00690DBA">
            <w:pPr>
              <w:pStyle w:val="NoSpacing"/>
              <w:rPr>
                <w:szCs w:val="24"/>
              </w:rPr>
            </w:pPr>
          </w:p>
        </w:tc>
        <w:tc>
          <w:tcPr>
            <w:tcW w:w="2549" w:type="dxa"/>
            <w:gridSpan w:val="2"/>
            <w:tcBorders>
              <w:bottom w:val="single" w:sz="4" w:space="0" w:color="auto"/>
            </w:tcBorders>
          </w:tcPr>
          <w:p w14:paraId="574948E2" w14:textId="77777777" w:rsidR="00690DBA" w:rsidRPr="0073435B" w:rsidRDefault="00690DBA">
            <w:pPr>
              <w:pStyle w:val="NoSpacing"/>
              <w:jc w:val="center"/>
              <w:rPr>
                <w:szCs w:val="24"/>
              </w:rPr>
            </w:pPr>
            <w:r w:rsidRPr="0073435B">
              <w:rPr>
                <w:szCs w:val="24"/>
              </w:rPr>
              <w:t>EHCP</w:t>
            </w:r>
          </w:p>
        </w:tc>
        <w:tc>
          <w:tcPr>
            <w:tcW w:w="2549" w:type="dxa"/>
            <w:gridSpan w:val="2"/>
            <w:tcBorders>
              <w:bottom w:val="single" w:sz="4" w:space="0" w:color="auto"/>
            </w:tcBorders>
          </w:tcPr>
          <w:p w14:paraId="317DDD8B" w14:textId="77777777" w:rsidR="00690DBA" w:rsidRPr="0073435B" w:rsidRDefault="00690DBA">
            <w:pPr>
              <w:pStyle w:val="NoSpacing"/>
              <w:jc w:val="center"/>
              <w:rPr>
                <w:szCs w:val="24"/>
              </w:rPr>
            </w:pPr>
            <w:r w:rsidRPr="0073435B">
              <w:rPr>
                <w:szCs w:val="24"/>
              </w:rPr>
              <w:t>SEN</w:t>
            </w:r>
          </w:p>
        </w:tc>
        <w:tc>
          <w:tcPr>
            <w:tcW w:w="2550" w:type="dxa"/>
            <w:gridSpan w:val="2"/>
            <w:tcBorders>
              <w:bottom w:val="single" w:sz="4" w:space="0" w:color="auto"/>
            </w:tcBorders>
          </w:tcPr>
          <w:p w14:paraId="44A8F65C" w14:textId="77777777" w:rsidR="00690DBA" w:rsidRPr="0073435B" w:rsidRDefault="00690DBA">
            <w:pPr>
              <w:pStyle w:val="NoSpacing"/>
              <w:jc w:val="center"/>
              <w:rPr>
                <w:szCs w:val="24"/>
              </w:rPr>
            </w:pPr>
            <w:r w:rsidRPr="0073435B">
              <w:rPr>
                <w:szCs w:val="24"/>
              </w:rPr>
              <w:t>No SEN</w:t>
            </w:r>
          </w:p>
        </w:tc>
      </w:tr>
      <w:tr w:rsidR="00690DBA" w:rsidRPr="0073435B" w14:paraId="7FCF17B0" w14:textId="77777777">
        <w:tc>
          <w:tcPr>
            <w:tcW w:w="1980" w:type="dxa"/>
          </w:tcPr>
          <w:p w14:paraId="1AAFDCD2" w14:textId="77777777" w:rsidR="00690DBA" w:rsidRPr="0073435B" w:rsidRDefault="00690DBA">
            <w:pPr>
              <w:pStyle w:val="NoSpacing"/>
              <w:rPr>
                <w:szCs w:val="24"/>
              </w:rPr>
            </w:pPr>
          </w:p>
        </w:tc>
        <w:tc>
          <w:tcPr>
            <w:tcW w:w="1274" w:type="dxa"/>
            <w:tcBorders>
              <w:bottom w:val="single" w:sz="4" w:space="0" w:color="auto"/>
            </w:tcBorders>
          </w:tcPr>
          <w:p w14:paraId="67B72DA4" w14:textId="77777777" w:rsidR="00690DBA" w:rsidRPr="0073435B" w:rsidRDefault="00690DBA">
            <w:pPr>
              <w:pStyle w:val="NoSpacing"/>
              <w:jc w:val="center"/>
              <w:rPr>
                <w:szCs w:val="24"/>
              </w:rPr>
            </w:pPr>
            <w:r w:rsidRPr="0073435B">
              <w:rPr>
                <w:szCs w:val="24"/>
              </w:rPr>
              <w:t>Number</w:t>
            </w:r>
          </w:p>
        </w:tc>
        <w:tc>
          <w:tcPr>
            <w:tcW w:w="1275" w:type="dxa"/>
            <w:tcBorders>
              <w:bottom w:val="single" w:sz="4" w:space="0" w:color="auto"/>
            </w:tcBorders>
          </w:tcPr>
          <w:p w14:paraId="795EE61C" w14:textId="77777777" w:rsidR="00690DBA" w:rsidRPr="0073435B" w:rsidRDefault="00690DBA">
            <w:pPr>
              <w:pStyle w:val="NoSpacing"/>
              <w:jc w:val="center"/>
              <w:rPr>
                <w:szCs w:val="24"/>
              </w:rPr>
            </w:pPr>
            <w:r w:rsidRPr="0073435B">
              <w:rPr>
                <w:szCs w:val="24"/>
              </w:rPr>
              <w:t>%</w:t>
            </w:r>
          </w:p>
        </w:tc>
        <w:tc>
          <w:tcPr>
            <w:tcW w:w="1275" w:type="dxa"/>
            <w:tcBorders>
              <w:bottom w:val="single" w:sz="4" w:space="0" w:color="auto"/>
            </w:tcBorders>
          </w:tcPr>
          <w:p w14:paraId="48AEB1D7" w14:textId="77777777" w:rsidR="00690DBA" w:rsidRPr="0073435B" w:rsidRDefault="00690DBA">
            <w:pPr>
              <w:pStyle w:val="NoSpacing"/>
              <w:jc w:val="center"/>
              <w:rPr>
                <w:szCs w:val="24"/>
              </w:rPr>
            </w:pPr>
            <w:r w:rsidRPr="0073435B">
              <w:rPr>
                <w:szCs w:val="24"/>
              </w:rPr>
              <w:t>Number</w:t>
            </w:r>
          </w:p>
        </w:tc>
        <w:tc>
          <w:tcPr>
            <w:tcW w:w="1274" w:type="dxa"/>
            <w:tcBorders>
              <w:bottom w:val="single" w:sz="4" w:space="0" w:color="auto"/>
            </w:tcBorders>
          </w:tcPr>
          <w:p w14:paraId="70E94DB5" w14:textId="77777777" w:rsidR="00690DBA" w:rsidRPr="0073435B" w:rsidRDefault="00690DBA">
            <w:pPr>
              <w:pStyle w:val="NoSpacing"/>
              <w:jc w:val="center"/>
              <w:rPr>
                <w:szCs w:val="24"/>
              </w:rPr>
            </w:pPr>
            <w:r w:rsidRPr="0073435B">
              <w:rPr>
                <w:szCs w:val="24"/>
              </w:rPr>
              <w:t>%</w:t>
            </w:r>
          </w:p>
        </w:tc>
        <w:tc>
          <w:tcPr>
            <w:tcW w:w="1275" w:type="dxa"/>
            <w:tcBorders>
              <w:bottom w:val="single" w:sz="4" w:space="0" w:color="auto"/>
            </w:tcBorders>
          </w:tcPr>
          <w:p w14:paraId="41571955" w14:textId="77777777" w:rsidR="00690DBA" w:rsidRPr="0073435B" w:rsidRDefault="00690DBA">
            <w:pPr>
              <w:pStyle w:val="NoSpacing"/>
              <w:jc w:val="center"/>
              <w:rPr>
                <w:szCs w:val="24"/>
              </w:rPr>
            </w:pPr>
            <w:r w:rsidRPr="0073435B">
              <w:rPr>
                <w:szCs w:val="24"/>
              </w:rPr>
              <w:t>Number</w:t>
            </w:r>
          </w:p>
        </w:tc>
        <w:tc>
          <w:tcPr>
            <w:tcW w:w="1275" w:type="dxa"/>
            <w:tcBorders>
              <w:bottom w:val="single" w:sz="4" w:space="0" w:color="auto"/>
            </w:tcBorders>
          </w:tcPr>
          <w:p w14:paraId="4573A007" w14:textId="77777777" w:rsidR="00690DBA" w:rsidRPr="0073435B" w:rsidRDefault="00690DBA">
            <w:pPr>
              <w:pStyle w:val="NoSpacing"/>
              <w:jc w:val="center"/>
              <w:rPr>
                <w:szCs w:val="24"/>
              </w:rPr>
            </w:pPr>
            <w:r w:rsidRPr="0073435B">
              <w:rPr>
                <w:szCs w:val="24"/>
              </w:rPr>
              <w:t>%</w:t>
            </w:r>
          </w:p>
        </w:tc>
      </w:tr>
      <w:tr w:rsidR="00690DBA" w:rsidRPr="0073435B" w14:paraId="099A9383" w14:textId="77777777">
        <w:tc>
          <w:tcPr>
            <w:tcW w:w="1980" w:type="dxa"/>
          </w:tcPr>
          <w:p w14:paraId="46CCB166" w14:textId="77777777" w:rsidR="00690DBA" w:rsidRPr="0073435B" w:rsidRDefault="00690DBA">
            <w:pPr>
              <w:pStyle w:val="NoSpacing"/>
              <w:rPr>
                <w:szCs w:val="24"/>
              </w:rPr>
            </w:pPr>
            <w:r w:rsidRPr="0073435B">
              <w:rPr>
                <w:szCs w:val="24"/>
              </w:rPr>
              <w:t>0-4 years</w:t>
            </w:r>
          </w:p>
        </w:tc>
        <w:tc>
          <w:tcPr>
            <w:tcW w:w="1274" w:type="dxa"/>
            <w:tcBorders>
              <w:top w:val="single" w:sz="4" w:space="0" w:color="auto"/>
              <w:left w:val="nil"/>
              <w:bottom w:val="single" w:sz="4" w:space="0" w:color="auto"/>
              <w:right w:val="single" w:sz="4" w:space="0" w:color="auto"/>
            </w:tcBorders>
            <w:shd w:val="clear" w:color="auto" w:fill="auto"/>
            <w:vAlign w:val="bottom"/>
          </w:tcPr>
          <w:p w14:paraId="35BE76A3" w14:textId="77777777" w:rsidR="00690DBA" w:rsidRPr="0073435B" w:rsidRDefault="00690DBA">
            <w:pPr>
              <w:pStyle w:val="NoSpacing"/>
              <w:jc w:val="right"/>
              <w:rPr>
                <w:rFonts w:cs="Arial"/>
                <w:szCs w:val="24"/>
              </w:rPr>
            </w:pPr>
            <w:r w:rsidRPr="0073435B">
              <w:rPr>
                <w:rFonts w:cs="Arial"/>
                <w:color w:val="000000"/>
                <w:szCs w:val="24"/>
              </w:rPr>
              <w:t>141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6DA2A39" w14:textId="77777777" w:rsidR="00690DBA" w:rsidRPr="0073435B" w:rsidRDefault="00690DBA">
            <w:pPr>
              <w:pStyle w:val="NoSpacing"/>
              <w:jc w:val="right"/>
              <w:rPr>
                <w:rFonts w:cs="Arial"/>
                <w:szCs w:val="24"/>
              </w:rPr>
            </w:pPr>
            <w:r w:rsidRPr="0073435B">
              <w:rPr>
                <w:rFonts w:cs="Arial"/>
                <w:color w:val="000000"/>
                <w:szCs w:val="24"/>
              </w:rPr>
              <w:t>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A92B2D5" w14:textId="77777777" w:rsidR="00690DBA" w:rsidRPr="0073435B" w:rsidRDefault="00690DBA">
            <w:pPr>
              <w:pStyle w:val="NoSpacing"/>
              <w:jc w:val="right"/>
              <w:rPr>
                <w:rFonts w:cs="Arial"/>
                <w:color w:val="000000"/>
                <w:szCs w:val="24"/>
              </w:rPr>
            </w:pPr>
            <w:r w:rsidRPr="0073435B">
              <w:rPr>
                <w:rFonts w:cs="Arial"/>
                <w:color w:val="000000"/>
                <w:szCs w:val="24"/>
              </w:rPr>
              <w:t>429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48E38552" w14:textId="77777777" w:rsidR="00690DBA" w:rsidRPr="0073435B" w:rsidRDefault="00690DBA">
            <w:pPr>
              <w:pStyle w:val="NoSpacing"/>
              <w:jc w:val="right"/>
              <w:rPr>
                <w:rFonts w:cs="Arial"/>
                <w:color w:val="000000"/>
                <w:szCs w:val="24"/>
              </w:rPr>
            </w:pPr>
            <w:r w:rsidRPr="0073435B">
              <w:rPr>
                <w:rFonts w:cs="Arial"/>
                <w:color w:val="000000"/>
                <w:szCs w:val="24"/>
              </w:rPr>
              <w:t>8.2%</w:t>
            </w:r>
          </w:p>
        </w:tc>
        <w:tc>
          <w:tcPr>
            <w:tcW w:w="1275" w:type="dxa"/>
            <w:tcBorders>
              <w:top w:val="single" w:sz="4" w:space="0" w:color="auto"/>
              <w:left w:val="single" w:sz="4" w:space="0" w:color="auto"/>
              <w:bottom w:val="single" w:sz="4" w:space="0" w:color="auto"/>
              <w:right w:val="single" w:sz="4" w:space="0" w:color="auto"/>
            </w:tcBorders>
          </w:tcPr>
          <w:p w14:paraId="5B7E82DD" w14:textId="77777777" w:rsidR="00690DBA" w:rsidRPr="0073435B" w:rsidRDefault="00690DBA">
            <w:pPr>
              <w:pStyle w:val="NoSpacing"/>
              <w:jc w:val="right"/>
              <w:rPr>
                <w:rFonts w:cs="Arial"/>
                <w:color w:val="000000"/>
                <w:szCs w:val="24"/>
              </w:rPr>
            </w:pPr>
            <w:r w:rsidRPr="0073435B">
              <w:rPr>
                <w:rFonts w:cs="Arial"/>
                <w:color w:val="000000"/>
                <w:szCs w:val="24"/>
              </w:rPr>
              <w:t>4,399</w:t>
            </w:r>
          </w:p>
        </w:tc>
        <w:tc>
          <w:tcPr>
            <w:tcW w:w="1275" w:type="dxa"/>
            <w:tcBorders>
              <w:top w:val="single" w:sz="4" w:space="0" w:color="auto"/>
              <w:left w:val="single" w:sz="4" w:space="0" w:color="auto"/>
              <w:bottom w:val="single" w:sz="4" w:space="0" w:color="auto"/>
              <w:right w:val="single" w:sz="4" w:space="0" w:color="auto"/>
            </w:tcBorders>
          </w:tcPr>
          <w:p w14:paraId="1F6F3D97" w14:textId="77777777" w:rsidR="00690DBA" w:rsidRPr="0073435B" w:rsidRDefault="00690DBA">
            <w:pPr>
              <w:pStyle w:val="NoSpacing"/>
              <w:jc w:val="right"/>
              <w:rPr>
                <w:rFonts w:cs="Arial"/>
                <w:color w:val="000000"/>
                <w:szCs w:val="24"/>
              </w:rPr>
            </w:pPr>
            <w:r w:rsidRPr="0073435B">
              <w:rPr>
                <w:rFonts w:cs="Arial"/>
                <w:color w:val="000000"/>
                <w:szCs w:val="24"/>
              </w:rPr>
              <w:t>13.5%</w:t>
            </w:r>
          </w:p>
        </w:tc>
      </w:tr>
      <w:tr w:rsidR="00690DBA" w:rsidRPr="0073435B" w14:paraId="5AEA030A" w14:textId="77777777">
        <w:tc>
          <w:tcPr>
            <w:tcW w:w="1980" w:type="dxa"/>
          </w:tcPr>
          <w:p w14:paraId="0A19D146" w14:textId="77777777" w:rsidR="00690DBA" w:rsidRPr="0073435B" w:rsidRDefault="00690DBA">
            <w:pPr>
              <w:pStyle w:val="NoSpacing"/>
              <w:rPr>
                <w:szCs w:val="24"/>
              </w:rPr>
            </w:pPr>
            <w:r w:rsidRPr="0073435B">
              <w:rPr>
                <w:szCs w:val="24"/>
              </w:rPr>
              <w:t>5 to 10 years</w:t>
            </w:r>
          </w:p>
        </w:tc>
        <w:tc>
          <w:tcPr>
            <w:tcW w:w="1274" w:type="dxa"/>
            <w:tcBorders>
              <w:top w:val="single" w:sz="4" w:space="0" w:color="auto"/>
              <w:left w:val="nil"/>
              <w:bottom w:val="single" w:sz="4" w:space="0" w:color="auto"/>
              <w:right w:val="single" w:sz="4" w:space="0" w:color="auto"/>
            </w:tcBorders>
            <w:shd w:val="clear" w:color="auto" w:fill="auto"/>
            <w:vAlign w:val="bottom"/>
          </w:tcPr>
          <w:p w14:paraId="1B7E2540" w14:textId="77777777" w:rsidR="00690DBA" w:rsidRPr="0073435B" w:rsidRDefault="00690DBA">
            <w:pPr>
              <w:pStyle w:val="NoSpacing"/>
              <w:jc w:val="right"/>
              <w:rPr>
                <w:rFonts w:cs="Arial"/>
                <w:szCs w:val="24"/>
              </w:rPr>
            </w:pPr>
            <w:r w:rsidRPr="0073435B">
              <w:rPr>
                <w:rFonts w:cs="Arial"/>
                <w:color w:val="000000"/>
                <w:szCs w:val="24"/>
              </w:rPr>
              <w:t>934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167D247" w14:textId="77777777" w:rsidR="00690DBA" w:rsidRPr="0073435B" w:rsidRDefault="00690DBA">
            <w:pPr>
              <w:pStyle w:val="NoSpacing"/>
              <w:jc w:val="right"/>
              <w:rPr>
                <w:rFonts w:cs="Arial"/>
                <w:szCs w:val="24"/>
              </w:rPr>
            </w:pPr>
            <w:r w:rsidRPr="0073435B">
              <w:rPr>
                <w:rFonts w:cs="Arial"/>
                <w:color w:val="000000"/>
                <w:szCs w:val="24"/>
              </w:rPr>
              <w:t>46.3%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6FAD951" w14:textId="77777777" w:rsidR="00690DBA" w:rsidRPr="0073435B" w:rsidRDefault="00690DBA">
            <w:pPr>
              <w:pStyle w:val="NoSpacing"/>
              <w:jc w:val="right"/>
              <w:rPr>
                <w:rFonts w:cs="Arial"/>
                <w:color w:val="000000"/>
                <w:szCs w:val="24"/>
              </w:rPr>
            </w:pPr>
            <w:r w:rsidRPr="0073435B">
              <w:rPr>
                <w:rFonts w:cs="Arial"/>
                <w:color w:val="000000"/>
                <w:szCs w:val="24"/>
              </w:rPr>
              <w:t>2,457</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306FC501" w14:textId="77777777" w:rsidR="00690DBA" w:rsidRPr="0073435B" w:rsidRDefault="00690DBA">
            <w:pPr>
              <w:pStyle w:val="NoSpacing"/>
              <w:jc w:val="right"/>
              <w:rPr>
                <w:rFonts w:cs="Arial"/>
                <w:color w:val="000000"/>
                <w:szCs w:val="24"/>
              </w:rPr>
            </w:pPr>
            <w:r w:rsidRPr="0073435B">
              <w:rPr>
                <w:rFonts w:cs="Arial"/>
                <w:color w:val="000000"/>
                <w:szCs w:val="24"/>
              </w:rPr>
              <w:t>47.2%</w:t>
            </w:r>
          </w:p>
        </w:tc>
        <w:tc>
          <w:tcPr>
            <w:tcW w:w="1275" w:type="dxa"/>
            <w:tcBorders>
              <w:top w:val="single" w:sz="4" w:space="0" w:color="auto"/>
              <w:left w:val="single" w:sz="4" w:space="0" w:color="auto"/>
              <w:bottom w:val="single" w:sz="4" w:space="0" w:color="auto"/>
              <w:right w:val="single" w:sz="4" w:space="0" w:color="auto"/>
            </w:tcBorders>
          </w:tcPr>
          <w:p w14:paraId="4AE58344" w14:textId="77777777" w:rsidR="00690DBA" w:rsidRPr="0073435B" w:rsidRDefault="00690DBA">
            <w:pPr>
              <w:pStyle w:val="NoSpacing"/>
              <w:jc w:val="right"/>
              <w:rPr>
                <w:rFonts w:cs="Arial"/>
                <w:color w:val="000000"/>
                <w:szCs w:val="24"/>
              </w:rPr>
            </w:pPr>
            <w:r w:rsidRPr="0073435B">
              <w:rPr>
                <w:rFonts w:cs="Arial"/>
                <w:color w:val="000000"/>
                <w:szCs w:val="24"/>
              </w:rPr>
              <w:t>14,124</w:t>
            </w:r>
          </w:p>
        </w:tc>
        <w:tc>
          <w:tcPr>
            <w:tcW w:w="1275" w:type="dxa"/>
            <w:tcBorders>
              <w:top w:val="single" w:sz="4" w:space="0" w:color="auto"/>
              <w:left w:val="single" w:sz="4" w:space="0" w:color="auto"/>
              <w:bottom w:val="single" w:sz="4" w:space="0" w:color="auto"/>
              <w:right w:val="single" w:sz="4" w:space="0" w:color="auto"/>
            </w:tcBorders>
          </w:tcPr>
          <w:p w14:paraId="61E9A19E" w14:textId="77777777" w:rsidR="00690DBA" w:rsidRPr="0073435B" w:rsidRDefault="00690DBA">
            <w:pPr>
              <w:pStyle w:val="NoSpacing"/>
              <w:jc w:val="right"/>
              <w:rPr>
                <w:rFonts w:cs="Arial"/>
                <w:color w:val="000000"/>
                <w:szCs w:val="24"/>
              </w:rPr>
            </w:pPr>
            <w:r w:rsidRPr="0073435B">
              <w:rPr>
                <w:rFonts w:cs="Arial"/>
                <w:color w:val="000000"/>
                <w:szCs w:val="24"/>
              </w:rPr>
              <w:t>43.2%</w:t>
            </w:r>
          </w:p>
        </w:tc>
      </w:tr>
      <w:tr w:rsidR="00690DBA" w:rsidRPr="0073435B" w14:paraId="41BE5DCE" w14:textId="77777777">
        <w:tc>
          <w:tcPr>
            <w:tcW w:w="1980" w:type="dxa"/>
          </w:tcPr>
          <w:p w14:paraId="5E836BE6" w14:textId="77777777" w:rsidR="00690DBA" w:rsidRPr="0073435B" w:rsidRDefault="00690DBA">
            <w:pPr>
              <w:pStyle w:val="NoSpacing"/>
              <w:rPr>
                <w:szCs w:val="24"/>
              </w:rPr>
            </w:pPr>
            <w:r w:rsidRPr="0073435B">
              <w:rPr>
                <w:szCs w:val="24"/>
              </w:rPr>
              <w:t>11 to 15 years</w:t>
            </w:r>
          </w:p>
        </w:tc>
        <w:tc>
          <w:tcPr>
            <w:tcW w:w="1274" w:type="dxa"/>
            <w:tcBorders>
              <w:top w:val="single" w:sz="4" w:space="0" w:color="auto"/>
              <w:left w:val="nil"/>
              <w:bottom w:val="single" w:sz="4" w:space="0" w:color="auto"/>
              <w:right w:val="single" w:sz="4" w:space="0" w:color="auto"/>
            </w:tcBorders>
            <w:shd w:val="clear" w:color="auto" w:fill="auto"/>
            <w:vAlign w:val="bottom"/>
          </w:tcPr>
          <w:p w14:paraId="72CF4B84" w14:textId="77777777" w:rsidR="00690DBA" w:rsidRPr="0073435B" w:rsidRDefault="00690DBA">
            <w:pPr>
              <w:pStyle w:val="NoSpacing"/>
              <w:jc w:val="right"/>
              <w:rPr>
                <w:rFonts w:cs="Arial"/>
                <w:szCs w:val="24"/>
              </w:rPr>
            </w:pPr>
            <w:r w:rsidRPr="0073435B">
              <w:rPr>
                <w:rFonts w:cs="Arial"/>
                <w:color w:val="000000"/>
                <w:szCs w:val="24"/>
              </w:rPr>
              <w:t>853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590F58D" w14:textId="77777777" w:rsidR="00690DBA" w:rsidRPr="0073435B" w:rsidRDefault="00690DBA">
            <w:pPr>
              <w:pStyle w:val="NoSpacing"/>
              <w:jc w:val="right"/>
              <w:rPr>
                <w:rFonts w:cs="Arial"/>
                <w:szCs w:val="24"/>
              </w:rPr>
            </w:pPr>
            <w:r w:rsidRPr="0073435B">
              <w:rPr>
                <w:rFonts w:cs="Arial"/>
                <w:color w:val="000000"/>
                <w:szCs w:val="24"/>
              </w:rPr>
              <w:t>42.2%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528D997" w14:textId="77777777" w:rsidR="00690DBA" w:rsidRPr="0073435B" w:rsidRDefault="00690DBA">
            <w:pPr>
              <w:pStyle w:val="NoSpacing"/>
              <w:jc w:val="right"/>
              <w:rPr>
                <w:rFonts w:cs="Arial"/>
                <w:color w:val="000000"/>
                <w:szCs w:val="24"/>
              </w:rPr>
            </w:pPr>
            <w:r w:rsidRPr="0073435B">
              <w:rPr>
                <w:rFonts w:cs="Arial"/>
                <w:color w:val="000000"/>
                <w:szCs w:val="24"/>
              </w:rPr>
              <w:t>2,221</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3B307EFA" w14:textId="77777777" w:rsidR="00690DBA" w:rsidRPr="0073435B" w:rsidRDefault="00690DBA">
            <w:pPr>
              <w:pStyle w:val="NoSpacing"/>
              <w:jc w:val="right"/>
              <w:rPr>
                <w:rFonts w:cs="Arial"/>
                <w:color w:val="000000"/>
                <w:szCs w:val="24"/>
              </w:rPr>
            </w:pPr>
            <w:r w:rsidRPr="0073435B">
              <w:rPr>
                <w:rFonts w:cs="Arial"/>
                <w:color w:val="000000"/>
                <w:szCs w:val="24"/>
              </w:rPr>
              <w:t>42.7%</w:t>
            </w:r>
          </w:p>
        </w:tc>
        <w:tc>
          <w:tcPr>
            <w:tcW w:w="1275" w:type="dxa"/>
            <w:tcBorders>
              <w:top w:val="single" w:sz="4" w:space="0" w:color="auto"/>
              <w:left w:val="single" w:sz="4" w:space="0" w:color="auto"/>
              <w:bottom w:val="single" w:sz="4" w:space="0" w:color="auto"/>
              <w:right w:val="single" w:sz="4" w:space="0" w:color="auto"/>
            </w:tcBorders>
          </w:tcPr>
          <w:p w14:paraId="4E83FFE1" w14:textId="77777777" w:rsidR="00690DBA" w:rsidRPr="0073435B" w:rsidRDefault="00690DBA">
            <w:pPr>
              <w:pStyle w:val="NoSpacing"/>
              <w:jc w:val="right"/>
              <w:rPr>
                <w:rFonts w:cs="Arial"/>
                <w:color w:val="000000"/>
                <w:szCs w:val="24"/>
              </w:rPr>
            </w:pPr>
            <w:r w:rsidRPr="0073435B">
              <w:rPr>
                <w:rFonts w:cs="Arial"/>
                <w:color w:val="000000"/>
                <w:szCs w:val="24"/>
              </w:rPr>
              <w:t>12,147</w:t>
            </w:r>
          </w:p>
        </w:tc>
        <w:tc>
          <w:tcPr>
            <w:tcW w:w="1275" w:type="dxa"/>
            <w:tcBorders>
              <w:top w:val="single" w:sz="4" w:space="0" w:color="auto"/>
              <w:left w:val="single" w:sz="4" w:space="0" w:color="auto"/>
              <w:bottom w:val="single" w:sz="4" w:space="0" w:color="auto"/>
              <w:right w:val="single" w:sz="4" w:space="0" w:color="auto"/>
            </w:tcBorders>
          </w:tcPr>
          <w:p w14:paraId="38FC4A62" w14:textId="77777777" w:rsidR="00690DBA" w:rsidRPr="0073435B" w:rsidRDefault="00690DBA">
            <w:pPr>
              <w:pStyle w:val="NoSpacing"/>
              <w:jc w:val="right"/>
              <w:rPr>
                <w:rFonts w:cs="Arial"/>
                <w:color w:val="000000"/>
                <w:szCs w:val="24"/>
              </w:rPr>
            </w:pPr>
            <w:r w:rsidRPr="0073435B">
              <w:rPr>
                <w:rFonts w:cs="Arial"/>
                <w:color w:val="000000"/>
                <w:szCs w:val="24"/>
              </w:rPr>
              <w:t>37.2%</w:t>
            </w:r>
          </w:p>
        </w:tc>
      </w:tr>
      <w:tr w:rsidR="00690DBA" w:rsidRPr="0073435B" w14:paraId="0B7BE76E" w14:textId="77777777">
        <w:tc>
          <w:tcPr>
            <w:tcW w:w="1980" w:type="dxa"/>
          </w:tcPr>
          <w:p w14:paraId="3F217743" w14:textId="77777777" w:rsidR="00690DBA" w:rsidRPr="0073435B" w:rsidRDefault="00690DBA">
            <w:pPr>
              <w:pStyle w:val="NoSpacing"/>
              <w:rPr>
                <w:szCs w:val="24"/>
              </w:rPr>
            </w:pPr>
            <w:r w:rsidRPr="0073435B">
              <w:rPr>
                <w:szCs w:val="24"/>
              </w:rPr>
              <w:t>16 to 18 years</w:t>
            </w:r>
          </w:p>
        </w:tc>
        <w:tc>
          <w:tcPr>
            <w:tcW w:w="1274" w:type="dxa"/>
            <w:tcBorders>
              <w:top w:val="single" w:sz="4" w:space="0" w:color="auto"/>
              <w:left w:val="nil"/>
              <w:bottom w:val="single" w:sz="4" w:space="0" w:color="auto"/>
              <w:right w:val="single" w:sz="4" w:space="0" w:color="auto"/>
            </w:tcBorders>
            <w:shd w:val="clear" w:color="auto" w:fill="auto"/>
            <w:vAlign w:val="bottom"/>
          </w:tcPr>
          <w:p w14:paraId="01E90D80" w14:textId="77777777" w:rsidR="00690DBA" w:rsidRPr="0073435B" w:rsidRDefault="00690DBA">
            <w:pPr>
              <w:pStyle w:val="NoSpacing"/>
              <w:jc w:val="right"/>
              <w:rPr>
                <w:rFonts w:cs="Arial"/>
                <w:szCs w:val="24"/>
              </w:rPr>
            </w:pPr>
            <w:r w:rsidRPr="0073435B">
              <w:rPr>
                <w:rFonts w:cs="Arial"/>
                <w:color w:val="000000"/>
                <w:szCs w:val="24"/>
              </w:rPr>
              <w:t>91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4B797E7" w14:textId="77777777" w:rsidR="00690DBA" w:rsidRPr="0073435B" w:rsidRDefault="00690DBA">
            <w:pPr>
              <w:pStyle w:val="NoSpacing"/>
              <w:jc w:val="right"/>
              <w:rPr>
                <w:rFonts w:cs="Arial"/>
                <w:szCs w:val="24"/>
              </w:rPr>
            </w:pPr>
            <w:r w:rsidRPr="0073435B">
              <w:rPr>
                <w:rFonts w:cs="Arial"/>
                <w:color w:val="000000"/>
                <w:szCs w:val="24"/>
              </w:rPr>
              <w:t>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724B5FCB" w14:textId="77777777" w:rsidR="00690DBA" w:rsidRPr="0073435B" w:rsidRDefault="00690DBA">
            <w:pPr>
              <w:pStyle w:val="NoSpacing"/>
              <w:jc w:val="right"/>
              <w:rPr>
                <w:rFonts w:cs="Arial"/>
                <w:color w:val="000000"/>
                <w:szCs w:val="24"/>
              </w:rPr>
            </w:pPr>
            <w:r w:rsidRPr="0073435B">
              <w:rPr>
                <w:rFonts w:cs="Arial"/>
                <w:color w:val="000000"/>
                <w:szCs w:val="24"/>
              </w:rPr>
              <w:t>99</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50A6EEA6" w14:textId="77777777" w:rsidR="00690DBA" w:rsidRPr="0073435B" w:rsidRDefault="00690DBA">
            <w:pPr>
              <w:pStyle w:val="NoSpacing"/>
              <w:jc w:val="right"/>
              <w:rPr>
                <w:rFonts w:cs="Arial"/>
                <w:color w:val="000000"/>
                <w:szCs w:val="24"/>
              </w:rPr>
            </w:pPr>
            <w:r w:rsidRPr="0073435B">
              <w:rPr>
                <w:rFonts w:cs="Arial"/>
                <w:color w:val="000000"/>
                <w:szCs w:val="24"/>
              </w:rPr>
              <w:t>1.9%</w:t>
            </w:r>
          </w:p>
        </w:tc>
        <w:tc>
          <w:tcPr>
            <w:tcW w:w="1275" w:type="dxa"/>
            <w:tcBorders>
              <w:top w:val="single" w:sz="4" w:space="0" w:color="auto"/>
              <w:left w:val="single" w:sz="4" w:space="0" w:color="auto"/>
              <w:bottom w:val="single" w:sz="4" w:space="0" w:color="auto"/>
              <w:right w:val="single" w:sz="4" w:space="0" w:color="auto"/>
            </w:tcBorders>
          </w:tcPr>
          <w:p w14:paraId="2F1E328B" w14:textId="77777777" w:rsidR="00690DBA" w:rsidRPr="0073435B" w:rsidRDefault="00690DBA">
            <w:pPr>
              <w:pStyle w:val="NoSpacing"/>
              <w:jc w:val="right"/>
              <w:rPr>
                <w:rFonts w:cs="Arial"/>
                <w:color w:val="000000"/>
                <w:szCs w:val="24"/>
              </w:rPr>
            </w:pPr>
            <w:r w:rsidRPr="0073435B">
              <w:rPr>
                <w:rFonts w:cs="Arial"/>
                <w:color w:val="000000"/>
                <w:szCs w:val="24"/>
              </w:rPr>
              <w:t>1,993</w:t>
            </w:r>
          </w:p>
        </w:tc>
        <w:tc>
          <w:tcPr>
            <w:tcW w:w="1275" w:type="dxa"/>
            <w:tcBorders>
              <w:top w:val="single" w:sz="4" w:space="0" w:color="auto"/>
              <w:left w:val="single" w:sz="4" w:space="0" w:color="auto"/>
              <w:bottom w:val="single" w:sz="4" w:space="0" w:color="auto"/>
              <w:right w:val="single" w:sz="4" w:space="0" w:color="auto"/>
            </w:tcBorders>
          </w:tcPr>
          <w:p w14:paraId="3485C8FA" w14:textId="77777777" w:rsidR="00690DBA" w:rsidRPr="0073435B" w:rsidRDefault="00690DBA">
            <w:pPr>
              <w:pStyle w:val="NoSpacing"/>
              <w:jc w:val="right"/>
              <w:rPr>
                <w:rFonts w:cs="Arial"/>
                <w:color w:val="000000"/>
                <w:szCs w:val="24"/>
              </w:rPr>
            </w:pPr>
            <w:r w:rsidRPr="0073435B">
              <w:rPr>
                <w:rFonts w:cs="Arial"/>
                <w:color w:val="000000"/>
                <w:szCs w:val="24"/>
              </w:rPr>
              <w:t>6.1%</w:t>
            </w:r>
          </w:p>
        </w:tc>
      </w:tr>
      <w:tr w:rsidR="00690DBA" w:rsidRPr="0073435B" w14:paraId="471B4935" w14:textId="77777777">
        <w:tc>
          <w:tcPr>
            <w:tcW w:w="1980" w:type="dxa"/>
          </w:tcPr>
          <w:p w14:paraId="2B6A1AD0" w14:textId="77777777" w:rsidR="00690DBA" w:rsidRPr="0073435B" w:rsidRDefault="00690DBA">
            <w:pPr>
              <w:pStyle w:val="NoSpacing"/>
              <w:rPr>
                <w:szCs w:val="24"/>
              </w:rPr>
            </w:pPr>
            <w:r w:rsidRPr="0073435B">
              <w:rPr>
                <w:szCs w:val="24"/>
              </w:rPr>
              <w:t>19 years and over</w:t>
            </w:r>
          </w:p>
        </w:tc>
        <w:tc>
          <w:tcPr>
            <w:tcW w:w="1274" w:type="dxa"/>
            <w:tcBorders>
              <w:top w:val="single" w:sz="4" w:space="0" w:color="auto"/>
              <w:left w:val="nil"/>
              <w:bottom w:val="single" w:sz="4" w:space="0" w:color="auto"/>
              <w:right w:val="single" w:sz="4" w:space="0" w:color="auto"/>
            </w:tcBorders>
            <w:shd w:val="clear" w:color="auto" w:fill="auto"/>
            <w:vAlign w:val="bottom"/>
          </w:tcPr>
          <w:p w14:paraId="20936BB7" w14:textId="77777777" w:rsidR="00690DBA" w:rsidRPr="0073435B" w:rsidRDefault="00690DBA">
            <w:pPr>
              <w:pStyle w:val="NoSpacing"/>
              <w:jc w:val="right"/>
              <w:rPr>
                <w:rFonts w:cs="Arial"/>
                <w:szCs w:val="24"/>
              </w:rPr>
            </w:pPr>
            <w:r w:rsidRPr="0073435B">
              <w:rPr>
                <w:rFonts w:cs="Arial"/>
                <w:color w:val="000000"/>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2981044" w14:textId="77777777" w:rsidR="00690DBA" w:rsidRPr="0073435B" w:rsidRDefault="00690DBA">
            <w:pPr>
              <w:pStyle w:val="NoSpacing"/>
              <w:jc w:val="right"/>
              <w:rPr>
                <w:rFonts w:cs="Arial"/>
                <w:szCs w:val="24"/>
              </w:rPr>
            </w:pPr>
            <w:r w:rsidRPr="0073435B">
              <w:rPr>
                <w:rFonts w:cs="Arial"/>
                <w:color w:val="000000"/>
                <w:szCs w:val="24"/>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EB4D0CE" w14:textId="77777777" w:rsidR="00690DBA" w:rsidRPr="0073435B" w:rsidRDefault="00690DBA">
            <w:pPr>
              <w:pStyle w:val="NoSpacing"/>
              <w:jc w:val="right"/>
              <w:rPr>
                <w:rFonts w:cs="Arial"/>
                <w:color w:val="000000"/>
                <w:szCs w:val="24"/>
              </w:rPr>
            </w:pPr>
            <w:r w:rsidRPr="0073435B">
              <w:rPr>
                <w:rFonts w:cs="Arial"/>
                <w:color w:val="000000"/>
                <w:szCs w:val="24"/>
              </w:rPr>
              <w:t>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bottom"/>
          </w:tcPr>
          <w:p w14:paraId="69BB28FA" w14:textId="77777777" w:rsidR="00690DBA" w:rsidRPr="0073435B" w:rsidRDefault="00690DBA">
            <w:pPr>
              <w:pStyle w:val="NoSpacing"/>
              <w:jc w:val="right"/>
              <w:rPr>
                <w:rFonts w:cs="Arial"/>
                <w:color w:val="000000"/>
                <w:szCs w:val="24"/>
              </w:rPr>
            </w:pPr>
            <w:r w:rsidRPr="0073435B">
              <w:rPr>
                <w:rFonts w:cs="Arial"/>
                <w:color w:val="000000"/>
                <w:szCs w:val="24"/>
              </w:rPr>
              <w:t>0.0%</w:t>
            </w:r>
          </w:p>
        </w:tc>
        <w:tc>
          <w:tcPr>
            <w:tcW w:w="1275" w:type="dxa"/>
            <w:tcBorders>
              <w:top w:val="single" w:sz="4" w:space="0" w:color="auto"/>
              <w:left w:val="single" w:sz="4" w:space="0" w:color="auto"/>
              <w:bottom w:val="single" w:sz="4" w:space="0" w:color="auto"/>
              <w:right w:val="single" w:sz="4" w:space="0" w:color="auto"/>
            </w:tcBorders>
          </w:tcPr>
          <w:p w14:paraId="4C1FFD39" w14:textId="77777777" w:rsidR="00690DBA" w:rsidRPr="0073435B" w:rsidRDefault="00690DBA">
            <w:pPr>
              <w:pStyle w:val="NoSpacing"/>
              <w:jc w:val="right"/>
              <w:rPr>
                <w:rFonts w:cs="Arial"/>
                <w:color w:val="000000"/>
                <w:szCs w:val="24"/>
              </w:rPr>
            </w:pPr>
            <w:r w:rsidRPr="0073435B">
              <w:rPr>
                <w:rFonts w:cs="Arial"/>
                <w:color w:val="000000"/>
                <w:szCs w:val="24"/>
              </w:rPr>
              <w:t>0</w:t>
            </w:r>
          </w:p>
        </w:tc>
        <w:tc>
          <w:tcPr>
            <w:tcW w:w="1275" w:type="dxa"/>
            <w:tcBorders>
              <w:top w:val="single" w:sz="4" w:space="0" w:color="auto"/>
              <w:left w:val="single" w:sz="4" w:space="0" w:color="auto"/>
              <w:bottom w:val="single" w:sz="4" w:space="0" w:color="auto"/>
              <w:right w:val="single" w:sz="4" w:space="0" w:color="auto"/>
            </w:tcBorders>
          </w:tcPr>
          <w:p w14:paraId="02425DF6" w14:textId="77777777" w:rsidR="00690DBA" w:rsidRPr="0073435B" w:rsidRDefault="00690DBA">
            <w:pPr>
              <w:pStyle w:val="NoSpacing"/>
              <w:jc w:val="right"/>
              <w:rPr>
                <w:rFonts w:cs="Arial"/>
                <w:color w:val="000000"/>
                <w:szCs w:val="24"/>
              </w:rPr>
            </w:pPr>
            <w:r w:rsidRPr="0073435B">
              <w:rPr>
                <w:rFonts w:cs="Arial"/>
                <w:color w:val="000000"/>
                <w:szCs w:val="24"/>
              </w:rPr>
              <w:t>0.0%</w:t>
            </w:r>
          </w:p>
        </w:tc>
      </w:tr>
      <w:tr w:rsidR="00690DBA" w:rsidRPr="0073435B" w14:paraId="32315AF4" w14:textId="77777777">
        <w:tc>
          <w:tcPr>
            <w:tcW w:w="1980" w:type="dxa"/>
          </w:tcPr>
          <w:p w14:paraId="7CD461DA" w14:textId="77777777" w:rsidR="00690DBA" w:rsidRPr="0073435B" w:rsidRDefault="00690DBA">
            <w:pPr>
              <w:pStyle w:val="NoSpacing"/>
              <w:rPr>
                <w:szCs w:val="24"/>
              </w:rPr>
            </w:pPr>
            <w:r w:rsidRPr="0073435B">
              <w:rPr>
                <w:szCs w:val="24"/>
              </w:rPr>
              <w:t>Total</w:t>
            </w:r>
          </w:p>
        </w:tc>
        <w:tc>
          <w:tcPr>
            <w:tcW w:w="1274" w:type="dxa"/>
            <w:tcBorders>
              <w:top w:val="single" w:sz="4" w:space="0" w:color="auto"/>
              <w:left w:val="nil"/>
              <w:bottom w:val="single" w:sz="4" w:space="0" w:color="auto"/>
              <w:right w:val="nil"/>
            </w:tcBorders>
            <w:shd w:val="clear" w:color="auto" w:fill="auto"/>
            <w:vAlign w:val="bottom"/>
          </w:tcPr>
          <w:p w14:paraId="7ABAD2BD" w14:textId="77777777" w:rsidR="00690DBA" w:rsidRPr="0073435B" w:rsidRDefault="00690DBA">
            <w:pPr>
              <w:pStyle w:val="NoSpacing"/>
              <w:jc w:val="right"/>
              <w:rPr>
                <w:rFonts w:cs="Arial"/>
                <w:szCs w:val="24"/>
              </w:rPr>
            </w:pPr>
            <w:r w:rsidRPr="0073435B">
              <w:rPr>
                <w:rFonts w:cs="Arial"/>
                <w:color w:val="000000"/>
                <w:szCs w:val="24"/>
              </w:rPr>
              <w:t>2,019</w:t>
            </w:r>
          </w:p>
        </w:tc>
        <w:tc>
          <w:tcPr>
            <w:tcW w:w="1275" w:type="dxa"/>
            <w:tcBorders>
              <w:top w:val="single" w:sz="4" w:space="0" w:color="auto"/>
              <w:bottom w:val="single" w:sz="4" w:space="0" w:color="auto"/>
            </w:tcBorders>
          </w:tcPr>
          <w:p w14:paraId="6C33A840" w14:textId="77777777" w:rsidR="00690DBA" w:rsidRPr="0073435B" w:rsidRDefault="00690DBA">
            <w:pPr>
              <w:pStyle w:val="NoSpacing"/>
              <w:jc w:val="right"/>
              <w:rPr>
                <w:rFonts w:cs="Arial"/>
                <w:szCs w:val="24"/>
              </w:rPr>
            </w:pPr>
          </w:p>
        </w:tc>
        <w:tc>
          <w:tcPr>
            <w:tcW w:w="1275" w:type="dxa"/>
            <w:tcBorders>
              <w:top w:val="single" w:sz="4" w:space="0" w:color="auto"/>
              <w:left w:val="nil"/>
              <w:bottom w:val="single" w:sz="4" w:space="0" w:color="auto"/>
              <w:right w:val="nil"/>
            </w:tcBorders>
            <w:shd w:val="clear" w:color="auto" w:fill="auto"/>
            <w:vAlign w:val="bottom"/>
          </w:tcPr>
          <w:p w14:paraId="14CA8861" w14:textId="77777777" w:rsidR="00690DBA" w:rsidRPr="0073435B" w:rsidRDefault="00690DBA">
            <w:pPr>
              <w:pStyle w:val="NoSpacing"/>
              <w:jc w:val="right"/>
              <w:rPr>
                <w:rFonts w:cs="Arial"/>
                <w:color w:val="000000"/>
                <w:szCs w:val="24"/>
              </w:rPr>
            </w:pPr>
            <w:r w:rsidRPr="0073435B">
              <w:rPr>
                <w:rFonts w:cs="Arial"/>
                <w:color w:val="000000"/>
                <w:szCs w:val="24"/>
              </w:rPr>
              <w:t>5,206</w:t>
            </w:r>
          </w:p>
        </w:tc>
        <w:tc>
          <w:tcPr>
            <w:tcW w:w="1274" w:type="dxa"/>
            <w:tcBorders>
              <w:top w:val="single" w:sz="4" w:space="0" w:color="auto"/>
            </w:tcBorders>
          </w:tcPr>
          <w:p w14:paraId="38DE9EB8" w14:textId="77777777" w:rsidR="00690DBA" w:rsidRPr="0073435B" w:rsidRDefault="00690DBA">
            <w:pPr>
              <w:pStyle w:val="NoSpacing"/>
              <w:rPr>
                <w:szCs w:val="24"/>
              </w:rPr>
            </w:pPr>
          </w:p>
        </w:tc>
        <w:tc>
          <w:tcPr>
            <w:tcW w:w="1275" w:type="dxa"/>
            <w:tcBorders>
              <w:top w:val="single" w:sz="4" w:space="0" w:color="auto"/>
            </w:tcBorders>
          </w:tcPr>
          <w:p w14:paraId="4F7BDC7F" w14:textId="77777777" w:rsidR="00690DBA" w:rsidRPr="0073435B" w:rsidRDefault="00690DBA">
            <w:pPr>
              <w:pStyle w:val="NoSpacing"/>
              <w:jc w:val="right"/>
              <w:rPr>
                <w:szCs w:val="24"/>
              </w:rPr>
            </w:pPr>
            <w:r w:rsidRPr="0073435B">
              <w:rPr>
                <w:szCs w:val="24"/>
              </w:rPr>
              <w:t>32,663</w:t>
            </w:r>
          </w:p>
        </w:tc>
        <w:tc>
          <w:tcPr>
            <w:tcW w:w="1275" w:type="dxa"/>
            <w:tcBorders>
              <w:top w:val="single" w:sz="4" w:space="0" w:color="auto"/>
            </w:tcBorders>
          </w:tcPr>
          <w:p w14:paraId="5DC6E44E" w14:textId="77777777" w:rsidR="00690DBA" w:rsidRPr="0073435B" w:rsidRDefault="00690DBA">
            <w:pPr>
              <w:pStyle w:val="NoSpacing"/>
              <w:rPr>
                <w:szCs w:val="24"/>
              </w:rPr>
            </w:pPr>
          </w:p>
        </w:tc>
      </w:tr>
    </w:tbl>
    <w:p w14:paraId="3D0465EE" w14:textId="2173AA0A" w:rsidR="00726F5F" w:rsidRPr="0073435B" w:rsidRDefault="00726F5F" w:rsidP="00B84561">
      <w:pPr>
        <w:rPr>
          <w:rFonts w:cs="Arial"/>
          <w:szCs w:val="24"/>
        </w:rPr>
      </w:pPr>
      <w:r w:rsidRPr="0073435B">
        <w:rPr>
          <w:rFonts w:cs="Arial"/>
          <w:szCs w:val="24"/>
        </w:rPr>
        <w:t>Source: Special Educational Needs in England; DfE, June, 2024; June 2024. Does not include data from Independent schools.</w:t>
      </w:r>
    </w:p>
    <w:p w14:paraId="343B9DDE" w14:textId="77777777" w:rsidR="00AA4978" w:rsidRDefault="00AA4978" w:rsidP="00B84561">
      <w:pPr>
        <w:rPr>
          <w:rFonts w:cs="Arial"/>
          <w:sz w:val="22"/>
          <w:szCs w:val="22"/>
        </w:rPr>
      </w:pPr>
    </w:p>
    <w:p w14:paraId="79E3D0E9" w14:textId="356FFB99" w:rsidR="00AA4978" w:rsidRPr="008B453F" w:rsidRDefault="00AA4978" w:rsidP="008B453F">
      <w:pPr>
        <w:spacing w:line="360" w:lineRule="auto"/>
        <w:rPr>
          <w:szCs w:val="24"/>
        </w:rPr>
      </w:pPr>
      <w:r w:rsidRPr="008B453F">
        <w:rPr>
          <w:szCs w:val="24"/>
        </w:rPr>
        <w:lastRenderedPageBreak/>
        <w:t xml:space="preserve">Compared to England, there are slightly fewer pupils aged 5 to 10 years in Cumberland schools with SEN Support, 47.2% compared to 51.1%; but slightly more pupils aged 11 to 15 years, 42.7% compared to 38.7%. (See </w:t>
      </w:r>
      <w:r w:rsidRPr="008B453F">
        <w:rPr>
          <w:b/>
          <w:bCs/>
          <w:szCs w:val="24"/>
        </w:rPr>
        <w:t xml:space="preserve">Figure </w:t>
      </w:r>
      <w:r w:rsidR="009623C1" w:rsidRPr="008B453F">
        <w:rPr>
          <w:b/>
          <w:bCs/>
          <w:szCs w:val="24"/>
        </w:rPr>
        <w:t>17</w:t>
      </w:r>
      <w:r w:rsidRPr="008B453F">
        <w:rPr>
          <w:szCs w:val="24"/>
        </w:rPr>
        <w:t>).</w:t>
      </w:r>
    </w:p>
    <w:p w14:paraId="6C6B9803" w14:textId="77777777" w:rsidR="00A06DE5" w:rsidRPr="008B453F" w:rsidRDefault="00A06DE5" w:rsidP="008B453F">
      <w:pPr>
        <w:pStyle w:val="NoSpacing"/>
        <w:rPr>
          <w:szCs w:val="24"/>
        </w:rPr>
      </w:pPr>
    </w:p>
    <w:p w14:paraId="650E6812" w14:textId="7E8A81DA" w:rsidR="00A06DE5" w:rsidRPr="008B453F" w:rsidRDefault="00A06DE5" w:rsidP="008B453F">
      <w:pPr>
        <w:rPr>
          <w:rFonts w:cs="Arial"/>
          <w:szCs w:val="24"/>
        </w:rPr>
      </w:pPr>
      <w:r w:rsidRPr="008B453F">
        <w:rPr>
          <w:rFonts w:cs="Arial"/>
          <w:b/>
          <w:bCs/>
          <w:szCs w:val="24"/>
        </w:rPr>
        <w:t xml:space="preserve">Figure </w:t>
      </w:r>
      <w:r w:rsidR="009623C1" w:rsidRPr="008B453F">
        <w:rPr>
          <w:rFonts w:cs="Arial"/>
          <w:b/>
          <w:bCs/>
          <w:szCs w:val="24"/>
        </w:rPr>
        <w:t>17</w:t>
      </w:r>
      <w:r w:rsidRPr="008B453F">
        <w:rPr>
          <w:rFonts w:cs="Arial"/>
          <w:szCs w:val="24"/>
        </w:rPr>
        <w:t xml:space="preserve">: Pupils with SEN Support by Age; </w:t>
      </w:r>
      <w:r w:rsidR="00D63929" w:rsidRPr="008B453F">
        <w:rPr>
          <w:rFonts w:cs="Arial"/>
          <w:szCs w:val="24"/>
        </w:rPr>
        <w:t xml:space="preserve">Cumberland and England; </w:t>
      </w:r>
      <w:r w:rsidRPr="008B453F">
        <w:rPr>
          <w:rFonts w:cs="Arial"/>
          <w:szCs w:val="24"/>
        </w:rPr>
        <w:t>2023/24</w:t>
      </w:r>
    </w:p>
    <w:p w14:paraId="0084FCCB" w14:textId="6DBFC87E" w:rsidR="00B84561" w:rsidRPr="008B453F" w:rsidRDefault="004D0562" w:rsidP="008B453F">
      <w:pPr>
        <w:rPr>
          <w:rFonts w:cs="Arial"/>
          <w:szCs w:val="24"/>
        </w:rPr>
      </w:pPr>
      <w:r w:rsidRPr="008B453F">
        <w:rPr>
          <w:rFonts w:cs="Arial"/>
          <w:noProof/>
          <w:szCs w:val="24"/>
        </w:rPr>
        <w:drawing>
          <wp:inline distT="0" distB="0" distL="0" distR="0" wp14:anchorId="292769BE" wp14:editId="60CC6D3B">
            <wp:extent cx="6010910" cy="2755900"/>
            <wp:effectExtent l="0" t="0" r="8890" b="6350"/>
            <wp:docPr id="14482642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0910" cy="2755900"/>
                    </a:xfrm>
                    <a:prstGeom prst="rect">
                      <a:avLst/>
                    </a:prstGeom>
                    <a:noFill/>
                  </pic:spPr>
                </pic:pic>
              </a:graphicData>
            </a:graphic>
          </wp:inline>
        </w:drawing>
      </w:r>
    </w:p>
    <w:p w14:paraId="74BB7A10" w14:textId="5A95CC83" w:rsidR="00A06DE5" w:rsidRPr="008B453F" w:rsidRDefault="00A06DE5" w:rsidP="008B453F">
      <w:pPr>
        <w:rPr>
          <w:rFonts w:cs="Arial"/>
          <w:szCs w:val="24"/>
        </w:rPr>
      </w:pPr>
      <w:r w:rsidRPr="008B453F">
        <w:rPr>
          <w:rFonts w:cs="Arial"/>
          <w:szCs w:val="24"/>
        </w:rPr>
        <w:t xml:space="preserve">Source: </w:t>
      </w:r>
      <w:r w:rsidR="00B84561" w:rsidRPr="008B453F">
        <w:rPr>
          <w:rFonts w:cs="Arial"/>
          <w:szCs w:val="24"/>
        </w:rPr>
        <w:t>Special Educational Needs in England; DfE, June, 2024; June 2024. Does not include data from Independent schools.</w:t>
      </w:r>
    </w:p>
    <w:p w14:paraId="65B96E40" w14:textId="77777777" w:rsidR="00A06DE5" w:rsidRPr="002B2AE4" w:rsidRDefault="00A06DE5" w:rsidP="00726F5F">
      <w:pPr>
        <w:pStyle w:val="NoSpacing"/>
        <w:rPr>
          <w:sz w:val="22"/>
          <w:szCs w:val="22"/>
        </w:rPr>
      </w:pPr>
    </w:p>
    <w:p w14:paraId="76275A80" w14:textId="2B5A707F" w:rsidR="00AA4978" w:rsidRPr="008B453F" w:rsidRDefault="00AA4978" w:rsidP="008B453F">
      <w:pPr>
        <w:spacing w:line="360" w:lineRule="auto"/>
        <w:rPr>
          <w:szCs w:val="24"/>
        </w:rPr>
      </w:pPr>
      <w:r w:rsidRPr="008B453F">
        <w:rPr>
          <w:szCs w:val="24"/>
        </w:rPr>
        <w:t>Compared to England, the</w:t>
      </w:r>
      <w:r w:rsidR="008D5893" w:rsidRPr="008B453F">
        <w:rPr>
          <w:szCs w:val="24"/>
        </w:rPr>
        <w:t xml:space="preserve"> age breakdown in Cumberland schools for </w:t>
      </w:r>
      <w:r w:rsidRPr="008B453F">
        <w:rPr>
          <w:szCs w:val="24"/>
        </w:rPr>
        <w:t xml:space="preserve">pupils with </w:t>
      </w:r>
      <w:r w:rsidR="00D63929" w:rsidRPr="008B453F">
        <w:rPr>
          <w:szCs w:val="24"/>
        </w:rPr>
        <w:t>an EHCP</w:t>
      </w:r>
      <w:r w:rsidR="008D5893" w:rsidRPr="008B453F">
        <w:rPr>
          <w:szCs w:val="24"/>
        </w:rPr>
        <w:t xml:space="preserve"> is very similar with some minor differences </w:t>
      </w:r>
      <w:r w:rsidR="00B309A8" w:rsidRPr="008B453F">
        <w:rPr>
          <w:szCs w:val="24"/>
        </w:rPr>
        <w:t xml:space="preserve">across each age band. </w:t>
      </w:r>
      <w:r w:rsidRPr="008B453F">
        <w:rPr>
          <w:szCs w:val="24"/>
        </w:rPr>
        <w:t xml:space="preserve">(See </w:t>
      </w:r>
      <w:r w:rsidRPr="008B453F">
        <w:rPr>
          <w:b/>
          <w:bCs/>
          <w:szCs w:val="24"/>
        </w:rPr>
        <w:t xml:space="preserve">Figure </w:t>
      </w:r>
      <w:r w:rsidR="009623C1" w:rsidRPr="008B453F">
        <w:rPr>
          <w:b/>
          <w:bCs/>
          <w:szCs w:val="24"/>
        </w:rPr>
        <w:t>18</w:t>
      </w:r>
      <w:r w:rsidRPr="008B453F">
        <w:rPr>
          <w:szCs w:val="24"/>
        </w:rPr>
        <w:t>).</w:t>
      </w:r>
    </w:p>
    <w:p w14:paraId="49839992" w14:textId="77777777" w:rsidR="008B453F" w:rsidRDefault="008B453F" w:rsidP="00AA4978">
      <w:pPr>
        <w:rPr>
          <w:rFonts w:cs="Arial"/>
          <w:b/>
          <w:bCs/>
          <w:sz w:val="22"/>
          <w:szCs w:val="22"/>
        </w:rPr>
      </w:pPr>
    </w:p>
    <w:p w14:paraId="5EC7D4F0" w14:textId="267AA11D" w:rsidR="00AA4978" w:rsidRPr="008B453F" w:rsidRDefault="00AA4978" w:rsidP="00AA4978">
      <w:pPr>
        <w:rPr>
          <w:rFonts w:cs="Arial"/>
          <w:szCs w:val="24"/>
        </w:rPr>
      </w:pPr>
      <w:r w:rsidRPr="008B453F">
        <w:rPr>
          <w:rFonts w:cs="Arial"/>
          <w:b/>
          <w:bCs/>
          <w:szCs w:val="24"/>
        </w:rPr>
        <w:t xml:space="preserve">Figure </w:t>
      </w:r>
      <w:r w:rsidR="009623C1" w:rsidRPr="008B453F">
        <w:rPr>
          <w:rFonts w:cs="Arial"/>
          <w:b/>
          <w:bCs/>
          <w:szCs w:val="24"/>
        </w:rPr>
        <w:t>18</w:t>
      </w:r>
      <w:r w:rsidRPr="008B453F">
        <w:rPr>
          <w:rFonts w:cs="Arial"/>
          <w:szCs w:val="24"/>
        </w:rPr>
        <w:t xml:space="preserve">: Pupils with an EHCP by Age; </w:t>
      </w:r>
      <w:r w:rsidR="00D63929" w:rsidRPr="008B453F">
        <w:rPr>
          <w:rFonts w:cs="Arial"/>
          <w:szCs w:val="24"/>
        </w:rPr>
        <w:t xml:space="preserve">Cumberland and England; </w:t>
      </w:r>
      <w:r w:rsidRPr="008B453F">
        <w:rPr>
          <w:rFonts w:cs="Arial"/>
          <w:szCs w:val="24"/>
        </w:rPr>
        <w:t>2023/24</w:t>
      </w:r>
    </w:p>
    <w:p w14:paraId="74AC61DF" w14:textId="491C496C" w:rsidR="00726F5F" w:rsidRPr="008B453F" w:rsidRDefault="00BA7BD1" w:rsidP="00043BC5">
      <w:pPr>
        <w:rPr>
          <w:rFonts w:cs="Arial"/>
          <w:szCs w:val="24"/>
        </w:rPr>
      </w:pPr>
      <w:r w:rsidRPr="008B453F">
        <w:rPr>
          <w:rFonts w:cs="Arial"/>
          <w:noProof/>
          <w:szCs w:val="24"/>
        </w:rPr>
        <w:drawing>
          <wp:inline distT="0" distB="0" distL="0" distR="0" wp14:anchorId="261E85D9" wp14:editId="75462CD2">
            <wp:extent cx="5968365" cy="2755900"/>
            <wp:effectExtent l="0" t="0" r="0" b="6350"/>
            <wp:docPr id="638533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8365" cy="2755900"/>
                    </a:xfrm>
                    <a:prstGeom prst="rect">
                      <a:avLst/>
                    </a:prstGeom>
                    <a:noFill/>
                  </pic:spPr>
                </pic:pic>
              </a:graphicData>
            </a:graphic>
          </wp:inline>
        </w:drawing>
      </w:r>
    </w:p>
    <w:p w14:paraId="5ACBAD1C" w14:textId="77777777" w:rsidR="00AA4978" w:rsidRPr="008B453F" w:rsidRDefault="00AA4978" w:rsidP="00AA4978">
      <w:pPr>
        <w:rPr>
          <w:rFonts w:cs="Arial"/>
          <w:szCs w:val="24"/>
        </w:rPr>
      </w:pPr>
      <w:r w:rsidRPr="008B453F">
        <w:rPr>
          <w:rFonts w:cs="Arial"/>
          <w:szCs w:val="24"/>
        </w:rPr>
        <w:t>Source: Special Educational Needs in England; DfE, June, 2024; June 2024. Does not include data from Independent schools.</w:t>
      </w:r>
    </w:p>
    <w:p w14:paraId="37709665" w14:textId="77777777" w:rsidR="00AA4978" w:rsidRDefault="00AA4978" w:rsidP="00043BC5">
      <w:pPr>
        <w:rPr>
          <w:rFonts w:cs="Arial"/>
          <w:sz w:val="22"/>
          <w:szCs w:val="22"/>
        </w:rPr>
      </w:pPr>
    </w:p>
    <w:p w14:paraId="749F63CA" w14:textId="44B5C9D7" w:rsidR="00043BC5" w:rsidRPr="008B453F" w:rsidRDefault="00132FDF" w:rsidP="008B453F">
      <w:pPr>
        <w:spacing w:line="360" w:lineRule="auto"/>
        <w:rPr>
          <w:szCs w:val="24"/>
        </w:rPr>
      </w:pPr>
      <w:r w:rsidRPr="008B453F">
        <w:rPr>
          <w:szCs w:val="24"/>
        </w:rPr>
        <w:t xml:space="preserve">In Cumberland, there are almost equal proportions of children and young people aged 0-25 years with an EHCP in both primary age (37.0%) and secondary age (36.0%).  </w:t>
      </w:r>
      <w:bookmarkStart w:id="40" w:name="_Hlk181101351"/>
      <w:r w:rsidRPr="008B453F">
        <w:rPr>
          <w:szCs w:val="24"/>
        </w:rPr>
        <w:t>Compared to England, there are fewer proportions of young people aged 16 to 19 years and 20 to 25 years with an EHCP in Cumberland; however, there are slightly more children under 5 years.</w:t>
      </w:r>
      <w:bookmarkEnd w:id="40"/>
      <w:r w:rsidRPr="008B453F">
        <w:rPr>
          <w:szCs w:val="24"/>
        </w:rPr>
        <w:t xml:space="preserve"> </w:t>
      </w:r>
      <w:r w:rsidR="003E2F8E" w:rsidRPr="008B453F">
        <w:rPr>
          <w:szCs w:val="24"/>
        </w:rPr>
        <w:t xml:space="preserve">(See </w:t>
      </w:r>
      <w:r w:rsidR="003E2F8E" w:rsidRPr="008B453F">
        <w:rPr>
          <w:b/>
          <w:bCs/>
          <w:szCs w:val="24"/>
        </w:rPr>
        <w:t xml:space="preserve">Table </w:t>
      </w:r>
      <w:r w:rsidR="009623C1" w:rsidRPr="008B453F">
        <w:rPr>
          <w:b/>
          <w:bCs/>
          <w:szCs w:val="24"/>
        </w:rPr>
        <w:t>4</w:t>
      </w:r>
      <w:r w:rsidR="003E2F8E" w:rsidRPr="008B453F">
        <w:rPr>
          <w:szCs w:val="24"/>
        </w:rPr>
        <w:t xml:space="preserve"> and </w:t>
      </w:r>
      <w:r w:rsidR="003E2F8E" w:rsidRPr="008B453F">
        <w:rPr>
          <w:b/>
          <w:bCs/>
          <w:szCs w:val="24"/>
        </w:rPr>
        <w:t xml:space="preserve">Figure </w:t>
      </w:r>
      <w:r w:rsidR="009623C1" w:rsidRPr="008B453F">
        <w:rPr>
          <w:b/>
          <w:bCs/>
          <w:szCs w:val="24"/>
        </w:rPr>
        <w:t>19</w:t>
      </w:r>
      <w:r w:rsidR="003E2F8E" w:rsidRPr="008B453F">
        <w:rPr>
          <w:b/>
          <w:bCs/>
          <w:szCs w:val="24"/>
        </w:rPr>
        <w:t>).</w:t>
      </w:r>
    </w:p>
    <w:p w14:paraId="65D84666" w14:textId="77777777" w:rsidR="002B2AE4" w:rsidRPr="008B453F" w:rsidRDefault="002B2AE4" w:rsidP="00043BC5">
      <w:pPr>
        <w:rPr>
          <w:rFonts w:cs="Arial"/>
          <w:color w:val="FF0000"/>
          <w:szCs w:val="24"/>
        </w:rPr>
      </w:pPr>
    </w:p>
    <w:p w14:paraId="48D38305" w14:textId="5FE2DBB6" w:rsidR="002B2AE4" w:rsidRPr="008B453F" w:rsidRDefault="002B2AE4" w:rsidP="00043BC5">
      <w:pPr>
        <w:rPr>
          <w:rFonts w:cs="Arial"/>
          <w:szCs w:val="24"/>
        </w:rPr>
      </w:pPr>
      <w:r w:rsidRPr="008B453F">
        <w:rPr>
          <w:rFonts w:cs="Arial"/>
          <w:b/>
          <w:bCs/>
          <w:szCs w:val="24"/>
        </w:rPr>
        <w:t xml:space="preserve">Table </w:t>
      </w:r>
      <w:r w:rsidR="009623C1" w:rsidRPr="008B453F">
        <w:rPr>
          <w:rFonts w:cs="Arial"/>
          <w:b/>
          <w:bCs/>
          <w:szCs w:val="24"/>
        </w:rPr>
        <w:t>4</w:t>
      </w:r>
      <w:r w:rsidRPr="008B453F">
        <w:rPr>
          <w:rFonts w:cs="Arial"/>
          <w:szCs w:val="24"/>
        </w:rPr>
        <w:t>: Cumberland - Children and young people 0-25years with an EHCP by Age</w:t>
      </w:r>
    </w:p>
    <w:tbl>
      <w:tblPr>
        <w:tblStyle w:val="TableGrid"/>
        <w:tblW w:w="0" w:type="auto"/>
        <w:tblLook w:val="04A0" w:firstRow="1" w:lastRow="0" w:firstColumn="1" w:lastColumn="0" w:noHBand="0" w:noVBand="1"/>
      </w:tblPr>
      <w:tblGrid>
        <w:gridCol w:w="2405"/>
        <w:gridCol w:w="1805"/>
        <w:gridCol w:w="1806"/>
        <w:gridCol w:w="1806"/>
        <w:gridCol w:w="1806"/>
      </w:tblGrid>
      <w:tr w:rsidR="002B2AE4" w:rsidRPr="008B453F" w14:paraId="15421B67" w14:textId="77777777">
        <w:tc>
          <w:tcPr>
            <w:tcW w:w="2405" w:type="dxa"/>
          </w:tcPr>
          <w:p w14:paraId="2C721F01" w14:textId="77777777" w:rsidR="002B2AE4" w:rsidRPr="008B453F" w:rsidRDefault="002B2AE4" w:rsidP="002B2AE4">
            <w:pPr>
              <w:pStyle w:val="NoSpacing"/>
              <w:rPr>
                <w:szCs w:val="24"/>
              </w:rPr>
            </w:pPr>
          </w:p>
        </w:tc>
        <w:tc>
          <w:tcPr>
            <w:tcW w:w="3611" w:type="dxa"/>
            <w:gridSpan w:val="2"/>
          </w:tcPr>
          <w:p w14:paraId="21F50E77" w14:textId="302484FA" w:rsidR="002B2AE4" w:rsidRPr="008B453F" w:rsidRDefault="002B2AE4" w:rsidP="002B2AE4">
            <w:pPr>
              <w:pStyle w:val="NoSpacing"/>
              <w:jc w:val="center"/>
              <w:rPr>
                <w:szCs w:val="24"/>
              </w:rPr>
            </w:pPr>
            <w:r w:rsidRPr="008B453F">
              <w:rPr>
                <w:szCs w:val="24"/>
              </w:rPr>
              <w:t>Cumberland</w:t>
            </w:r>
          </w:p>
        </w:tc>
        <w:tc>
          <w:tcPr>
            <w:tcW w:w="3612" w:type="dxa"/>
            <w:gridSpan w:val="2"/>
          </w:tcPr>
          <w:p w14:paraId="06160172" w14:textId="2B2EC460" w:rsidR="002B2AE4" w:rsidRPr="008B453F" w:rsidRDefault="002B2AE4" w:rsidP="002B2AE4">
            <w:pPr>
              <w:pStyle w:val="NoSpacing"/>
              <w:jc w:val="center"/>
              <w:rPr>
                <w:szCs w:val="24"/>
              </w:rPr>
            </w:pPr>
            <w:r w:rsidRPr="008B453F">
              <w:rPr>
                <w:szCs w:val="24"/>
              </w:rPr>
              <w:t>England</w:t>
            </w:r>
          </w:p>
        </w:tc>
      </w:tr>
      <w:tr w:rsidR="002B2AE4" w:rsidRPr="008B453F" w14:paraId="0901DD78" w14:textId="77777777" w:rsidTr="00276025">
        <w:tc>
          <w:tcPr>
            <w:tcW w:w="2405" w:type="dxa"/>
          </w:tcPr>
          <w:p w14:paraId="1F992ED8" w14:textId="77777777" w:rsidR="002B2AE4" w:rsidRPr="008B453F" w:rsidRDefault="002B2AE4" w:rsidP="002B2AE4">
            <w:pPr>
              <w:pStyle w:val="NoSpacing"/>
              <w:rPr>
                <w:szCs w:val="24"/>
              </w:rPr>
            </w:pPr>
          </w:p>
        </w:tc>
        <w:tc>
          <w:tcPr>
            <w:tcW w:w="1805" w:type="dxa"/>
            <w:tcBorders>
              <w:bottom w:val="single" w:sz="4" w:space="0" w:color="auto"/>
            </w:tcBorders>
          </w:tcPr>
          <w:p w14:paraId="52A6CBB1" w14:textId="2421FF9C" w:rsidR="002B2AE4" w:rsidRPr="008B453F" w:rsidRDefault="002B2AE4" w:rsidP="002B2AE4">
            <w:pPr>
              <w:pStyle w:val="NoSpacing"/>
              <w:jc w:val="center"/>
              <w:rPr>
                <w:szCs w:val="24"/>
              </w:rPr>
            </w:pPr>
            <w:r w:rsidRPr="008B453F">
              <w:rPr>
                <w:szCs w:val="24"/>
              </w:rPr>
              <w:t>Number</w:t>
            </w:r>
          </w:p>
        </w:tc>
        <w:tc>
          <w:tcPr>
            <w:tcW w:w="1806" w:type="dxa"/>
            <w:tcBorders>
              <w:bottom w:val="single" w:sz="4" w:space="0" w:color="auto"/>
            </w:tcBorders>
          </w:tcPr>
          <w:p w14:paraId="63E11A1E" w14:textId="7321A9B5" w:rsidR="002B2AE4" w:rsidRPr="008B453F" w:rsidRDefault="002B2AE4" w:rsidP="002B2AE4">
            <w:pPr>
              <w:pStyle w:val="NoSpacing"/>
              <w:jc w:val="center"/>
              <w:rPr>
                <w:szCs w:val="24"/>
              </w:rPr>
            </w:pPr>
            <w:r w:rsidRPr="008B453F">
              <w:rPr>
                <w:szCs w:val="24"/>
              </w:rPr>
              <w:t>%</w:t>
            </w:r>
          </w:p>
        </w:tc>
        <w:tc>
          <w:tcPr>
            <w:tcW w:w="1806" w:type="dxa"/>
            <w:tcBorders>
              <w:bottom w:val="single" w:sz="4" w:space="0" w:color="auto"/>
            </w:tcBorders>
          </w:tcPr>
          <w:p w14:paraId="6C8B4085" w14:textId="7064D82F" w:rsidR="002B2AE4" w:rsidRPr="008B453F" w:rsidRDefault="002B2AE4" w:rsidP="002B2AE4">
            <w:pPr>
              <w:pStyle w:val="NoSpacing"/>
              <w:jc w:val="center"/>
              <w:rPr>
                <w:szCs w:val="24"/>
              </w:rPr>
            </w:pPr>
            <w:r w:rsidRPr="008B453F">
              <w:rPr>
                <w:szCs w:val="24"/>
              </w:rPr>
              <w:t>Number</w:t>
            </w:r>
          </w:p>
        </w:tc>
        <w:tc>
          <w:tcPr>
            <w:tcW w:w="1806" w:type="dxa"/>
            <w:tcBorders>
              <w:bottom w:val="single" w:sz="4" w:space="0" w:color="auto"/>
            </w:tcBorders>
          </w:tcPr>
          <w:p w14:paraId="4DB3E26A" w14:textId="26067EAA" w:rsidR="002B2AE4" w:rsidRPr="008B453F" w:rsidRDefault="002B2AE4" w:rsidP="002B2AE4">
            <w:pPr>
              <w:pStyle w:val="NoSpacing"/>
              <w:jc w:val="center"/>
              <w:rPr>
                <w:szCs w:val="24"/>
              </w:rPr>
            </w:pPr>
            <w:r w:rsidRPr="008B453F">
              <w:rPr>
                <w:szCs w:val="24"/>
              </w:rPr>
              <w:t>%</w:t>
            </w:r>
          </w:p>
        </w:tc>
      </w:tr>
      <w:tr w:rsidR="00276025" w:rsidRPr="008B453F" w14:paraId="34E99583" w14:textId="77777777" w:rsidTr="00276025">
        <w:tc>
          <w:tcPr>
            <w:tcW w:w="2405" w:type="dxa"/>
          </w:tcPr>
          <w:p w14:paraId="2799F9B8" w14:textId="7BC6ADCD" w:rsidR="00276025" w:rsidRPr="008B453F" w:rsidRDefault="00276025" w:rsidP="00276025">
            <w:pPr>
              <w:pStyle w:val="NoSpacing"/>
              <w:rPr>
                <w:szCs w:val="24"/>
              </w:rPr>
            </w:pPr>
            <w:r w:rsidRPr="008B453F">
              <w:rPr>
                <w:szCs w:val="24"/>
              </w:rPr>
              <w:t>Under 5 years</w:t>
            </w:r>
          </w:p>
        </w:tc>
        <w:tc>
          <w:tcPr>
            <w:tcW w:w="1805" w:type="dxa"/>
            <w:tcBorders>
              <w:top w:val="single" w:sz="4" w:space="0" w:color="auto"/>
              <w:left w:val="nil"/>
              <w:bottom w:val="single" w:sz="4" w:space="0" w:color="auto"/>
              <w:right w:val="single" w:sz="4" w:space="0" w:color="auto"/>
            </w:tcBorders>
            <w:shd w:val="clear" w:color="auto" w:fill="auto"/>
            <w:vAlign w:val="bottom"/>
          </w:tcPr>
          <w:p w14:paraId="590DD95D" w14:textId="1F3D6ECA" w:rsidR="00276025" w:rsidRPr="008B453F" w:rsidRDefault="00276025" w:rsidP="00276025">
            <w:pPr>
              <w:pStyle w:val="NoSpacing"/>
              <w:jc w:val="right"/>
              <w:rPr>
                <w:rFonts w:cs="Arial"/>
                <w:szCs w:val="24"/>
              </w:rPr>
            </w:pPr>
            <w:r w:rsidRPr="008B453F">
              <w:rPr>
                <w:rFonts w:cs="Arial"/>
                <w:color w:val="000000"/>
                <w:szCs w:val="24"/>
              </w:rPr>
              <w:t>189</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0358B69B" w14:textId="3CF7CB75" w:rsidR="00276025" w:rsidRPr="008B453F" w:rsidRDefault="00276025" w:rsidP="00276025">
            <w:pPr>
              <w:pStyle w:val="NoSpacing"/>
              <w:jc w:val="right"/>
              <w:rPr>
                <w:rFonts w:cs="Arial"/>
                <w:szCs w:val="24"/>
              </w:rPr>
            </w:pPr>
            <w:r w:rsidRPr="008B453F">
              <w:rPr>
                <w:rFonts w:cs="Arial"/>
                <w:color w:val="000000"/>
                <w:szCs w:val="24"/>
              </w:rPr>
              <w:t>7.1%</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1CDEA5A8" w14:textId="0FC6178A" w:rsidR="00276025" w:rsidRPr="008B453F" w:rsidRDefault="00276025" w:rsidP="00276025">
            <w:pPr>
              <w:pStyle w:val="NoSpacing"/>
              <w:jc w:val="right"/>
              <w:rPr>
                <w:rFonts w:cs="Arial"/>
                <w:color w:val="000000"/>
                <w:szCs w:val="24"/>
              </w:rPr>
            </w:pPr>
            <w:r w:rsidRPr="008B453F">
              <w:rPr>
                <w:rFonts w:cs="Arial"/>
                <w:color w:val="000000"/>
                <w:szCs w:val="24"/>
              </w:rPr>
              <w:t>26,527</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7D620869" w14:textId="60FAA37B" w:rsidR="00276025" w:rsidRPr="008B453F" w:rsidRDefault="00276025" w:rsidP="00276025">
            <w:pPr>
              <w:pStyle w:val="NoSpacing"/>
              <w:jc w:val="right"/>
              <w:rPr>
                <w:rFonts w:cs="Arial"/>
                <w:color w:val="000000"/>
                <w:szCs w:val="24"/>
              </w:rPr>
            </w:pPr>
            <w:r w:rsidRPr="008B453F">
              <w:rPr>
                <w:rFonts w:cs="Arial"/>
                <w:color w:val="000000"/>
                <w:szCs w:val="24"/>
              </w:rPr>
              <w:t>4.6%</w:t>
            </w:r>
          </w:p>
        </w:tc>
      </w:tr>
      <w:tr w:rsidR="00276025" w:rsidRPr="008B453F" w14:paraId="456F97A0" w14:textId="77777777" w:rsidTr="00276025">
        <w:tc>
          <w:tcPr>
            <w:tcW w:w="2405" w:type="dxa"/>
          </w:tcPr>
          <w:p w14:paraId="001995B1" w14:textId="380976A4" w:rsidR="00276025" w:rsidRPr="008B453F" w:rsidRDefault="00276025" w:rsidP="00276025">
            <w:pPr>
              <w:pStyle w:val="NoSpacing"/>
              <w:rPr>
                <w:szCs w:val="24"/>
              </w:rPr>
            </w:pPr>
            <w:r w:rsidRPr="008B453F">
              <w:rPr>
                <w:szCs w:val="24"/>
              </w:rPr>
              <w:t>Age 5 to 10 years</w:t>
            </w:r>
          </w:p>
        </w:tc>
        <w:tc>
          <w:tcPr>
            <w:tcW w:w="1805" w:type="dxa"/>
            <w:tcBorders>
              <w:top w:val="single" w:sz="4" w:space="0" w:color="auto"/>
              <w:left w:val="nil"/>
              <w:bottom w:val="single" w:sz="4" w:space="0" w:color="auto"/>
              <w:right w:val="single" w:sz="4" w:space="0" w:color="auto"/>
            </w:tcBorders>
            <w:shd w:val="clear" w:color="auto" w:fill="auto"/>
            <w:vAlign w:val="bottom"/>
          </w:tcPr>
          <w:p w14:paraId="70904545" w14:textId="12CFF9CD" w:rsidR="00276025" w:rsidRPr="008B453F" w:rsidRDefault="00276025" w:rsidP="00276025">
            <w:pPr>
              <w:pStyle w:val="NoSpacing"/>
              <w:jc w:val="right"/>
              <w:rPr>
                <w:rFonts w:cs="Arial"/>
                <w:szCs w:val="24"/>
              </w:rPr>
            </w:pPr>
            <w:r w:rsidRPr="008B453F">
              <w:rPr>
                <w:rFonts w:cs="Arial"/>
                <w:color w:val="000000"/>
                <w:szCs w:val="24"/>
              </w:rPr>
              <w:t>982</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69BE5B15" w14:textId="09452EAF" w:rsidR="00276025" w:rsidRPr="008B453F" w:rsidRDefault="00276025" w:rsidP="00276025">
            <w:pPr>
              <w:pStyle w:val="NoSpacing"/>
              <w:jc w:val="right"/>
              <w:rPr>
                <w:rFonts w:cs="Arial"/>
                <w:szCs w:val="24"/>
              </w:rPr>
            </w:pPr>
            <w:r w:rsidRPr="008B453F">
              <w:rPr>
                <w:rFonts w:cs="Arial"/>
                <w:color w:val="000000"/>
                <w:szCs w:val="24"/>
              </w:rPr>
              <w:t>37.0%</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40CB2B78" w14:textId="3D81C800" w:rsidR="00276025" w:rsidRPr="008B453F" w:rsidRDefault="00276025" w:rsidP="00276025">
            <w:pPr>
              <w:pStyle w:val="NoSpacing"/>
              <w:jc w:val="right"/>
              <w:rPr>
                <w:rFonts w:cs="Arial"/>
                <w:color w:val="000000"/>
                <w:szCs w:val="24"/>
              </w:rPr>
            </w:pPr>
            <w:r w:rsidRPr="008B453F">
              <w:rPr>
                <w:rFonts w:cs="Arial"/>
                <w:color w:val="000000"/>
                <w:szCs w:val="24"/>
              </w:rPr>
              <w:t>187,165</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46B91536" w14:textId="0A5E9E19" w:rsidR="00276025" w:rsidRPr="008B453F" w:rsidRDefault="00276025" w:rsidP="00276025">
            <w:pPr>
              <w:pStyle w:val="NoSpacing"/>
              <w:jc w:val="right"/>
              <w:rPr>
                <w:rFonts w:cs="Arial"/>
                <w:color w:val="000000"/>
                <w:szCs w:val="24"/>
              </w:rPr>
            </w:pPr>
            <w:r w:rsidRPr="008B453F">
              <w:rPr>
                <w:rFonts w:cs="Arial"/>
                <w:color w:val="000000"/>
                <w:szCs w:val="24"/>
              </w:rPr>
              <w:t>32.7%</w:t>
            </w:r>
          </w:p>
        </w:tc>
      </w:tr>
      <w:tr w:rsidR="00276025" w:rsidRPr="008B453F" w14:paraId="594A8B67" w14:textId="77777777" w:rsidTr="00276025">
        <w:tc>
          <w:tcPr>
            <w:tcW w:w="2405" w:type="dxa"/>
          </w:tcPr>
          <w:p w14:paraId="6518BB40" w14:textId="6BB5D7BB" w:rsidR="00276025" w:rsidRPr="008B453F" w:rsidRDefault="00276025" w:rsidP="00276025">
            <w:pPr>
              <w:pStyle w:val="NoSpacing"/>
              <w:rPr>
                <w:szCs w:val="24"/>
              </w:rPr>
            </w:pPr>
            <w:r w:rsidRPr="008B453F">
              <w:rPr>
                <w:szCs w:val="24"/>
              </w:rPr>
              <w:t>Age 11 to 15 years</w:t>
            </w:r>
          </w:p>
        </w:tc>
        <w:tc>
          <w:tcPr>
            <w:tcW w:w="1805" w:type="dxa"/>
            <w:tcBorders>
              <w:top w:val="single" w:sz="4" w:space="0" w:color="auto"/>
              <w:left w:val="nil"/>
              <w:bottom w:val="single" w:sz="4" w:space="0" w:color="auto"/>
              <w:right w:val="single" w:sz="4" w:space="0" w:color="auto"/>
            </w:tcBorders>
            <w:shd w:val="clear" w:color="auto" w:fill="auto"/>
            <w:vAlign w:val="bottom"/>
          </w:tcPr>
          <w:p w14:paraId="00D47632" w14:textId="4FAEECB6" w:rsidR="00276025" w:rsidRPr="008B453F" w:rsidRDefault="00276025" w:rsidP="00276025">
            <w:pPr>
              <w:pStyle w:val="NoSpacing"/>
              <w:jc w:val="right"/>
              <w:rPr>
                <w:rFonts w:cs="Arial"/>
                <w:szCs w:val="24"/>
              </w:rPr>
            </w:pPr>
            <w:r w:rsidRPr="008B453F">
              <w:rPr>
                <w:rFonts w:cs="Arial"/>
                <w:color w:val="000000"/>
                <w:szCs w:val="24"/>
              </w:rPr>
              <w:t>956</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71C71DE0" w14:textId="3E1CA79F" w:rsidR="00276025" w:rsidRPr="008B453F" w:rsidRDefault="00276025" w:rsidP="00276025">
            <w:pPr>
              <w:pStyle w:val="NoSpacing"/>
              <w:jc w:val="right"/>
              <w:rPr>
                <w:rFonts w:cs="Arial"/>
                <w:szCs w:val="24"/>
              </w:rPr>
            </w:pPr>
            <w:r w:rsidRPr="008B453F">
              <w:rPr>
                <w:rFonts w:cs="Arial"/>
                <w:color w:val="000000"/>
                <w:szCs w:val="24"/>
              </w:rPr>
              <w:t>36.0%</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7EA25BEE" w14:textId="36E26AB0" w:rsidR="00276025" w:rsidRPr="008B453F" w:rsidRDefault="00276025" w:rsidP="00276025">
            <w:pPr>
              <w:pStyle w:val="NoSpacing"/>
              <w:jc w:val="right"/>
              <w:rPr>
                <w:rFonts w:cs="Arial"/>
                <w:color w:val="000000"/>
                <w:szCs w:val="24"/>
              </w:rPr>
            </w:pPr>
            <w:r w:rsidRPr="008B453F">
              <w:rPr>
                <w:rFonts w:cs="Arial"/>
                <w:color w:val="000000"/>
                <w:szCs w:val="24"/>
              </w:rPr>
              <w:t>208,609</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7ED1FFAD" w14:textId="6AE3D496" w:rsidR="00276025" w:rsidRPr="008B453F" w:rsidRDefault="00276025" w:rsidP="00276025">
            <w:pPr>
              <w:pStyle w:val="NoSpacing"/>
              <w:jc w:val="right"/>
              <w:rPr>
                <w:rFonts w:cs="Arial"/>
                <w:color w:val="000000"/>
                <w:szCs w:val="24"/>
              </w:rPr>
            </w:pPr>
            <w:r w:rsidRPr="008B453F">
              <w:rPr>
                <w:rFonts w:cs="Arial"/>
                <w:color w:val="000000"/>
                <w:szCs w:val="24"/>
              </w:rPr>
              <w:t>36.4%</w:t>
            </w:r>
          </w:p>
        </w:tc>
      </w:tr>
      <w:tr w:rsidR="00276025" w:rsidRPr="008B453F" w14:paraId="7CDF8035" w14:textId="77777777" w:rsidTr="00276025">
        <w:tc>
          <w:tcPr>
            <w:tcW w:w="2405" w:type="dxa"/>
          </w:tcPr>
          <w:p w14:paraId="1BD2DC7D" w14:textId="3DFF87F1" w:rsidR="00276025" w:rsidRPr="008B453F" w:rsidRDefault="00276025" w:rsidP="00276025">
            <w:pPr>
              <w:pStyle w:val="NoSpacing"/>
              <w:rPr>
                <w:szCs w:val="24"/>
              </w:rPr>
            </w:pPr>
            <w:r w:rsidRPr="008B453F">
              <w:rPr>
                <w:szCs w:val="24"/>
              </w:rPr>
              <w:t>Age 16 to 19 years</w:t>
            </w:r>
          </w:p>
        </w:tc>
        <w:tc>
          <w:tcPr>
            <w:tcW w:w="1805" w:type="dxa"/>
            <w:tcBorders>
              <w:top w:val="single" w:sz="4" w:space="0" w:color="auto"/>
              <w:left w:val="nil"/>
              <w:bottom w:val="single" w:sz="4" w:space="0" w:color="auto"/>
              <w:right w:val="single" w:sz="4" w:space="0" w:color="auto"/>
            </w:tcBorders>
            <w:shd w:val="clear" w:color="auto" w:fill="auto"/>
            <w:vAlign w:val="bottom"/>
          </w:tcPr>
          <w:p w14:paraId="03617ABC" w14:textId="04BBE7A6" w:rsidR="00276025" w:rsidRPr="008B453F" w:rsidRDefault="00276025" w:rsidP="00276025">
            <w:pPr>
              <w:pStyle w:val="NoSpacing"/>
              <w:jc w:val="right"/>
              <w:rPr>
                <w:rFonts w:cs="Arial"/>
                <w:szCs w:val="24"/>
              </w:rPr>
            </w:pPr>
            <w:r w:rsidRPr="008B453F">
              <w:rPr>
                <w:rFonts w:cs="Arial"/>
                <w:color w:val="000000"/>
                <w:szCs w:val="24"/>
              </w:rPr>
              <w:t>457</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4DAE312C" w14:textId="6C575381" w:rsidR="00276025" w:rsidRPr="008B453F" w:rsidRDefault="00276025" w:rsidP="00276025">
            <w:pPr>
              <w:pStyle w:val="NoSpacing"/>
              <w:jc w:val="right"/>
              <w:rPr>
                <w:rFonts w:cs="Arial"/>
                <w:szCs w:val="24"/>
              </w:rPr>
            </w:pPr>
            <w:r w:rsidRPr="008B453F">
              <w:rPr>
                <w:rFonts w:cs="Arial"/>
                <w:color w:val="000000"/>
                <w:szCs w:val="24"/>
              </w:rPr>
              <w:t>17.2%</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62DE35EB" w14:textId="2723AEBE" w:rsidR="00276025" w:rsidRPr="008B453F" w:rsidRDefault="00276025" w:rsidP="00276025">
            <w:pPr>
              <w:pStyle w:val="NoSpacing"/>
              <w:jc w:val="right"/>
              <w:rPr>
                <w:rFonts w:cs="Arial"/>
                <w:color w:val="000000"/>
                <w:szCs w:val="24"/>
              </w:rPr>
            </w:pPr>
            <w:r w:rsidRPr="008B453F">
              <w:rPr>
                <w:rFonts w:cs="Arial"/>
                <w:color w:val="000000"/>
                <w:szCs w:val="24"/>
              </w:rPr>
              <w:t>115,002</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2EA14BA3" w14:textId="415F5E7A" w:rsidR="00276025" w:rsidRPr="008B453F" w:rsidRDefault="00276025" w:rsidP="00276025">
            <w:pPr>
              <w:pStyle w:val="NoSpacing"/>
              <w:jc w:val="right"/>
              <w:rPr>
                <w:rFonts w:cs="Arial"/>
                <w:color w:val="000000"/>
                <w:szCs w:val="24"/>
              </w:rPr>
            </w:pPr>
            <w:r w:rsidRPr="008B453F">
              <w:rPr>
                <w:rFonts w:cs="Arial"/>
                <w:color w:val="000000"/>
                <w:szCs w:val="24"/>
              </w:rPr>
              <w:t>20.1%</w:t>
            </w:r>
          </w:p>
        </w:tc>
      </w:tr>
      <w:tr w:rsidR="00276025" w:rsidRPr="008B453F" w14:paraId="3B18F544" w14:textId="77777777" w:rsidTr="00276025">
        <w:tc>
          <w:tcPr>
            <w:tcW w:w="2405" w:type="dxa"/>
          </w:tcPr>
          <w:p w14:paraId="254662D9" w14:textId="3365EA56" w:rsidR="00276025" w:rsidRPr="008B453F" w:rsidRDefault="00276025" w:rsidP="00276025">
            <w:pPr>
              <w:pStyle w:val="NoSpacing"/>
              <w:rPr>
                <w:szCs w:val="24"/>
              </w:rPr>
            </w:pPr>
            <w:r w:rsidRPr="008B453F">
              <w:rPr>
                <w:szCs w:val="24"/>
              </w:rPr>
              <w:t>Age 20 to 25 years</w:t>
            </w:r>
          </w:p>
        </w:tc>
        <w:tc>
          <w:tcPr>
            <w:tcW w:w="1805" w:type="dxa"/>
            <w:tcBorders>
              <w:top w:val="single" w:sz="4" w:space="0" w:color="auto"/>
              <w:left w:val="nil"/>
              <w:bottom w:val="single" w:sz="4" w:space="0" w:color="auto"/>
              <w:right w:val="single" w:sz="4" w:space="0" w:color="auto"/>
            </w:tcBorders>
            <w:shd w:val="clear" w:color="auto" w:fill="auto"/>
            <w:vAlign w:val="bottom"/>
          </w:tcPr>
          <w:p w14:paraId="184AE066" w14:textId="37B28380" w:rsidR="00276025" w:rsidRPr="008B453F" w:rsidRDefault="00276025" w:rsidP="00276025">
            <w:pPr>
              <w:pStyle w:val="NoSpacing"/>
              <w:jc w:val="right"/>
              <w:rPr>
                <w:rFonts w:cs="Arial"/>
                <w:szCs w:val="24"/>
              </w:rPr>
            </w:pPr>
            <w:r w:rsidRPr="008B453F">
              <w:rPr>
                <w:rFonts w:cs="Arial"/>
                <w:color w:val="000000"/>
                <w:szCs w:val="24"/>
              </w:rPr>
              <w:t>72</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0B8F5A10" w14:textId="6D2B6669" w:rsidR="00276025" w:rsidRPr="008B453F" w:rsidRDefault="00276025" w:rsidP="00276025">
            <w:pPr>
              <w:pStyle w:val="NoSpacing"/>
              <w:jc w:val="right"/>
              <w:rPr>
                <w:rFonts w:cs="Arial"/>
                <w:szCs w:val="24"/>
              </w:rPr>
            </w:pPr>
            <w:r w:rsidRPr="008B453F">
              <w:rPr>
                <w:rFonts w:cs="Arial"/>
                <w:color w:val="000000"/>
                <w:szCs w:val="24"/>
              </w:rPr>
              <w:t>2.7%</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5719CE3F" w14:textId="1EF36978" w:rsidR="00276025" w:rsidRPr="008B453F" w:rsidRDefault="00276025" w:rsidP="00276025">
            <w:pPr>
              <w:pStyle w:val="NoSpacing"/>
              <w:jc w:val="right"/>
              <w:rPr>
                <w:rFonts w:cs="Arial"/>
                <w:color w:val="000000"/>
                <w:szCs w:val="24"/>
              </w:rPr>
            </w:pPr>
            <w:r w:rsidRPr="008B453F">
              <w:rPr>
                <w:rFonts w:cs="Arial"/>
                <w:color w:val="000000"/>
                <w:szCs w:val="24"/>
              </w:rPr>
              <w:t>35,526</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bottom"/>
          </w:tcPr>
          <w:p w14:paraId="157EC359" w14:textId="02B83C06" w:rsidR="00276025" w:rsidRPr="008B453F" w:rsidRDefault="00276025" w:rsidP="00276025">
            <w:pPr>
              <w:pStyle w:val="NoSpacing"/>
              <w:jc w:val="right"/>
              <w:rPr>
                <w:rFonts w:cs="Arial"/>
                <w:color w:val="000000"/>
                <w:szCs w:val="24"/>
              </w:rPr>
            </w:pPr>
            <w:r w:rsidRPr="008B453F">
              <w:rPr>
                <w:rFonts w:cs="Arial"/>
                <w:color w:val="000000"/>
                <w:szCs w:val="24"/>
              </w:rPr>
              <w:t>6.2%</w:t>
            </w:r>
          </w:p>
        </w:tc>
      </w:tr>
      <w:tr w:rsidR="00276025" w:rsidRPr="008B453F" w14:paraId="693E520B" w14:textId="77777777" w:rsidTr="00276025">
        <w:tc>
          <w:tcPr>
            <w:tcW w:w="2405" w:type="dxa"/>
          </w:tcPr>
          <w:p w14:paraId="4785F391" w14:textId="73A6E64B" w:rsidR="00276025" w:rsidRPr="008B453F" w:rsidRDefault="00276025" w:rsidP="00276025">
            <w:pPr>
              <w:pStyle w:val="NoSpacing"/>
              <w:rPr>
                <w:szCs w:val="24"/>
              </w:rPr>
            </w:pPr>
            <w:r w:rsidRPr="008B453F">
              <w:rPr>
                <w:szCs w:val="24"/>
              </w:rPr>
              <w:t>Total</w:t>
            </w:r>
          </w:p>
        </w:tc>
        <w:tc>
          <w:tcPr>
            <w:tcW w:w="1805" w:type="dxa"/>
            <w:tcBorders>
              <w:top w:val="single" w:sz="4" w:space="0" w:color="auto"/>
              <w:left w:val="nil"/>
              <w:bottom w:val="single" w:sz="4" w:space="0" w:color="auto"/>
              <w:right w:val="nil"/>
            </w:tcBorders>
            <w:shd w:val="clear" w:color="auto" w:fill="auto"/>
            <w:vAlign w:val="bottom"/>
          </w:tcPr>
          <w:p w14:paraId="78DDCE8D" w14:textId="68BF58FF" w:rsidR="00276025" w:rsidRPr="008B453F" w:rsidRDefault="00276025" w:rsidP="00276025">
            <w:pPr>
              <w:pStyle w:val="NoSpacing"/>
              <w:jc w:val="right"/>
              <w:rPr>
                <w:rFonts w:cs="Arial"/>
                <w:szCs w:val="24"/>
              </w:rPr>
            </w:pPr>
            <w:r w:rsidRPr="008B453F">
              <w:rPr>
                <w:rFonts w:cs="Arial"/>
                <w:color w:val="000000"/>
                <w:szCs w:val="24"/>
              </w:rPr>
              <w:t>2,656</w:t>
            </w:r>
          </w:p>
        </w:tc>
        <w:tc>
          <w:tcPr>
            <w:tcW w:w="1806" w:type="dxa"/>
            <w:tcBorders>
              <w:top w:val="single" w:sz="4" w:space="0" w:color="auto"/>
              <w:bottom w:val="single" w:sz="4" w:space="0" w:color="auto"/>
            </w:tcBorders>
          </w:tcPr>
          <w:p w14:paraId="7049DEFF" w14:textId="77777777" w:rsidR="00276025" w:rsidRPr="008B453F" w:rsidRDefault="00276025" w:rsidP="00276025">
            <w:pPr>
              <w:pStyle w:val="NoSpacing"/>
              <w:jc w:val="right"/>
              <w:rPr>
                <w:rFonts w:cs="Arial"/>
                <w:szCs w:val="24"/>
              </w:rPr>
            </w:pPr>
          </w:p>
        </w:tc>
        <w:tc>
          <w:tcPr>
            <w:tcW w:w="1806" w:type="dxa"/>
            <w:tcBorders>
              <w:top w:val="single" w:sz="4" w:space="0" w:color="auto"/>
              <w:left w:val="nil"/>
              <w:bottom w:val="single" w:sz="4" w:space="0" w:color="auto"/>
              <w:right w:val="nil"/>
            </w:tcBorders>
            <w:shd w:val="clear" w:color="auto" w:fill="auto"/>
            <w:vAlign w:val="bottom"/>
          </w:tcPr>
          <w:p w14:paraId="626E5590" w14:textId="7B21EE24" w:rsidR="00276025" w:rsidRPr="008B453F" w:rsidRDefault="00276025" w:rsidP="00276025">
            <w:pPr>
              <w:pStyle w:val="NoSpacing"/>
              <w:jc w:val="right"/>
              <w:rPr>
                <w:rFonts w:cs="Arial"/>
                <w:color w:val="000000"/>
                <w:szCs w:val="24"/>
              </w:rPr>
            </w:pPr>
            <w:r w:rsidRPr="008B453F">
              <w:rPr>
                <w:rFonts w:cs="Arial"/>
                <w:color w:val="000000"/>
                <w:szCs w:val="24"/>
              </w:rPr>
              <w:t>575,963</w:t>
            </w:r>
          </w:p>
        </w:tc>
        <w:tc>
          <w:tcPr>
            <w:tcW w:w="1806" w:type="dxa"/>
            <w:tcBorders>
              <w:top w:val="single" w:sz="4" w:space="0" w:color="auto"/>
            </w:tcBorders>
          </w:tcPr>
          <w:p w14:paraId="5CFCCC81" w14:textId="140A1903" w:rsidR="00276025" w:rsidRPr="008B453F" w:rsidRDefault="00276025" w:rsidP="00276025">
            <w:pPr>
              <w:pStyle w:val="NoSpacing"/>
              <w:rPr>
                <w:szCs w:val="24"/>
              </w:rPr>
            </w:pPr>
          </w:p>
        </w:tc>
      </w:tr>
    </w:tbl>
    <w:p w14:paraId="6D0E21F2" w14:textId="18966A89" w:rsidR="002B2AE4" w:rsidRPr="008B453F" w:rsidRDefault="002B2AE4" w:rsidP="002B2AE4">
      <w:pPr>
        <w:pStyle w:val="NoSpacing"/>
        <w:rPr>
          <w:szCs w:val="24"/>
        </w:rPr>
      </w:pPr>
      <w:r w:rsidRPr="008B453F">
        <w:rPr>
          <w:szCs w:val="24"/>
        </w:rPr>
        <w:t xml:space="preserve">Source: Education, Health and Care Plans; </w:t>
      </w:r>
      <w:r w:rsidR="003E2F8E" w:rsidRPr="008B453F">
        <w:rPr>
          <w:szCs w:val="24"/>
        </w:rPr>
        <w:t xml:space="preserve">SEN2 </w:t>
      </w:r>
      <w:r w:rsidRPr="008B453F">
        <w:rPr>
          <w:szCs w:val="24"/>
        </w:rPr>
        <w:t>DfE; June 2024</w:t>
      </w:r>
      <w:r w:rsidR="00276025" w:rsidRPr="008B453F">
        <w:rPr>
          <w:szCs w:val="24"/>
        </w:rPr>
        <w:t>. Some age breakdowns for England are not available therefore totals may not sum.</w:t>
      </w:r>
    </w:p>
    <w:p w14:paraId="561FF25B" w14:textId="77777777" w:rsidR="002B2AE4" w:rsidRDefault="002B2AE4" w:rsidP="00043BC5">
      <w:pPr>
        <w:rPr>
          <w:rFonts w:cs="Arial"/>
          <w:color w:val="FF0000"/>
          <w:sz w:val="22"/>
          <w:szCs w:val="22"/>
        </w:rPr>
      </w:pPr>
    </w:p>
    <w:p w14:paraId="0BE0868C" w14:textId="2D78CE24" w:rsidR="0010461B" w:rsidRDefault="0010461B">
      <w:pPr>
        <w:spacing w:line="240" w:lineRule="auto"/>
        <w:rPr>
          <w:rFonts w:cs="Arial"/>
          <w:b/>
          <w:bCs/>
          <w:sz w:val="22"/>
          <w:szCs w:val="22"/>
        </w:rPr>
      </w:pPr>
    </w:p>
    <w:p w14:paraId="01C1C6E6" w14:textId="3D98040F" w:rsidR="002B2AE4" w:rsidRPr="008B453F" w:rsidRDefault="002B2AE4" w:rsidP="00043BC5">
      <w:pPr>
        <w:rPr>
          <w:rFonts w:cs="Arial"/>
          <w:szCs w:val="24"/>
        </w:rPr>
      </w:pPr>
      <w:r w:rsidRPr="008B453F">
        <w:rPr>
          <w:rFonts w:cs="Arial"/>
          <w:b/>
          <w:bCs/>
          <w:szCs w:val="24"/>
        </w:rPr>
        <w:t xml:space="preserve">Figure </w:t>
      </w:r>
      <w:r w:rsidR="0010461B" w:rsidRPr="008B453F">
        <w:rPr>
          <w:rFonts w:cs="Arial"/>
          <w:b/>
          <w:bCs/>
          <w:szCs w:val="24"/>
        </w:rPr>
        <w:t>19</w:t>
      </w:r>
      <w:r w:rsidRPr="008B453F">
        <w:rPr>
          <w:rFonts w:cs="Arial"/>
          <w:szCs w:val="24"/>
        </w:rPr>
        <w:t>: Children and young people 0-25years with an EHCP by Age; 2024</w:t>
      </w:r>
    </w:p>
    <w:p w14:paraId="04102E9B" w14:textId="3E55D6BF" w:rsidR="005E5EE2" w:rsidRPr="008B453F" w:rsidRDefault="00537254" w:rsidP="00043BC5">
      <w:pPr>
        <w:rPr>
          <w:noProof/>
          <w:szCs w:val="24"/>
        </w:rPr>
      </w:pPr>
      <w:r w:rsidRPr="008B453F">
        <w:rPr>
          <w:noProof/>
          <w:szCs w:val="24"/>
        </w:rPr>
        <w:drawing>
          <wp:inline distT="0" distB="0" distL="0" distR="0" wp14:anchorId="249F938C" wp14:editId="68CD41B5">
            <wp:extent cx="6023610" cy="2755900"/>
            <wp:effectExtent l="0" t="0" r="0" b="6350"/>
            <wp:docPr id="14277715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755900"/>
                    </a:xfrm>
                    <a:prstGeom prst="rect">
                      <a:avLst/>
                    </a:prstGeom>
                    <a:noFill/>
                  </pic:spPr>
                </pic:pic>
              </a:graphicData>
            </a:graphic>
          </wp:inline>
        </w:drawing>
      </w:r>
    </w:p>
    <w:p w14:paraId="778C39AB" w14:textId="3E70AFAC" w:rsidR="002B2AE4" w:rsidRPr="008B453F" w:rsidRDefault="00276025" w:rsidP="00043BC5">
      <w:pPr>
        <w:rPr>
          <w:rFonts w:cs="Arial"/>
          <w:szCs w:val="24"/>
        </w:rPr>
      </w:pPr>
      <w:r w:rsidRPr="008B453F">
        <w:rPr>
          <w:rFonts w:cs="Arial"/>
          <w:szCs w:val="24"/>
        </w:rPr>
        <w:t>S</w:t>
      </w:r>
      <w:r w:rsidR="002B2AE4" w:rsidRPr="008B453F">
        <w:rPr>
          <w:rFonts w:cs="Arial"/>
          <w:szCs w:val="24"/>
        </w:rPr>
        <w:t>ource: Education, Health and Care Plans; DfE; June 2024</w:t>
      </w:r>
    </w:p>
    <w:p w14:paraId="4B4C6C37" w14:textId="77777777" w:rsidR="00043BC5" w:rsidRPr="00043BC5" w:rsidRDefault="00043BC5" w:rsidP="00043BC5">
      <w:pPr>
        <w:rPr>
          <w:rFonts w:cs="Arial"/>
          <w:sz w:val="22"/>
          <w:szCs w:val="22"/>
        </w:rPr>
      </w:pPr>
    </w:p>
    <w:p w14:paraId="33CE47A3" w14:textId="0ECE8675" w:rsidR="002B7FBB" w:rsidRPr="008B453F" w:rsidRDefault="00AE34EB" w:rsidP="008B453F">
      <w:pPr>
        <w:pStyle w:val="Heading3"/>
        <w:rPr>
          <w:rFonts w:ascii="Arial" w:hAnsi="Arial" w:cs="Arial"/>
          <w:b/>
          <w:bCs/>
          <w:sz w:val="24"/>
          <w:szCs w:val="24"/>
        </w:rPr>
      </w:pPr>
      <w:bookmarkStart w:id="41" w:name="_Toc180153206"/>
      <w:r w:rsidRPr="008B453F">
        <w:rPr>
          <w:rFonts w:ascii="Arial" w:hAnsi="Arial" w:cs="Arial"/>
          <w:b/>
          <w:bCs/>
          <w:sz w:val="24"/>
          <w:szCs w:val="24"/>
        </w:rPr>
        <w:t>Educational settings</w:t>
      </w:r>
      <w:bookmarkEnd w:id="41"/>
      <w:r w:rsidR="002B7FBB" w:rsidRPr="008B453F">
        <w:rPr>
          <w:rFonts w:ascii="Arial" w:hAnsi="Arial" w:cs="Arial"/>
          <w:b/>
          <w:bCs/>
          <w:sz w:val="24"/>
          <w:szCs w:val="24"/>
        </w:rPr>
        <w:t xml:space="preserve"> and School Phase</w:t>
      </w:r>
    </w:p>
    <w:p w14:paraId="00AA89D0" w14:textId="77777777" w:rsidR="00AE34EB" w:rsidRPr="008B453F" w:rsidRDefault="00AE34EB" w:rsidP="008B453F">
      <w:pPr>
        <w:rPr>
          <w:szCs w:val="24"/>
          <w:highlight w:val="magenta"/>
        </w:rPr>
      </w:pPr>
    </w:p>
    <w:p w14:paraId="2975974D" w14:textId="4D1FD257" w:rsidR="00AE34EB" w:rsidRPr="008B453F" w:rsidRDefault="00AE34EB" w:rsidP="008B453F">
      <w:pPr>
        <w:pStyle w:val="NormalWeb"/>
        <w:spacing w:before="0" w:beforeAutospacing="0" w:after="200" w:afterAutospacing="0" w:line="360" w:lineRule="auto"/>
        <w:rPr>
          <w:rFonts w:ascii="Arial" w:hAnsi="Arial" w:cs="Arial"/>
        </w:rPr>
      </w:pPr>
      <w:r w:rsidRPr="008B453F">
        <w:rPr>
          <w:rFonts w:ascii="Arial" w:hAnsi="Arial" w:cs="Arial"/>
        </w:rPr>
        <w:t xml:space="preserve">Pupils with SEN and disabilities are educated in a variety of settings.  Most pupils are able to attend mainstream schools with school-based support and additional specialist support. Some pupils attend special schools </w:t>
      </w:r>
      <w:r w:rsidR="00786026" w:rsidRPr="008B453F">
        <w:rPr>
          <w:rFonts w:ascii="Arial" w:hAnsi="Arial" w:cs="Arial"/>
        </w:rPr>
        <w:t>(</w:t>
      </w:r>
      <w:r w:rsidR="00715131" w:rsidRPr="008B453F">
        <w:rPr>
          <w:rFonts w:ascii="Arial" w:hAnsi="Arial" w:cs="Arial"/>
        </w:rPr>
        <w:t>p</w:t>
      </w:r>
      <w:r w:rsidR="00786026" w:rsidRPr="008B453F">
        <w:rPr>
          <w:rFonts w:ascii="Arial" w:hAnsi="Arial" w:cs="Arial"/>
        </w:rPr>
        <w:t xml:space="preserve">lease note the term ‘specialist schools’ is used </w:t>
      </w:r>
      <w:r w:rsidR="00786026" w:rsidRPr="008B453F">
        <w:rPr>
          <w:rFonts w:ascii="Arial" w:hAnsi="Arial" w:cs="Arial"/>
        </w:rPr>
        <w:lastRenderedPageBreak/>
        <w:t xml:space="preserve">locally) </w:t>
      </w:r>
      <w:r w:rsidRPr="008B453F">
        <w:rPr>
          <w:rFonts w:ascii="Arial" w:hAnsi="Arial" w:cs="Arial"/>
        </w:rPr>
        <w:t xml:space="preserve">and some alternative provision because they have health or behavioral difficulties which cannot be met at a mainstream school. </w:t>
      </w:r>
    </w:p>
    <w:p w14:paraId="1F3A3B4B" w14:textId="1D4CE760" w:rsidR="00AE34EB" w:rsidRPr="008B453F" w:rsidRDefault="00AE34EB" w:rsidP="008B453F">
      <w:pPr>
        <w:pStyle w:val="NormalWeb"/>
        <w:spacing w:before="0" w:beforeAutospacing="0" w:after="200" w:afterAutospacing="0" w:line="360" w:lineRule="auto"/>
        <w:rPr>
          <w:rFonts w:ascii="Arial" w:hAnsi="Arial" w:cs="Arial"/>
        </w:rPr>
      </w:pPr>
      <w:r w:rsidRPr="008B453F">
        <w:rPr>
          <w:rFonts w:ascii="Arial" w:hAnsi="Arial" w:cs="Arial"/>
        </w:rPr>
        <w:t>There are 177 schools across Cumberland including mainstream schools (nurseries, primaries and secondaries); special</w:t>
      </w:r>
      <w:r w:rsidR="00FC7C63" w:rsidRPr="008B453F">
        <w:rPr>
          <w:rFonts w:ascii="Arial" w:hAnsi="Arial" w:cs="Arial"/>
        </w:rPr>
        <w:t xml:space="preserve"> (specialist)</w:t>
      </w:r>
      <w:r w:rsidRPr="008B453F">
        <w:rPr>
          <w:rFonts w:ascii="Arial" w:hAnsi="Arial" w:cs="Arial"/>
        </w:rPr>
        <w:t xml:space="preserve"> schools; independent schools; and alternative provision (pupil referral units). Numbers of schools in Cumberland by Phase Type and Type of Establishment are set out in </w:t>
      </w:r>
      <w:r w:rsidRPr="008B453F">
        <w:rPr>
          <w:rFonts w:ascii="Arial" w:hAnsi="Arial" w:cs="Arial"/>
          <w:b/>
          <w:bCs/>
        </w:rPr>
        <w:t xml:space="preserve">Tables </w:t>
      </w:r>
      <w:r w:rsidR="0010461B" w:rsidRPr="008B453F">
        <w:rPr>
          <w:rFonts w:ascii="Arial" w:hAnsi="Arial" w:cs="Arial"/>
          <w:b/>
          <w:bCs/>
        </w:rPr>
        <w:t>5</w:t>
      </w:r>
      <w:r w:rsidRPr="008B453F">
        <w:rPr>
          <w:rFonts w:ascii="Arial" w:hAnsi="Arial" w:cs="Arial"/>
          <w:b/>
          <w:bCs/>
        </w:rPr>
        <w:t xml:space="preserve"> and </w:t>
      </w:r>
      <w:r w:rsidR="0010461B" w:rsidRPr="008B453F">
        <w:rPr>
          <w:rFonts w:ascii="Arial" w:hAnsi="Arial" w:cs="Arial"/>
          <w:b/>
          <w:bCs/>
        </w:rPr>
        <w:t>6</w:t>
      </w:r>
      <w:r w:rsidRPr="008B453F">
        <w:rPr>
          <w:rFonts w:ascii="Arial" w:hAnsi="Arial" w:cs="Arial"/>
        </w:rPr>
        <w:t xml:space="preserve"> below.</w:t>
      </w:r>
    </w:p>
    <w:p w14:paraId="180174D1" w14:textId="77777777" w:rsidR="00AE34EB" w:rsidRPr="008B453F" w:rsidRDefault="00AE34EB" w:rsidP="008B453F">
      <w:pPr>
        <w:pStyle w:val="NormalWeb"/>
        <w:spacing w:before="0" w:beforeAutospacing="0" w:after="200" w:afterAutospacing="0" w:line="360" w:lineRule="auto"/>
        <w:rPr>
          <w:rFonts w:ascii="Arial" w:hAnsi="Arial" w:cs="Arial"/>
        </w:rPr>
      </w:pPr>
      <w:r w:rsidRPr="008B453F">
        <w:rPr>
          <w:rFonts w:ascii="Arial" w:hAnsi="Arial" w:cs="Arial"/>
        </w:rPr>
        <w:t>All 177 schools in Cumberland report having pupils with SEND (requiring either SEN support or EHCP) emphasizing the need for provision across the whole of Cumberland and in all school settings.</w:t>
      </w:r>
    </w:p>
    <w:p w14:paraId="0AEB397A" w14:textId="77777777" w:rsidR="00AE34EB" w:rsidRPr="008B453F" w:rsidRDefault="00AE34EB" w:rsidP="008B453F">
      <w:pPr>
        <w:pStyle w:val="NormalWeb"/>
        <w:spacing w:before="0" w:beforeAutospacing="0" w:after="200" w:afterAutospacing="0" w:line="360" w:lineRule="auto"/>
        <w:rPr>
          <w:rFonts w:ascii="Arial" w:hAnsi="Arial" w:cs="Arial"/>
          <w:color w:val="FF0000"/>
        </w:rPr>
      </w:pPr>
      <w:r w:rsidRPr="008B453F">
        <w:rPr>
          <w:rFonts w:ascii="Arial" w:hAnsi="Arial" w:cs="Arial"/>
        </w:rPr>
        <w:t>(Please note that a small number of pupils travel outside of Cumberland to attend school; while some pupils who live outside of Cumberland travel in to attend school).</w:t>
      </w:r>
      <w:r w:rsidRPr="008B453F">
        <w:rPr>
          <w:rFonts w:ascii="Arial" w:hAnsi="Arial" w:cs="Arial"/>
          <w:color w:val="FF0000"/>
        </w:rPr>
        <w:t xml:space="preserve"> </w:t>
      </w:r>
    </w:p>
    <w:p w14:paraId="7D08BA59" w14:textId="08E7E3D2" w:rsidR="00AE34EB" w:rsidRPr="008B453F" w:rsidRDefault="00AE34EB" w:rsidP="00AE34EB">
      <w:pPr>
        <w:pStyle w:val="NoSpacing"/>
        <w:rPr>
          <w:rFonts w:eastAsia="Arial" w:cs="Arial"/>
          <w:szCs w:val="24"/>
          <w:lang w:val="en-US"/>
        </w:rPr>
      </w:pPr>
      <w:r w:rsidRPr="008B453F">
        <w:rPr>
          <w:rFonts w:eastAsia="Arial" w:cs="Arial"/>
          <w:b/>
          <w:bCs/>
          <w:szCs w:val="24"/>
          <w:lang w:val="en-US"/>
        </w:rPr>
        <w:t xml:space="preserve">Table </w:t>
      </w:r>
      <w:r w:rsidR="0010461B" w:rsidRPr="008B453F">
        <w:rPr>
          <w:rFonts w:eastAsia="Arial" w:cs="Arial"/>
          <w:b/>
          <w:bCs/>
          <w:szCs w:val="24"/>
          <w:lang w:val="en-US"/>
        </w:rPr>
        <w:t>5</w:t>
      </w:r>
      <w:r w:rsidRPr="008B453F">
        <w:rPr>
          <w:rFonts w:eastAsia="Arial" w:cs="Arial"/>
          <w:szCs w:val="24"/>
          <w:lang w:val="en-US"/>
        </w:rPr>
        <w:t>: Cumberland schools by Phase Type; Total pupils and pupils by SEN status; 2023/24</w:t>
      </w:r>
    </w:p>
    <w:tbl>
      <w:tblPr>
        <w:tblStyle w:val="TableGrid"/>
        <w:tblW w:w="0" w:type="auto"/>
        <w:tblLayout w:type="fixed"/>
        <w:tblLook w:val="04A0" w:firstRow="1" w:lastRow="0" w:firstColumn="1" w:lastColumn="0" w:noHBand="0" w:noVBand="1"/>
      </w:tblPr>
      <w:tblGrid>
        <w:gridCol w:w="2763"/>
        <w:gridCol w:w="1373"/>
        <w:gridCol w:w="1373"/>
        <w:gridCol w:w="1373"/>
        <w:gridCol w:w="1373"/>
        <w:gridCol w:w="1373"/>
      </w:tblGrid>
      <w:tr w:rsidR="00AE34EB" w:rsidRPr="008B453F" w14:paraId="0399F55E" w14:textId="77777777" w:rsidTr="00270977">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52E1D34B" w14:textId="77777777" w:rsidR="00AE34EB" w:rsidRPr="008B453F" w:rsidRDefault="00AE34EB" w:rsidP="00270977">
            <w:pPr>
              <w:pStyle w:val="NoSpacing"/>
              <w:rPr>
                <w:szCs w:val="24"/>
              </w:rPr>
            </w:pPr>
            <w:r w:rsidRPr="008B453F">
              <w:rPr>
                <w:rFonts w:eastAsia="Arial" w:cs="Arial"/>
                <w:szCs w:val="24"/>
              </w:rPr>
              <w:t>Phase Type</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3C73B625" w14:textId="77777777" w:rsidR="00AE34EB" w:rsidRPr="008B453F" w:rsidRDefault="00AE34EB" w:rsidP="00270977">
            <w:pPr>
              <w:pStyle w:val="NoSpacing"/>
              <w:jc w:val="center"/>
              <w:rPr>
                <w:szCs w:val="24"/>
              </w:rPr>
            </w:pPr>
            <w:r w:rsidRPr="008B453F">
              <w:rPr>
                <w:rFonts w:eastAsia="Arial" w:cs="Arial"/>
                <w:szCs w:val="24"/>
              </w:rPr>
              <w:t>Number of schools</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3E1F715F" w14:textId="77777777" w:rsidR="00AE34EB" w:rsidRPr="008B453F" w:rsidRDefault="00AE34EB" w:rsidP="00270977">
            <w:pPr>
              <w:pStyle w:val="NoSpacing"/>
              <w:jc w:val="center"/>
              <w:rPr>
                <w:szCs w:val="24"/>
              </w:rPr>
            </w:pPr>
            <w:r w:rsidRPr="008B453F">
              <w:rPr>
                <w:rFonts w:eastAsia="Arial" w:cs="Arial"/>
                <w:szCs w:val="24"/>
              </w:rPr>
              <w:t xml:space="preserve">Total </w:t>
            </w:r>
          </w:p>
          <w:p w14:paraId="574D31BC" w14:textId="77777777" w:rsidR="00AE34EB" w:rsidRPr="008B453F" w:rsidRDefault="00AE34EB" w:rsidP="00270977">
            <w:pPr>
              <w:pStyle w:val="NoSpacing"/>
              <w:jc w:val="center"/>
              <w:rPr>
                <w:szCs w:val="24"/>
              </w:rPr>
            </w:pPr>
            <w:r w:rsidRPr="008B453F">
              <w:rPr>
                <w:rFonts w:eastAsia="Arial" w:cs="Arial"/>
                <w:szCs w:val="24"/>
              </w:rPr>
              <w:t>Pupils</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4779EC89" w14:textId="77777777" w:rsidR="00AE34EB" w:rsidRPr="008B453F" w:rsidRDefault="00AE34EB" w:rsidP="00270977">
            <w:pPr>
              <w:pStyle w:val="NoSpacing"/>
              <w:jc w:val="center"/>
              <w:rPr>
                <w:szCs w:val="24"/>
              </w:rPr>
            </w:pPr>
            <w:r w:rsidRPr="008B453F">
              <w:rPr>
                <w:rFonts w:eastAsia="Arial" w:cs="Arial"/>
                <w:szCs w:val="24"/>
              </w:rPr>
              <w:t xml:space="preserve">Pupils with </w:t>
            </w:r>
          </w:p>
          <w:p w14:paraId="2B742B8C" w14:textId="77777777" w:rsidR="00AE34EB" w:rsidRPr="008B453F" w:rsidRDefault="00AE34EB" w:rsidP="00270977">
            <w:pPr>
              <w:pStyle w:val="NoSpacing"/>
              <w:jc w:val="center"/>
              <w:rPr>
                <w:szCs w:val="24"/>
              </w:rPr>
            </w:pPr>
            <w:r w:rsidRPr="008B453F">
              <w:rPr>
                <w:rFonts w:eastAsia="Arial" w:cs="Arial"/>
                <w:szCs w:val="24"/>
              </w:rPr>
              <w:t>SEN Support</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2B7634B" w14:textId="77777777" w:rsidR="00AE34EB" w:rsidRPr="008B453F" w:rsidRDefault="00AE34EB" w:rsidP="00270977">
            <w:pPr>
              <w:pStyle w:val="NoSpacing"/>
              <w:jc w:val="center"/>
              <w:rPr>
                <w:szCs w:val="24"/>
              </w:rPr>
            </w:pPr>
            <w:r w:rsidRPr="008B453F">
              <w:rPr>
                <w:rFonts w:eastAsia="Arial" w:cs="Arial"/>
                <w:szCs w:val="24"/>
              </w:rPr>
              <w:t>Pupils with EHCP</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7068E805" w14:textId="77777777" w:rsidR="00AE34EB" w:rsidRPr="008B453F" w:rsidRDefault="00AE34EB" w:rsidP="00270977">
            <w:pPr>
              <w:pStyle w:val="NoSpacing"/>
              <w:jc w:val="center"/>
              <w:rPr>
                <w:rFonts w:eastAsia="Arial" w:cs="Arial"/>
                <w:szCs w:val="24"/>
              </w:rPr>
            </w:pPr>
            <w:r w:rsidRPr="008B453F">
              <w:rPr>
                <w:rFonts w:eastAsia="Arial" w:cs="Arial"/>
                <w:szCs w:val="24"/>
              </w:rPr>
              <w:t>Total SEN</w:t>
            </w:r>
          </w:p>
        </w:tc>
      </w:tr>
      <w:tr w:rsidR="00AE34EB" w:rsidRPr="008B453F" w14:paraId="7176AF45" w14:textId="77777777" w:rsidTr="00270977">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4466B9D7" w14:textId="77777777" w:rsidR="00AE34EB" w:rsidRPr="008B453F" w:rsidRDefault="00AE34EB" w:rsidP="00270977">
            <w:pPr>
              <w:pStyle w:val="NoSpacing"/>
              <w:rPr>
                <w:szCs w:val="24"/>
              </w:rPr>
            </w:pPr>
            <w:r w:rsidRPr="008B453F">
              <w:rPr>
                <w:rFonts w:eastAsia="Arial" w:cs="Arial"/>
                <w:color w:val="000000" w:themeColor="text1"/>
                <w:szCs w:val="24"/>
              </w:rPr>
              <w:t>Independent school</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3F44AC4" w14:textId="77777777" w:rsidR="00AE34EB" w:rsidRPr="008B453F" w:rsidRDefault="00AE34EB" w:rsidP="00270977">
            <w:pPr>
              <w:pStyle w:val="NoSpacing"/>
              <w:jc w:val="right"/>
              <w:rPr>
                <w:szCs w:val="24"/>
              </w:rPr>
            </w:pPr>
            <w:r w:rsidRPr="008B453F">
              <w:rPr>
                <w:rFonts w:eastAsia="Arial" w:cs="Arial"/>
                <w:color w:val="000000" w:themeColor="text1"/>
                <w:szCs w:val="24"/>
              </w:rPr>
              <w:t>5</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E51CFE" w14:textId="77777777" w:rsidR="00AE34EB" w:rsidRPr="008B453F" w:rsidRDefault="00AE34EB" w:rsidP="00270977">
            <w:pPr>
              <w:pStyle w:val="NoSpacing"/>
              <w:jc w:val="right"/>
              <w:rPr>
                <w:szCs w:val="24"/>
              </w:rPr>
            </w:pPr>
            <w:r w:rsidRPr="008B453F">
              <w:rPr>
                <w:rFonts w:eastAsia="Arial" w:cs="Arial"/>
                <w:color w:val="000000" w:themeColor="text1"/>
                <w:szCs w:val="24"/>
              </w:rPr>
              <w:t>648</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96034F" w14:textId="77777777" w:rsidR="00AE34EB" w:rsidRPr="008B453F" w:rsidRDefault="00AE34EB" w:rsidP="00270977">
            <w:pPr>
              <w:pStyle w:val="NoSpacing"/>
              <w:jc w:val="right"/>
              <w:rPr>
                <w:szCs w:val="24"/>
              </w:rPr>
            </w:pPr>
            <w:r w:rsidRPr="008B453F">
              <w:rPr>
                <w:rFonts w:eastAsia="Arial" w:cs="Arial"/>
                <w:color w:val="000000" w:themeColor="text1"/>
                <w:szCs w:val="24"/>
              </w:rPr>
              <w:t>107</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09A8AB" w14:textId="77777777" w:rsidR="00AE34EB" w:rsidRPr="008B453F" w:rsidRDefault="00AE34EB" w:rsidP="00270977">
            <w:pPr>
              <w:pStyle w:val="NoSpacing"/>
              <w:jc w:val="right"/>
              <w:rPr>
                <w:szCs w:val="24"/>
              </w:rPr>
            </w:pPr>
            <w:r w:rsidRPr="008B453F">
              <w:rPr>
                <w:rFonts w:eastAsia="Arial" w:cs="Arial"/>
                <w:color w:val="000000" w:themeColor="text1"/>
                <w:szCs w:val="24"/>
              </w:rPr>
              <w:t>67</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C988017" w14:textId="77777777" w:rsidR="00AE34EB" w:rsidRPr="008B453F" w:rsidRDefault="00AE34EB" w:rsidP="00270977">
            <w:pPr>
              <w:pStyle w:val="NoSpacing"/>
              <w:jc w:val="right"/>
              <w:rPr>
                <w:rFonts w:eastAsia="Arial" w:cs="Arial"/>
                <w:color w:val="000000" w:themeColor="text1"/>
                <w:szCs w:val="24"/>
              </w:rPr>
            </w:pPr>
            <w:r w:rsidRPr="008B453F">
              <w:rPr>
                <w:rFonts w:eastAsia="Arial" w:cs="Arial"/>
                <w:color w:val="000000" w:themeColor="text1"/>
                <w:szCs w:val="24"/>
              </w:rPr>
              <w:t>174</w:t>
            </w:r>
          </w:p>
        </w:tc>
      </w:tr>
      <w:tr w:rsidR="00AE34EB" w:rsidRPr="008B453F" w14:paraId="45B0768F" w14:textId="77777777" w:rsidTr="00270977">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712EDDC1" w14:textId="77777777" w:rsidR="00AE34EB" w:rsidRPr="008B453F" w:rsidRDefault="00AE34EB" w:rsidP="00270977">
            <w:pPr>
              <w:pStyle w:val="NoSpacing"/>
              <w:rPr>
                <w:szCs w:val="24"/>
              </w:rPr>
            </w:pPr>
            <w:r w:rsidRPr="008B453F">
              <w:rPr>
                <w:rFonts w:eastAsia="Arial" w:cs="Arial"/>
                <w:color w:val="000000" w:themeColor="text1"/>
                <w:szCs w:val="24"/>
              </w:rPr>
              <w:t>State-funded AP school</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DFE2056" w14:textId="77777777" w:rsidR="00AE34EB" w:rsidRPr="008B453F" w:rsidRDefault="00AE34EB" w:rsidP="00270977">
            <w:pPr>
              <w:pStyle w:val="NoSpacing"/>
              <w:jc w:val="right"/>
              <w:rPr>
                <w:szCs w:val="24"/>
              </w:rPr>
            </w:pPr>
            <w:r w:rsidRPr="008B453F">
              <w:rPr>
                <w:rFonts w:eastAsia="Arial" w:cs="Arial"/>
                <w:color w:val="000000" w:themeColor="text1"/>
                <w:szCs w:val="24"/>
              </w:rPr>
              <w:t>2</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2B5A63" w14:textId="77777777" w:rsidR="00AE34EB" w:rsidRPr="008B453F" w:rsidRDefault="00AE34EB" w:rsidP="00270977">
            <w:pPr>
              <w:pStyle w:val="NoSpacing"/>
              <w:jc w:val="right"/>
              <w:rPr>
                <w:szCs w:val="24"/>
              </w:rPr>
            </w:pPr>
            <w:r w:rsidRPr="008B453F">
              <w:rPr>
                <w:rFonts w:eastAsia="Arial" w:cs="Arial"/>
                <w:color w:val="000000" w:themeColor="text1"/>
                <w:szCs w:val="24"/>
              </w:rPr>
              <w:t>112</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F3744F4" w14:textId="77777777" w:rsidR="00AE34EB" w:rsidRPr="008B453F" w:rsidRDefault="00AE34EB" w:rsidP="00270977">
            <w:pPr>
              <w:pStyle w:val="NoSpacing"/>
              <w:jc w:val="right"/>
              <w:rPr>
                <w:szCs w:val="24"/>
              </w:rPr>
            </w:pPr>
            <w:r w:rsidRPr="008B453F">
              <w:rPr>
                <w:rFonts w:eastAsia="Arial" w:cs="Arial"/>
                <w:color w:val="000000" w:themeColor="text1"/>
                <w:szCs w:val="24"/>
              </w:rPr>
              <w:t>80</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5D3F4C" w14:textId="77777777" w:rsidR="00AE34EB" w:rsidRPr="008B453F" w:rsidRDefault="00AE34EB" w:rsidP="00270977">
            <w:pPr>
              <w:pStyle w:val="NoSpacing"/>
              <w:jc w:val="right"/>
              <w:rPr>
                <w:szCs w:val="24"/>
              </w:rPr>
            </w:pPr>
            <w:r w:rsidRPr="008B453F">
              <w:rPr>
                <w:rFonts w:eastAsia="Arial" w:cs="Arial"/>
                <w:color w:val="000000" w:themeColor="text1"/>
                <w:szCs w:val="24"/>
              </w:rPr>
              <w:t>32</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2522DB6" w14:textId="77777777" w:rsidR="00AE34EB" w:rsidRPr="008B453F" w:rsidRDefault="00AE34EB" w:rsidP="00270977">
            <w:pPr>
              <w:pStyle w:val="NoSpacing"/>
              <w:jc w:val="right"/>
              <w:rPr>
                <w:rFonts w:eastAsia="Arial" w:cs="Arial"/>
                <w:color w:val="000000" w:themeColor="text1"/>
                <w:szCs w:val="24"/>
              </w:rPr>
            </w:pPr>
            <w:r w:rsidRPr="008B453F">
              <w:rPr>
                <w:rFonts w:eastAsia="Arial" w:cs="Arial"/>
                <w:color w:val="000000" w:themeColor="text1"/>
                <w:szCs w:val="24"/>
              </w:rPr>
              <w:t>112</w:t>
            </w:r>
          </w:p>
        </w:tc>
      </w:tr>
      <w:tr w:rsidR="00AE34EB" w:rsidRPr="008B453F" w14:paraId="5C4816F6" w14:textId="77777777" w:rsidTr="00270977">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1DC124D1" w14:textId="77777777" w:rsidR="00AE34EB" w:rsidRPr="008B453F" w:rsidRDefault="00AE34EB" w:rsidP="00270977">
            <w:pPr>
              <w:pStyle w:val="NoSpacing"/>
              <w:rPr>
                <w:szCs w:val="24"/>
              </w:rPr>
            </w:pPr>
            <w:r w:rsidRPr="008B453F">
              <w:rPr>
                <w:rFonts w:eastAsia="Arial" w:cs="Arial"/>
                <w:color w:val="000000" w:themeColor="text1"/>
                <w:szCs w:val="24"/>
              </w:rPr>
              <w:t>State-funded nursery</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5AE29BD" w14:textId="77777777" w:rsidR="00AE34EB" w:rsidRPr="008B453F" w:rsidRDefault="00AE34EB" w:rsidP="00270977">
            <w:pPr>
              <w:pStyle w:val="NoSpacing"/>
              <w:jc w:val="right"/>
              <w:rPr>
                <w:szCs w:val="24"/>
              </w:rPr>
            </w:pPr>
            <w:r w:rsidRPr="008B453F">
              <w:rPr>
                <w:rFonts w:eastAsia="Arial" w:cs="Arial"/>
                <w:color w:val="000000" w:themeColor="text1"/>
                <w:szCs w:val="24"/>
              </w:rPr>
              <w:t>3</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83F9E5" w14:textId="77777777" w:rsidR="00AE34EB" w:rsidRPr="008B453F" w:rsidRDefault="00AE34EB" w:rsidP="00270977">
            <w:pPr>
              <w:pStyle w:val="NoSpacing"/>
              <w:jc w:val="right"/>
              <w:rPr>
                <w:szCs w:val="24"/>
              </w:rPr>
            </w:pPr>
            <w:r w:rsidRPr="008B453F">
              <w:rPr>
                <w:rFonts w:eastAsia="Arial" w:cs="Arial"/>
                <w:color w:val="000000" w:themeColor="text1"/>
                <w:szCs w:val="24"/>
              </w:rPr>
              <w:t>144</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316B5E9" w14:textId="77777777" w:rsidR="00AE34EB" w:rsidRPr="008B453F" w:rsidRDefault="00AE34EB" w:rsidP="00270977">
            <w:pPr>
              <w:pStyle w:val="NoSpacing"/>
              <w:jc w:val="right"/>
              <w:rPr>
                <w:szCs w:val="24"/>
              </w:rPr>
            </w:pPr>
            <w:r w:rsidRPr="008B453F">
              <w:rPr>
                <w:rFonts w:eastAsia="Arial" w:cs="Arial"/>
                <w:color w:val="000000" w:themeColor="text1"/>
                <w:szCs w:val="24"/>
              </w:rPr>
              <w:t>15</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94D7ED0" w14:textId="77777777" w:rsidR="00AE34EB" w:rsidRPr="008B453F" w:rsidRDefault="00AE34EB" w:rsidP="00270977">
            <w:pPr>
              <w:pStyle w:val="NoSpacing"/>
              <w:jc w:val="right"/>
              <w:rPr>
                <w:szCs w:val="24"/>
              </w:rPr>
            </w:pPr>
            <w:r w:rsidRPr="008B453F">
              <w:rPr>
                <w:rFonts w:eastAsia="Arial" w:cs="Arial"/>
                <w:color w:val="000000" w:themeColor="text1"/>
                <w:szCs w:val="24"/>
              </w:rPr>
              <w:t>1</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0D06E33B" w14:textId="77777777" w:rsidR="00AE34EB" w:rsidRPr="008B453F" w:rsidRDefault="00AE34EB" w:rsidP="00270977">
            <w:pPr>
              <w:pStyle w:val="NoSpacing"/>
              <w:jc w:val="right"/>
              <w:rPr>
                <w:rFonts w:eastAsia="Arial" w:cs="Arial"/>
                <w:color w:val="000000" w:themeColor="text1"/>
                <w:szCs w:val="24"/>
              </w:rPr>
            </w:pPr>
            <w:r w:rsidRPr="008B453F">
              <w:rPr>
                <w:rFonts w:eastAsia="Arial" w:cs="Arial"/>
                <w:color w:val="000000" w:themeColor="text1"/>
                <w:szCs w:val="24"/>
              </w:rPr>
              <w:t>16</w:t>
            </w:r>
          </w:p>
        </w:tc>
      </w:tr>
      <w:tr w:rsidR="00AE34EB" w:rsidRPr="008B453F" w14:paraId="54E2D469" w14:textId="77777777" w:rsidTr="00270977">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54A5D4FA" w14:textId="77777777" w:rsidR="00AE34EB" w:rsidRPr="008B453F" w:rsidRDefault="00AE34EB" w:rsidP="00270977">
            <w:pPr>
              <w:pStyle w:val="NoSpacing"/>
              <w:rPr>
                <w:szCs w:val="24"/>
              </w:rPr>
            </w:pPr>
            <w:r w:rsidRPr="008B453F">
              <w:rPr>
                <w:rFonts w:eastAsia="Arial" w:cs="Arial"/>
                <w:color w:val="000000" w:themeColor="text1"/>
                <w:szCs w:val="24"/>
              </w:rPr>
              <w:t>State-funded primary</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E84D17" w14:textId="77777777" w:rsidR="00AE34EB" w:rsidRPr="008B453F" w:rsidRDefault="00AE34EB" w:rsidP="00270977">
            <w:pPr>
              <w:pStyle w:val="NoSpacing"/>
              <w:jc w:val="right"/>
              <w:rPr>
                <w:szCs w:val="24"/>
              </w:rPr>
            </w:pPr>
            <w:r w:rsidRPr="008B453F">
              <w:rPr>
                <w:rFonts w:eastAsia="Arial" w:cs="Arial"/>
                <w:color w:val="000000" w:themeColor="text1"/>
                <w:szCs w:val="24"/>
              </w:rPr>
              <w:t>145</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E25622" w14:textId="77777777" w:rsidR="00AE34EB" w:rsidRPr="008B453F" w:rsidRDefault="00AE34EB" w:rsidP="00270977">
            <w:pPr>
              <w:pStyle w:val="NoSpacing"/>
              <w:jc w:val="right"/>
              <w:rPr>
                <w:szCs w:val="24"/>
              </w:rPr>
            </w:pPr>
            <w:r w:rsidRPr="008B453F">
              <w:rPr>
                <w:rFonts w:eastAsia="Arial" w:cs="Arial"/>
                <w:color w:val="000000" w:themeColor="text1"/>
                <w:szCs w:val="24"/>
              </w:rPr>
              <w:t>22,131</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00F03AF" w14:textId="77777777" w:rsidR="00AE34EB" w:rsidRPr="008B453F" w:rsidRDefault="00AE34EB" w:rsidP="00270977">
            <w:pPr>
              <w:pStyle w:val="NoSpacing"/>
              <w:jc w:val="right"/>
              <w:rPr>
                <w:szCs w:val="24"/>
              </w:rPr>
            </w:pPr>
            <w:r w:rsidRPr="008B453F">
              <w:rPr>
                <w:rFonts w:eastAsia="Arial" w:cs="Arial"/>
                <w:color w:val="000000" w:themeColor="text1"/>
                <w:szCs w:val="24"/>
              </w:rPr>
              <w:t>2,871</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B0D264C" w14:textId="77777777" w:rsidR="00AE34EB" w:rsidRPr="008B453F" w:rsidRDefault="00AE34EB" w:rsidP="00270977">
            <w:pPr>
              <w:pStyle w:val="NoSpacing"/>
              <w:jc w:val="right"/>
              <w:rPr>
                <w:szCs w:val="24"/>
              </w:rPr>
            </w:pPr>
            <w:r w:rsidRPr="008B453F">
              <w:rPr>
                <w:rFonts w:eastAsia="Arial" w:cs="Arial"/>
                <w:color w:val="000000" w:themeColor="text1"/>
                <w:szCs w:val="24"/>
              </w:rPr>
              <w:t>858</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6282F44B" w14:textId="77777777" w:rsidR="00AE34EB" w:rsidRPr="008B453F" w:rsidRDefault="00AE34EB" w:rsidP="00270977">
            <w:pPr>
              <w:pStyle w:val="NoSpacing"/>
              <w:jc w:val="right"/>
              <w:rPr>
                <w:rFonts w:eastAsia="Arial" w:cs="Arial"/>
                <w:color w:val="000000" w:themeColor="text1"/>
                <w:szCs w:val="24"/>
              </w:rPr>
            </w:pPr>
            <w:r w:rsidRPr="008B453F">
              <w:rPr>
                <w:rFonts w:eastAsia="Arial" w:cs="Arial"/>
                <w:color w:val="000000" w:themeColor="text1"/>
                <w:szCs w:val="24"/>
              </w:rPr>
              <w:t>3,729</w:t>
            </w:r>
          </w:p>
        </w:tc>
      </w:tr>
      <w:tr w:rsidR="00AE34EB" w:rsidRPr="008B453F" w14:paraId="7A90409F" w14:textId="77777777" w:rsidTr="008B453F">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1CFBA0F4" w14:textId="77777777" w:rsidR="00AE34EB" w:rsidRPr="008B453F" w:rsidRDefault="00AE34EB" w:rsidP="00270977">
            <w:pPr>
              <w:pStyle w:val="NoSpacing"/>
              <w:rPr>
                <w:szCs w:val="24"/>
              </w:rPr>
            </w:pPr>
            <w:r w:rsidRPr="008B453F">
              <w:rPr>
                <w:rFonts w:eastAsia="Arial" w:cs="Arial"/>
                <w:color w:val="000000" w:themeColor="text1"/>
                <w:szCs w:val="24"/>
              </w:rPr>
              <w:t>State-funded secondary</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5A7E30" w14:textId="77777777" w:rsidR="00AE34EB" w:rsidRPr="008B453F" w:rsidRDefault="00AE34EB" w:rsidP="00270977">
            <w:pPr>
              <w:pStyle w:val="NoSpacing"/>
              <w:jc w:val="right"/>
              <w:rPr>
                <w:szCs w:val="24"/>
              </w:rPr>
            </w:pPr>
            <w:r w:rsidRPr="008B453F">
              <w:rPr>
                <w:rFonts w:eastAsia="Arial" w:cs="Arial"/>
                <w:color w:val="000000" w:themeColor="text1"/>
                <w:szCs w:val="24"/>
              </w:rPr>
              <w:t>19</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A7F791" w14:textId="77777777" w:rsidR="00AE34EB" w:rsidRPr="008B453F" w:rsidRDefault="00AE34EB" w:rsidP="00270977">
            <w:pPr>
              <w:pStyle w:val="NoSpacing"/>
              <w:jc w:val="right"/>
              <w:rPr>
                <w:szCs w:val="24"/>
              </w:rPr>
            </w:pPr>
            <w:r w:rsidRPr="008B453F">
              <w:rPr>
                <w:rFonts w:eastAsia="Arial" w:cs="Arial"/>
                <w:color w:val="000000" w:themeColor="text1"/>
                <w:szCs w:val="24"/>
              </w:rPr>
              <w:t>17,022</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D14087" w14:textId="77777777" w:rsidR="00AE34EB" w:rsidRPr="008B453F" w:rsidRDefault="00AE34EB" w:rsidP="00270977">
            <w:pPr>
              <w:pStyle w:val="NoSpacing"/>
              <w:jc w:val="right"/>
              <w:rPr>
                <w:szCs w:val="24"/>
              </w:rPr>
            </w:pPr>
            <w:r w:rsidRPr="008B453F">
              <w:rPr>
                <w:rFonts w:eastAsia="Arial" w:cs="Arial"/>
                <w:color w:val="000000" w:themeColor="text1"/>
                <w:szCs w:val="24"/>
              </w:rPr>
              <w:t>2,239</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A5667D" w14:textId="77777777" w:rsidR="00AE34EB" w:rsidRPr="008B453F" w:rsidRDefault="00AE34EB" w:rsidP="00270977">
            <w:pPr>
              <w:pStyle w:val="NoSpacing"/>
              <w:jc w:val="right"/>
              <w:rPr>
                <w:szCs w:val="24"/>
              </w:rPr>
            </w:pPr>
            <w:r w:rsidRPr="008B453F">
              <w:rPr>
                <w:rFonts w:eastAsia="Arial" w:cs="Arial"/>
                <w:color w:val="000000" w:themeColor="text1"/>
                <w:szCs w:val="24"/>
              </w:rPr>
              <w:t>650</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659B562" w14:textId="77777777" w:rsidR="00AE34EB" w:rsidRPr="008B453F" w:rsidRDefault="00AE34EB" w:rsidP="008B453F">
            <w:pPr>
              <w:pStyle w:val="NoSpacing"/>
              <w:jc w:val="right"/>
              <w:rPr>
                <w:rFonts w:eastAsia="Arial" w:cs="Arial"/>
                <w:color w:val="000000" w:themeColor="text1"/>
                <w:szCs w:val="24"/>
              </w:rPr>
            </w:pPr>
            <w:r w:rsidRPr="008B453F">
              <w:rPr>
                <w:rFonts w:eastAsia="Arial" w:cs="Arial"/>
                <w:color w:val="000000" w:themeColor="text1"/>
                <w:szCs w:val="24"/>
              </w:rPr>
              <w:t>2,889</w:t>
            </w:r>
          </w:p>
        </w:tc>
      </w:tr>
      <w:tr w:rsidR="00AE34EB" w:rsidRPr="008B453F" w14:paraId="0DE6578D" w14:textId="77777777" w:rsidTr="008B453F">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0B0C13AB" w14:textId="77777777" w:rsidR="00AE34EB" w:rsidRPr="008B453F" w:rsidRDefault="00AE34EB" w:rsidP="00270977">
            <w:pPr>
              <w:pStyle w:val="NoSpacing"/>
              <w:rPr>
                <w:szCs w:val="24"/>
              </w:rPr>
            </w:pPr>
            <w:r w:rsidRPr="008B453F">
              <w:rPr>
                <w:rFonts w:eastAsia="Arial" w:cs="Arial"/>
                <w:color w:val="000000" w:themeColor="text1"/>
                <w:szCs w:val="24"/>
              </w:rPr>
              <w:t>State-funded special school</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5B3CFE" w14:textId="77777777" w:rsidR="00AE34EB" w:rsidRPr="008B453F" w:rsidRDefault="00AE34EB" w:rsidP="00270977">
            <w:pPr>
              <w:pStyle w:val="NoSpacing"/>
              <w:jc w:val="right"/>
              <w:rPr>
                <w:szCs w:val="24"/>
              </w:rPr>
            </w:pPr>
            <w:r w:rsidRPr="008B453F">
              <w:rPr>
                <w:rFonts w:eastAsia="Arial" w:cs="Arial"/>
                <w:color w:val="000000" w:themeColor="text1"/>
                <w:szCs w:val="24"/>
              </w:rPr>
              <w:t>3</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3FCD1D" w14:textId="77777777" w:rsidR="00AE34EB" w:rsidRPr="008B453F" w:rsidRDefault="00AE34EB" w:rsidP="00270977">
            <w:pPr>
              <w:pStyle w:val="NoSpacing"/>
              <w:jc w:val="right"/>
              <w:rPr>
                <w:szCs w:val="24"/>
              </w:rPr>
            </w:pPr>
            <w:r w:rsidRPr="008B453F">
              <w:rPr>
                <w:rFonts w:eastAsia="Arial" w:cs="Arial"/>
                <w:color w:val="000000" w:themeColor="text1"/>
                <w:szCs w:val="24"/>
              </w:rPr>
              <w:t>479</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6ACC080" w14:textId="77777777" w:rsidR="00AE34EB" w:rsidRPr="008B453F" w:rsidRDefault="00AE34EB" w:rsidP="00270977">
            <w:pPr>
              <w:pStyle w:val="NoSpacing"/>
              <w:jc w:val="right"/>
              <w:rPr>
                <w:szCs w:val="24"/>
              </w:rPr>
            </w:pPr>
            <w:r w:rsidRPr="008B453F">
              <w:rPr>
                <w:rFonts w:eastAsia="Arial" w:cs="Arial"/>
                <w:color w:val="000000" w:themeColor="text1"/>
                <w:szCs w:val="24"/>
              </w:rPr>
              <w:t>1</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C61EF28" w14:textId="77777777" w:rsidR="00AE34EB" w:rsidRPr="008B453F" w:rsidRDefault="00AE34EB" w:rsidP="00270977">
            <w:pPr>
              <w:pStyle w:val="NoSpacing"/>
              <w:jc w:val="right"/>
              <w:rPr>
                <w:szCs w:val="24"/>
              </w:rPr>
            </w:pPr>
            <w:r w:rsidRPr="008B453F">
              <w:rPr>
                <w:rFonts w:eastAsia="Arial" w:cs="Arial"/>
                <w:color w:val="000000" w:themeColor="text1"/>
                <w:szCs w:val="24"/>
              </w:rPr>
              <w:t>478</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20804A" w14:textId="77777777" w:rsidR="00AE34EB" w:rsidRPr="008B453F" w:rsidRDefault="00AE34EB" w:rsidP="008B453F">
            <w:pPr>
              <w:pStyle w:val="NoSpacing"/>
              <w:jc w:val="right"/>
              <w:rPr>
                <w:rFonts w:eastAsia="Arial" w:cs="Arial"/>
                <w:color w:val="000000" w:themeColor="text1"/>
                <w:szCs w:val="24"/>
              </w:rPr>
            </w:pPr>
            <w:r w:rsidRPr="008B453F">
              <w:rPr>
                <w:rFonts w:eastAsia="Arial" w:cs="Arial"/>
                <w:color w:val="000000" w:themeColor="text1"/>
                <w:szCs w:val="24"/>
              </w:rPr>
              <w:t>479</w:t>
            </w:r>
          </w:p>
        </w:tc>
      </w:tr>
      <w:tr w:rsidR="00AE34EB" w:rsidRPr="008B453F" w14:paraId="138D8D6C" w14:textId="77777777" w:rsidTr="00270977">
        <w:trPr>
          <w:trHeight w:val="300"/>
        </w:trPr>
        <w:tc>
          <w:tcPr>
            <w:tcW w:w="2763" w:type="dxa"/>
            <w:tcBorders>
              <w:top w:val="single" w:sz="8" w:space="0" w:color="auto"/>
              <w:left w:val="single" w:sz="8" w:space="0" w:color="auto"/>
              <w:bottom w:val="single" w:sz="8" w:space="0" w:color="auto"/>
              <w:right w:val="single" w:sz="8" w:space="0" w:color="auto"/>
            </w:tcBorders>
            <w:tcMar>
              <w:left w:w="108" w:type="dxa"/>
              <w:right w:w="108" w:type="dxa"/>
            </w:tcMar>
          </w:tcPr>
          <w:p w14:paraId="58B96655" w14:textId="77777777" w:rsidR="00AE34EB" w:rsidRPr="008B453F" w:rsidRDefault="00AE34EB" w:rsidP="00270977">
            <w:pPr>
              <w:pStyle w:val="NoSpacing"/>
              <w:rPr>
                <w:szCs w:val="24"/>
              </w:rPr>
            </w:pPr>
            <w:r w:rsidRPr="008B453F">
              <w:rPr>
                <w:rFonts w:eastAsia="Arial" w:cs="Arial"/>
                <w:szCs w:val="24"/>
              </w:rPr>
              <w:t>Total</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97A7DD" w14:textId="77777777" w:rsidR="00AE34EB" w:rsidRPr="008B453F" w:rsidRDefault="00AE34EB" w:rsidP="00270977">
            <w:pPr>
              <w:pStyle w:val="NoSpacing"/>
              <w:jc w:val="right"/>
              <w:rPr>
                <w:szCs w:val="24"/>
              </w:rPr>
            </w:pPr>
            <w:r w:rsidRPr="008B453F">
              <w:rPr>
                <w:rFonts w:eastAsia="Arial" w:cs="Arial"/>
                <w:color w:val="000000" w:themeColor="text1"/>
                <w:szCs w:val="24"/>
              </w:rPr>
              <w:t>177</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40FB315" w14:textId="77777777" w:rsidR="00AE34EB" w:rsidRPr="008B453F" w:rsidRDefault="00AE34EB" w:rsidP="00270977">
            <w:pPr>
              <w:pStyle w:val="NoSpacing"/>
              <w:jc w:val="right"/>
              <w:rPr>
                <w:szCs w:val="24"/>
              </w:rPr>
            </w:pPr>
            <w:r w:rsidRPr="008B453F">
              <w:rPr>
                <w:rFonts w:eastAsia="Arial" w:cs="Arial"/>
                <w:color w:val="000000" w:themeColor="text1"/>
                <w:szCs w:val="24"/>
              </w:rPr>
              <w:t>40,536</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5618C0" w14:textId="77777777" w:rsidR="00AE34EB" w:rsidRPr="008B453F" w:rsidRDefault="00AE34EB" w:rsidP="00270977">
            <w:pPr>
              <w:pStyle w:val="NoSpacing"/>
              <w:jc w:val="right"/>
              <w:rPr>
                <w:szCs w:val="24"/>
              </w:rPr>
            </w:pPr>
            <w:r w:rsidRPr="008B453F">
              <w:rPr>
                <w:rFonts w:eastAsia="Arial" w:cs="Arial"/>
                <w:color w:val="000000" w:themeColor="text1"/>
                <w:szCs w:val="24"/>
              </w:rPr>
              <w:t>5,313</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005BB7" w14:textId="77777777" w:rsidR="00AE34EB" w:rsidRPr="008B453F" w:rsidRDefault="00AE34EB" w:rsidP="00270977">
            <w:pPr>
              <w:pStyle w:val="NoSpacing"/>
              <w:jc w:val="right"/>
              <w:rPr>
                <w:szCs w:val="24"/>
              </w:rPr>
            </w:pPr>
            <w:r w:rsidRPr="008B453F">
              <w:rPr>
                <w:rFonts w:eastAsia="Arial" w:cs="Arial"/>
                <w:color w:val="000000" w:themeColor="text1"/>
                <w:szCs w:val="24"/>
              </w:rPr>
              <w:t>2,086</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33CB266A" w14:textId="77777777" w:rsidR="00AE34EB" w:rsidRPr="008B453F" w:rsidRDefault="00AE34EB" w:rsidP="00270977">
            <w:pPr>
              <w:pStyle w:val="NoSpacing"/>
              <w:jc w:val="right"/>
              <w:rPr>
                <w:rFonts w:eastAsia="Arial" w:cs="Arial"/>
                <w:color w:val="000000" w:themeColor="text1"/>
                <w:szCs w:val="24"/>
              </w:rPr>
            </w:pPr>
            <w:r w:rsidRPr="008B453F">
              <w:rPr>
                <w:rFonts w:eastAsia="Arial" w:cs="Arial"/>
                <w:color w:val="000000" w:themeColor="text1"/>
                <w:szCs w:val="24"/>
              </w:rPr>
              <w:t>7,399</w:t>
            </w:r>
          </w:p>
        </w:tc>
      </w:tr>
    </w:tbl>
    <w:p w14:paraId="387724B4" w14:textId="77777777" w:rsidR="00AE34EB" w:rsidRPr="008B453F" w:rsidRDefault="00AE34EB" w:rsidP="00AE34EB">
      <w:pPr>
        <w:spacing w:after="200" w:line="360" w:lineRule="auto"/>
        <w:jc w:val="both"/>
        <w:rPr>
          <w:rFonts w:eastAsia="Arial" w:cs="Arial"/>
          <w:szCs w:val="24"/>
          <w:lang w:val="en-US"/>
        </w:rPr>
      </w:pPr>
      <w:r w:rsidRPr="008B453F">
        <w:rPr>
          <w:rFonts w:eastAsia="Arial" w:cs="Arial"/>
          <w:szCs w:val="24"/>
          <w:lang w:val="en-US"/>
        </w:rPr>
        <w:t>Source: Special Educational Needs in England, DfE, 2023/24.</w:t>
      </w:r>
    </w:p>
    <w:p w14:paraId="4FF06FD0" w14:textId="77777777" w:rsidR="008B453F" w:rsidRDefault="008B453F" w:rsidP="00AE34EB">
      <w:pPr>
        <w:spacing w:after="200" w:line="360" w:lineRule="auto"/>
        <w:jc w:val="both"/>
      </w:pPr>
    </w:p>
    <w:p w14:paraId="069A4FA8" w14:textId="1534B6E8" w:rsidR="00AE34EB" w:rsidRPr="0092576E" w:rsidRDefault="00AE34EB" w:rsidP="00AE34EB">
      <w:pPr>
        <w:pStyle w:val="NoSpacing"/>
        <w:rPr>
          <w:szCs w:val="24"/>
        </w:rPr>
      </w:pPr>
      <w:r w:rsidRPr="0092576E">
        <w:rPr>
          <w:b/>
          <w:bCs/>
          <w:szCs w:val="24"/>
        </w:rPr>
        <w:t xml:space="preserve">Table </w:t>
      </w:r>
      <w:r w:rsidR="0010461B" w:rsidRPr="0092576E">
        <w:rPr>
          <w:b/>
          <w:bCs/>
          <w:szCs w:val="24"/>
        </w:rPr>
        <w:t>6</w:t>
      </w:r>
      <w:r w:rsidRPr="0092576E">
        <w:rPr>
          <w:szCs w:val="24"/>
        </w:rPr>
        <w:t>: Cumberland schools by Type; Total pupils and pupils by SEN status; 2023/24</w:t>
      </w:r>
    </w:p>
    <w:tbl>
      <w:tblPr>
        <w:tblStyle w:val="TableGrid"/>
        <w:tblW w:w="9628" w:type="dxa"/>
        <w:tblLook w:val="04A0" w:firstRow="1" w:lastRow="0" w:firstColumn="1" w:lastColumn="0" w:noHBand="0" w:noVBand="1"/>
      </w:tblPr>
      <w:tblGrid>
        <w:gridCol w:w="3189"/>
        <w:gridCol w:w="1287"/>
        <w:gridCol w:w="1288"/>
        <w:gridCol w:w="1288"/>
        <w:gridCol w:w="1288"/>
        <w:gridCol w:w="1288"/>
      </w:tblGrid>
      <w:tr w:rsidR="00AE34EB" w:rsidRPr="0092576E" w14:paraId="4CB37E9E" w14:textId="77777777" w:rsidTr="00270977">
        <w:trPr>
          <w:trHeight w:val="300"/>
        </w:trPr>
        <w:tc>
          <w:tcPr>
            <w:tcW w:w="3189" w:type="dxa"/>
          </w:tcPr>
          <w:p w14:paraId="68EE8E7C" w14:textId="77777777" w:rsidR="00AE34EB" w:rsidRPr="0092576E" w:rsidRDefault="00AE34EB" w:rsidP="00270977">
            <w:pPr>
              <w:pStyle w:val="NoSpacing"/>
              <w:rPr>
                <w:rFonts w:cs="Arial"/>
                <w:szCs w:val="24"/>
              </w:rPr>
            </w:pPr>
          </w:p>
        </w:tc>
        <w:tc>
          <w:tcPr>
            <w:tcW w:w="1287" w:type="dxa"/>
            <w:tcBorders>
              <w:bottom w:val="single" w:sz="4" w:space="0" w:color="auto"/>
            </w:tcBorders>
          </w:tcPr>
          <w:p w14:paraId="22DD1C91" w14:textId="77777777" w:rsidR="00AE34EB" w:rsidRPr="0092576E" w:rsidRDefault="00AE34EB" w:rsidP="00270977">
            <w:pPr>
              <w:pStyle w:val="NoSpacing"/>
              <w:jc w:val="center"/>
              <w:rPr>
                <w:rFonts w:cs="Arial"/>
                <w:szCs w:val="24"/>
              </w:rPr>
            </w:pPr>
            <w:r w:rsidRPr="0092576E">
              <w:rPr>
                <w:rFonts w:cs="Arial"/>
                <w:szCs w:val="24"/>
              </w:rPr>
              <w:t>Number of Schools</w:t>
            </w:r>
          </w:p>
        </w:tc>
        <w:tc>
          <w:tcPr>
            <w:tcW w:w="1288" w:type="dxa"/>
            <w:tcBorders>
              <w:bottom w:val="single" w:sz="4" w:space="0" w:color="auto"/>
            </w:tcBorders>
          </w:tcPr>
          <w:p w14:paraId="179DA146" w14:textId="77777777" w:rsidR="00AE34EB" w:rsidRPr="0092576E" w:rsidRDefault="00AE34EB" w:rsidP="00270977">
            <w:pPr>
              <w:pStyle w:val="NoSpacing"/>
              <w:jc w:val="center"/>
              <w:rPr>
                <w:rFonts w:cs="Arial"/>
                <w:szCs w:val="24"/>
              </w:rPr>
            </w:pPr>
            <w:r w:rsidRPr="0092576E">
              <w:rPr>
                <w:rFonts w:cs="Arial"/>
                <w:szCs w:val="24"/>
              </w:rPr>
              <w:t>Total</w:t>
            </w:r>
          </w:p>
          <w:p w14:paraId="1540AF8F" w14:textId="77777777" w:rsidR="00AE34EB" w:rsidRPr="0092576E" w:rsidRDefault="00AE34EB" w:rsidP="00270977">
            <w:pPr>
              <w:pStyle w:val="NoSpacing"/>
              <w:jc w:val="center"/>
              <w:rPr>
                <w:rFonts w:cs="Arial"/>
                <w:szCs w:val="24"/>
              </w:rPr>
            </w:pPr>
            <w:r w:rsidRPr="0092576E">
              <w:rPr>
                <w:rFonts w:cs="Arial"/>
                <w:szCs w:val="24"/>
              </w:rPr>
              <w:t>Pupils</w:t>
            </w:r>
          </w:p>
        </w:tc>
        <w:tc>
          <w:tcPr>
            <w:tcW w:w="1288" w:type="dxa"/>
            <w:tcBorders>
              <w:bottom w:val="single" w:sz="4" w:space="0" w:color="auto"/>
            </w:tcBorders>
          </w:tcPr>
          <w:p w14:paraId="6D9BAC1B" w14:textId="77777777" w:rsidR="00AE34EB" w:rsidRPr="0092576E" w:rsidRDefault="00AE34EB" w:rsidP="00270977">
            <w:pPr>
              <w:pStyle w:val="NoSpacing"/>
              <w:jc w:val="center"/>
              <w:rPr>
                <w:rFonts w:cs="Arial"/>
                <w:szCs w:val="24"/>
              </w:rPr>
            </w:pPr>
            <w:r w:rsidRPr="0092576E">
              <w:rPr>
                <w:rFonts w:cs="Arial"/>
                <w:szCs w:val="24"/>
              </w:rPr>
              <w:t>Pupils with</w:t>
            </w:r>
          </w:p>
          <w:p w14:paraId="082679A1" w14:textId="77777777" w:rsidR="00AE34EB" w:rsidRPr="0092576E" w:rsidRDefault="00AE34EB" w:rsidP="00270977">
            <w:pPr>
              <w:pStyle w:val="NoSpacing"/>
              <w:jc w:val="center"/>
              <w:rPr>
                <w:rFonts w:cs="Arial"/>
                <w:szCs w:val="24"/>
              </w:rPr>
            </w:pPr>
            <w:r w:rsidRPr="0092576E">
              <w:rPr>
                <w:rFonts w:cs="Arial"/>
                <w:szCs w:val="24"/>
              </w:rPr>
              <w:t>SEN Support</w:t>
            </w:r>
          </w:p>
        </w:tc>
        <w:tc>
          <w:tcPr>
            <w:tcW w:w="1288" w:type="dxa"/>
            <w:tcBorders>
              <w:bottom w:val="single" w:sz="4" w:space="0" w:color="auto"/>
            </w:tcBorders>
          </w:tcPr>
          <w:p w14:paraId="4714C5AB" w14:textId="77777777" w:rsidR="00AE34EB" w:rsidRPr="0092576E" w:rsidRDefault="00AE34EB" w:rsidP="00270977">
            <w:pPr>
              <w:pStyle w:val="NoSpacing"/>
              <w:jc w:val="center"/>
              <w:rPr>
                <w:rFonts w:cs="Arial"/>
                <w:szCs w:val="24"/>
              </w:rPr>
            </w:pPr>
            <w:r w:rsidRPr="0092576E">
              <w:rPr>
                <w:rFonts w:cs="Arial"/>
                <w:szCs w:val="24"/>
              </w:rPr>
              <w:t>Pupils with EHCP</w:t>
            </w:r>
          </w:p>
        </w:tc>
        <w:tc>
          <w:tcPr>
            <w:tcW w:w="1288" w:type="dxa"/>
            <w:tcBorders>
              <w:bottom w:val="single" w:sz="4" w:space="0" w:color="auto"/>
            </w:tcBorders>
          </w:tcPr>
          <w:p w14:paraId="02F00319" w14:textId="77777777" w:rsidR="00AE34EB" w:rsidRPr="0092576E" w:rsidRDefault="00AE34EB" w:rsidP="00270977">
            <w:pPr>
              <w:pStyle w:val="NoSpacing"/>
              <w:jc w:val="center"/>
              <w:rPr>
                <w:szCs w:val="24"/>
              </w:rPr>
            </w:pPr>
            <w:r w:rsidRPr="0092576E">
              <w:rPr>
                <w:rFonts w:eastAsia="Arial" w:cs="Arial"/>
                <w:szCs w:val="24"/>
              </w:rPr>
              <w:t>Total SEN</w:t>
            </w:r>
          </w:p>
        </w:tc>
      </w:tr>
      <w:tr w:rsidR="00AE34EB" w:rsidRPr="0092576E" w14:paraId="3E4F34A4" w14:textId="77777777" w:rsidTr="00270977">
        <w:trPr>
          <w:trHeight w:val="300"/>
        </w:trPr>
        <w:tc>
          <w:tcPr>
            <w:tcW w:w="3189" w:type="dxa"/>
          </w:tcPr>
          <w:p w14:paraId="1D0D5782" w14:textId="77777777" w:rsidR="00AE34EB" w:rsidRPr="0092576E" w:rsidRDefault="00AE34EB" w:rsidP="00270977">
            <w:pPr>
              <w:pStyle w:val="NoSpacing"/>
              <w:rPr>
                <w:rFonts w:cs="Arial"/>
                <w:szCs w:val="24"/>
              </w:rPr>
            </w:pPr>
            <w:r w:rsidRPr="0092576E">
              <w:rPr>
                <w:rFonts w:cs="Arial"/>
                <w:szCs w:val="24"/>
              </w:rPr>
              <w:t>Academy converter</w:t>
            </w:r>
          </w:p>
        </w:tc>
        <w:tc>
          <w:tcPr>
            <w:tcW w:w="1287" w:type="dxa"/>
            <w:tcBorders>
              <w:top w:val="single" w:sz="4" w:space="0" w:color="auto"/>
              <w:left w:val="nil"/>
              <w:bottom w:val="single" w:sz="4" w:space="0" w:color="auto"/>
              <w:right w:val="single" w:sz="4" w:space="0" w:color="auto"/>
            </w:tcBorders>
            <w:shd w:val="clear" w:color="auto" w:fill="auto"/>
            <w:vAlign w:val="bottom"/>
          </w:tcPr>
          <w:p w14:paraId="23E2D41F" w14:textId="77777777" w:rsidR="00AE34EB" w:rsidRPr="0092576E" w:rsidRDefault="00AE34EB" w:rsidP="00270977">
            <w:pPr>
              <w:pStyle w:val="NoSpacing"/>
              <w:jc w:val="right"/>
              <w:rPr>
                <w:rFonts w:cs="Arial"/>
                <w:szCs w:val="24"/>
              </w:rPr>
            </w:pPr>
            <w:r w:rsidRPr="0092576E">
              <w:rPr>
                <w:rFonts w:cs="Arial"/>
                <w:color w:val="000000"/>
                <w:szCs w:val="24"/>
              </w:rPr>
              <w:t>30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FF05E16" w14:textId="77777777" w:rsidR="00AE34EB" w:rsidRPr="0092576E" w:rsidRDefault="00AE34EB" w:rsidP="00270977">
            <w:pPr>
              <w:pStyle w:val="NoSpacing"/>
              <w:jc w:val="right"/>
              <w:rPr>
                <w:rFonts w:cs="Arial"/>
                <w:szCs w:val="24"/>
              </w:rPr>
            </w:pPr>
            <w:r w:rsidRPr="0092576E">
              <w:rPr>
                <w:rFonts w:cs="Arial"/>
                <w:color w:val="000000"/>
                <w:szCs w:val="24"/>
              </w:rPr>
              <w:t>10,569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3564E01" w14:textId="77777777" w:rsidR="00AE34EB" w:rsidRPr="0092576E" w:rsidRDefault="00AE34EB" w:rsidP="00270977">
            <w:pPr>
              <w:pStyle w:val="NoSpacing"/>
              <w:jc w:val="right"/>
              <w:rPr>
                <w:rFonts w:cs="Arial"/>
                <w:szCs w:val="24"/>
              </w:rPr>
            </w:pPr>
            <w:r w:rsidRPr="0092576E">
              <w:rPr>
                <w:rFonts w:cs="Arial"/>
                <w:color w:val="000000" w:themeColor="text1"/>
                <w:szCs w:val="24"/>
              </w:rPr>
              <w:t>1,285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0FB584D" w14:textId="77777777" w:rsidR="00AE34EB" w:rsidRPr="0092576E" w:rsidRDefault="00AE34EB" w:rsidP="00270977">
            <w:pPr>
              <w:pStyle w:val="NoSpacing"/>
              <w:jc w:val="right"/>
              <w:rPr>
                <w:rFonts w:cs="Arial"/>
                <w:szCs w:val="24"/>
              </w:rPr>
            </w:pPr>
            <w:r w:rsidRPr="0092576E">
              <w:rPr>
                <w:rFonts w:cs="Arial"/>
                <w:color w:val="000000"/>
                <w:szCs w:val="24"/>
              </w:rPr>
              <w:t>390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57756F1" w14:textId="77777777" w:rsidR="00AE34EB" w:rsidRPr="0092576E" w:rsidRDefault="00AE34EB" w:rsidP="00270977">
            <w:pPr>
              <w:pStyle w:val="NoSpacing"/>
              <w:jc w:val="right"/>
              <w:rPr>
                <w:szCs w:val="24"/>
              </w:rPr>
            </w:pPr>
            <w:r w:rsidRPr="0092576E">
              <w:rPr>
                <w:rFonts w:eastAsia="Arial" w:cs="Arial"/>
                <w:color w:val="000000" w:themeColor="text1"/>
                <w:szCs w:val="24"/>
              </w:rPr>
              <w:t>1,675</w:t>
            </w:r>
          </w:p>
        </w:tc>
      </w:tr>
      <w:tr w:rsidR="00AE34EB" w:rsidRPr="0092576E" w14:paraId="127A5488" w14:textId="77777777" w:rsidTr="00270977">
        <w:trPr>
          <w:trHeight w:val="300"/>
        </w:trPr>
        <w:tc>
          <w:tcPr>
            <w:tcW w:w="3189" w:type="dxa"/>
          </w:tcPr>
          <w:p w14:paraId="7FA3504A" w14:textId="77777777" w:rsidR="00AE34EB" w:rsidRPr="0092576E" w:rsidRDefault="00AE34EB" w:rsidP="00270977">
            <w:pPr>
              <w:pStyle w:val="NoSpacing"/>
              <w:rPr>
                <w:rFonts w:cs="Arial"/>
                <w:szCs w:val="24"/>
              </w:rPr>
            </w:pPr>
            <w:r w:rsidRPr="0092576E">
              <w:rPr>
                <w:rFonts w:cs="Arial"/>
                <w:color w:val="000000"/>
                <w:szCs w:val="24"/>
                <w:lang w:eastAsia="en-GB"/>
              </w:rPr>
              <w:t>Academy special converter</w:t>
            </w:r>
          </w:p>
        </w:tc>
        <w:tc>
          <w:tcPr>
            <w:tcW w:w="1287" w:type="dxa"/>
            <w:tcBorders>
              <w:top w:val="single" w:sz="4" w:space="0" w:color="auto"/>
              <w:left w:val="nil"/>
              <w:bottom w:val="single" w:sz="4" w:space="0" w:color="auto"/>
              <w:right w:val="single" w:sz="4" w:space="0" w:color="auto"/>
            </w:tcBorders>
            <w:shd w:val="clear" w:color="auto" w:fill="auto"/>
            <w:vAlign w:val="bottom"/>
          </w:tcPr>
          <w:p w14:paraId="374C297C" w14:textId="77777777" w:rsidR="00AE34EB" w:rsidRPr="0092576E" w:rsidRDefault="00AE34EB" w:rsidP="00270977">
            <w:pPr>
              <w:pStyle w:val="NoSpacing"/>
              <w:jc w:val="right"/>
              <w:rPr>
                <w:rFonts w:cs="Arial"/>
                <w:szCs w:val="24"/>
              </w:rPr>
            </w:pPr>
            <w:r w:rsidRPr="0092576E">
              <w:rPr>
                <w:rFonts w:cs="Arial"/>
                <w:color w:val="000000"/>
                <w:szCs w:val="24"/>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FE04499" w14:textId="77777777" w:rsidR="00AE34EB" w:rsidRPr="0092576E" w:rsidRDefault="00AE34EB" w:rsidP="00270977">
            <w:pPr>
              <w:pStyle w:val="NoSpacing"/>
              <w:jc w:val="right"/>
              <w:rPr>
                <w:rFonts w:cs="Arial"/>
                <w:szCs w:val="24"/>
              </w:rPr>
            </w:pPr>
            <w:r w:rsidRPr="0092576E">
              <w:rPr>
                <w:rFonts w:cs="Arial"/>
                <w:color w:val="000000"/>
                <w:szCs w:val="24"/>
              </w:rPr>
              <w:t>189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9B49785" w14:textId="77777777" w:rsidR="00AE34EB" w:rsidRPr="0092576E" w:rsidRDefault="00AE34EB" w:rsidP="00270977">
            <w:pPr>
              <w:pStyle w:val="NoSpacing"/>
              <w:jc w:val="right"/>
              <w:rPr>
                <w:rFonts w:cs="Arial"/>
                <w:szCs w:val="24"/>
              </w:rPr>
            </w:pPr>
            <w:r w:rsidRPr="0092576E">
              <w:rPr>
                <w:rFonts w:cs="Arial"/>
                <w:color w:val="000000"/>
                <w:szCs w:val="24"/>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0259F90" w14:textId="77777777" w:rsidR="00AE34EB" w:rsidRPr="0092576E" w:rsidRDefault="00AE34EB" w:rsidP="00270977">
            <w:pPr>
              <w:pStyle w:val="NoSpacing"/>
              <w:jc w:val="right"/>
              <w:rPr>
                <w:rFonts w:cs="Arial"/>
                <w:szCs w:val="24"/>
              </w:rPr>
            </w:pPr>
            <w:r w:rsidRPr="0092576E">
              <w:rPr>
                <w:rFonts w:cs="Arial"/>
                <w:color w:val="000000"/>
                <w:szCs w:val="24"/>
              </w:rPr>
              <w:t>188</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E670D69" w14:textId="77777777" w:rsidR="00AE34EB" w:rsidRPr="0092576E" w:rsidRDefault="00AE34EB" w:rsidP="00270977">
            <w:pPr>
              <w:pStyle w:val="NoSpacing"/>
              <w:jc w:val="right"/>
              <w:rPr>
                <w:szCs w:val="24"/>
              </w:rPr>
            </w:pPr>
            <w:r w:rsidRPr="0092576E">
              <w:rPr>
                <w:rFonts w:eastAsia="Arial" w:cs="Arial"/>
                <w:color w:val="000000" w:themeColor="text1"/>
                <w:szCs w:val="24"/>
              </w:rPr>
              <w:t>189</w:t>
            </w:r>
          </w:p>
        </w:tc>
      </w:tr>
      <w:tr w:rsidR="00AE34EB" w:rsidRPr="0092576E" w14:paraId="7F115D69" w14:textId="77777777" w:rsidTr="00270977">
        <w:trPr>
          <w:trHeight w:val="300"/>
        </w:trPr>
        <w:tc>
          <w:tcPr>
            <w:tcW w:w="3189" w:type="dxa"/>
          </w:tcPr>
          <w:p w14:paraId="7A09B008" w14:textId="77777777" w:rsidR="00AE34EB" w:rsidRPr="0092576E" w:rsidRDefault="00AE34EB" w:rsidP="00270977">
            <w:pPr>
              <w:pStyle w:val="NoSpacing"/>
              <w:rPr>
                <w:rFonts w:cs="Arial"/>
                <w:szCs w:val="24"/>
              </w:rPr>
            </w:pPr>
            <w:r w:rsidRPr="0092576E">
              <w:rPr>
                <w:rFonts w:cs="Arial"/>
                <w:color w:val="000000"/>
                <w:szCs w:val="24"/>
                <w:lang w:eastAsia="en-GB"/>
              </w:rPr>
              <w:t>Academy sponsor led</w:t>
            </w:r>
          </w:p>
        </w:tc>
        <w:tc>
          <w:tcPr>
            <w:tcW w:w="1287" w:type="dxa"/>
            <w:tcBorders>
              <w:top w:val="single" w:sz="4" w:space="0" w:color="auto"/>
              <w:left w:val="nil"/>
              <w:bottom w:val="single" w:sz="4" w:space="0" w:color="auto"/>
              <w:right w:val="single" w:sz="4" w:space="0" w:color="auto"/>
            </w:tcBorders>
            <w:shd w:val="clear" w:color="auto" w:fill="auto"/>
            <w:vAlign w:val="bottom"/>
          </w:tcPr>
          <w:p w14:paraId="60B31FCF" w14:textId="77777777" w:rsidR="00AE34EB" w:rsidRPr="0092576E" w:rsidRDefault="00AE34EB" w:rsidP="00270977">
            <w:pPr>
              <w:pStyle w:val="NoSpacing"/>
              <w:jc w:val="right"/>
              <w:rPr>
                <w:rFonts w:cs="Arial"/>
                <w:szCs w:val="24"/>
              </w:rPr>
            </w:pPr>
            <w:r w:rsidRPr="0092576E">
              <w:rPr>
                <w:rFonts w:cs="Arial"/>
                <w:color w:val="000000"/>
                <w:szCs w:val="24"/>
              </w:rPr>
              <w:t>13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2D8409C" w14:textId="77777777" w:rsidR="00AE34EB" w:rsidRPr="0092576E" w:rsidRDefault="00AE34EB" w:rsidP="00270977">
            <w:pPr>
              <w:pStyle w:val="NoSpacing"/>
              <w:jc w:val="right"/>
              <w:rPr>
                <w:rFonts w:cs="Arial"/>
                <w:szCs w:val="24"/>
              </w:rPr>
            </w:pPr>
            <w:r w:rsidRPr="0092576E">
              <w:rPr>
                <w:rFonts w:cs="Arial"/>
                <w:color w:val="000000"/>
                <w:szCs w:val="24"/>
              </w:rPr>
              <w:t>6,406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D33768A" w14:textId="77777777" w:rsidR="00AE34EB" w:rsidRPr="0092576E" w:rsidRDefault="00AE34EB" w:rsidP="00270977">
            <w:pPr>
              <w:pStyle w:val="NoSpacing"/>
              <w:jc w:val="right"/>
              <w:rPr>
                <w:rFonts w:cs="Arial"/>
                <w:szCs w:val="24"/>
              </w:rPr>
            </w:pPr>
            <w:r w:rsidRPr="0092576E">
              <w:rPr>
                <w:rFonts w:cs="Arial"/>
                <w:color w:val="000000"/>
                <w:szCs w:val="24"/>
              </w:rPr>
              <w:t>816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A576C1E" w14:textId="77777777" w:rsidR="00AE34EB" w:rsidRPr="0092576E" w:rsidRDefault="00AE34EB" w:rsidP="00270977">
            <w:pPr>
              <w:pStyle w:val="NoSpacing"/>
              <w:jc w:val="right"/>
              <w:rPr>
                <w:rFonts w:cs="Arial"/>
                <w:szCs w:val="24"/>
              </w:rPr>
            </w:pPr>
            <w:r w:rsidRPr="0092576E">
              <w:rPr>
                <w:rFonts w:cs="Arial"/>
                <w:color w:val="000000"/>
                <w:szCs w:val="24"/>
              </w:rPr>
              <w:t>235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6DB8887" w14:textId="77777777" w:rsidR="00AE34EB" w:rsidRPr="0092576E" w:rsidRDefault="00AE34EB" w:rsidP="00270977">
            <w:pPr>
              <w:pStyle w:val="NoSpacing"/>
              <w:jc w:val="right"/>
              <w:rPr>
                <w:szCs w:val="24"/>
              </w:rPr>
            </w:pPr>
            <w:r w:rsidRPr="0092576E">
              <w:rPr>
                <w:rFonts w:eastAsia="Arial" w:cs="Arial"/>
                <w:color w:val="000000" w:themeColor="text1"/>
                <w:szCs w:val="24"/>
              </w:rPr>
              <w:t>1051</w:t>
            </w:r>
          </w:p>
        </w:tc>
      </w:tr>
      <w:tr w:rsidR="00AE34EB" w:rsidRPr="0092576E" w14:paraId="39FDFC0E" w14:textId="77777777" w:rsidTr="00270977">
        <w:trPr>
          <w:trHeight w:val="300"/>
        </w:trPr>
        <w:tc>
          <w:tcPr>
            <w:tcW w:w="3189" w:type="dxa"/>
          </w:tcPr>
          <w:p w14:paraId="58397217" w14:textId="77777777" w:rsidR="00AE34EB" w:rsidRPr="0092576E" w:rsidRDefault="00AE34EB" w:rsidP="00270977">
            <w:pPr>
              <w:pStyle w:val="NoSpacing"/>
              <w:rPr>
                <w:rFonts w:cs="Arial"/>
                <w:szCs w:val="24"/>
              </w:rPr>
            </w:pPr>
            <w:r w:rsidRPr="0092576E">
              <w:rPr>
                <w:rFonts w:cs="Arial"/>
                <w:color w:val="000000"/>
                <w:szCs w:val="24"/>
                <w:lang w:eastAsia="en-GB"/>
              </w:rPr>
              <w:t>Community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2EDABA64" w14:textId="77777777" w:rsidR="00AE34EB" w:rsidRPr="0092576E" w:rsidRDefault="00AE34EB" w:rsidP="00270977">
            <w:pPr>
              <w:pStyle w:val="NoSpacing"/>
              <w:jc w:val="right"/>
              <w:rPr>
                <w:rFonts w:cs="Arial"/>
                <w:szCs w:val="24"/>
              </w:rPr>
            </w:pPr>
            <w:r w:rsidRPr="0092576E">
              <w:rPr>
                <w:rFonts w:cs="Arial"/>
                <w:color w:val="000000"/>
                <w:szCs w:val="24"/>
              </w:rPr>
              <w:t>62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82D6699" w14:textId="77777777" w:rsidR="00AE34EB" w:rsidRPr="0092576E" w:rsidRDefault="00AE34EB" w:rsidP="00270977">
            <w:pPr>
              <w:pStyle w:val="NoSpacing"/>
              <w:jc w:val="right"/>
              <w:rPr>
                <w:rFonts w:cs="Arial"/>
                <w:szCs w:val="24"/>
              </w:rPr>
            </w:pPr>
            <w:r w:rsidRPr="0092576E">
              <w:rPr>
                <w:rFonts w:cs="Arial"/>
                <w:color w:val="000000"/>
                <w:szCs w:val="24"/>
              </w:rPr>
              <w:t>12,126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20C5AE03" w14:textId="77777777" w:rsidR="00AE34EB" w:rsidRPr="0092576E" w:rsidRDefault="00AE34EB" w:rsidP="00270977">
            <w:pPr>
              <w:pStyle w:val="NoSpacing"/>
              <w:jc w:val="right"/>
              <w:rPr>
                <w:rFonts w:cs="Arial"/>
                <w:szCs w:val="24"/>
              </w:rPr>
            </w:pPr>
            <w:r w:rsidRPr="0092576E">
              <w:rPr>
                <w:rFonts w:cs="Arial"/>
                <w:color w:val="000000" w:themeColor="text1"/>
                <w:szCs w:val="24"/>
              </w:rPr>
              <w:t>1,735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AB165EE" w14:textId="77777777" w:rsidR="00AE34EB" w:rsidRPr="0092576E" w:rsidRDefault="00AE34EB" w:rsidP="00270977">
            <w:pPr>
              <w:pStyle w:val="NoSpacing"/>
              <w:jc w:val="right"/>
              <w:rPr>
                <w:rFonts w:cs="Arial"/>
                <w:szCs w:val="24"/>
              </w:rPr>
            </w:pPr>
            <w:r w:rsidRPr="0092576E">
              <w:rPr>
                <w:rFonts w:cs="Arial"/>
                <w:color w:val="000000"/>
                <w:szCs w:val="24"/>
              </w:rPr>
              <w:t>500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62A0482E" w14:textId="77777777" w:rsidR="00AE34EB" w:rsidRPr="0092576E" w:rsidRDefault="00AE34EB" w:rsidP="00270977">
            <w:pPr>
              <w:pStyle w:val="NoSpacing"/>
              <w:jc w:val="right"/>
              <w:rPr>
                <w:szCs w:val="24"/>
              </w:rPr>
            </w:pPr>
            <w:r w:rsidRPr="0092576E">
              <w:rPr>
                <w:rFonts w:eastAsia="Arial" w:cs="Arial"/>
                <w:color w:val="000000" w:themeColor="text1"/>
                <w:szCs w:val="24"/>
              </w:rPr>
              <w:t>2,235</w:t>
            </w:r>
          </w:p>
        </w:tc>
      </w:tr>
      <w:tr w:rsidR="00AE34EB" w:rsidRPr="0092576E" w14:paraId="77FC76E6" w14:textId="77777777" w:rsidTr="00270977">
        <w:trPr>
          <w:trHeight w:val="300"/>
        </w:trPr>
        <w:tc>
          <w:tcPr>
            <w:tcW w:w="3189" w:type="dxa"/>
          </w:tcPr>
          <w:p w14:paraId="5FBB7BC7" w14:textId="77777777" w:rsidR="00AE34EB" w:rsidRPr="0092576E" w:rsidRDefault="00AE34EB" w:rsidP="00270977">
            <w:pPr>
              <w:pStyle w:val="NoSpacing"/>
              <w:rPr>
                <w:rFonts w:cs="Arial"/>
                <w:szCs w:val="24"/>
              </w:rPr>
            </w:pPr>
            <w:r w:rsidRPr="0092576E">
              <w:rPr>
                <w:rFonts w:cs="Arial"/>
                <w:color w:val="000000"/>
                <w:szCs w:val="24"/>
                <w:lang w:eastAsia="en-GB"/>
              </w:rPr>
              <w:t>Community special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36886134" w14:textId="77777777" w:rsidR="00AE34EB" w:rsidRPr="0092576E" w:rsidRDefault="00AE34EB" w:rsidP="00270977">
            <w:pPr>
              <w:pStyle w:val="NoSpacing"/>
              <w:jc w:val="right"/>
              <w:rPr>
                <w:rFonts w:cs="Arial"/>
                <w:szCs w:val="24"/>
              </w:rPr>
            </w:pPr>
            <w:r w:rsidRPr="0092576E">
              <w:rPr>
                <w:rFonts w:cs="Arial"/>
                <w:color w:val="000000"/>
                <w:szCs w:val="24"/>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2905CE8D" w14:textId="77777777" w:rsidR="00AE34EB" w:rsidRPr="0092576E" w:rsidRDefault="00AE34EB" w:rsidP="00270977">
            <w:pPr>
              <w:pStyle w:val="NoSpacing"/>
              <w:jc w:val="right"/>
              <w:rPr>
                <w:rFonts w:cs="Arial"/>
                <w:szCs w:val="24"/>
              </w:rPr>
            </w:pPr>
            <w:r w:rsidRPr="0092576E">
              <w:rPr>
                <w:rFonts w:cs="Arial"/>
                <w:color w:val="000000"/>
                <w:szCs w:val="24"/>
              </w:rPr>
              <w:t>234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ED1B5B6" w14:textId="77777777" w:rsidR="00AE34EB" w:rsidRPr="0092576E" w:rsidRDefault="00AE34EB" w:rsidP="00270977">
            <w:pPr>
              <w:pStyle w:val="NoSpacing"/>
              <w:jc w:val="right"/>
              <w:rPr>
                <w:rFonts w:cs="Arial"/>
                <w:szCs w:val="24"/>
              </w:rPr>
            </w:pPr>
            <w:r w:rsidRPr="0092576E">
              <w:rPr>
                <w:rFonts w:cs="Arial"/>
                <w:color w:val="000000"/>
                <w:szCs w:val="24"/>
              </w:rPr>
              <w:t>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2E34F3B1" w14:textId="77777777" w:rsidR="00AE34EB" w:rsidRPr="0092576E" w:rsidRDefault="00AE34EB" w:rsidP="00270977">
            <w:pPr>
              <w:pStyle w:val="NoSpacing"/>
              <w:jc w:val="right"/>
              <w:rPr>
                <w:rFonts w:cs="Arial"/>
                <w:szCs w:val="24"/>
              </w:rPr>
            </w:pPr>
            <w:r w:rsidRPr="0092576E">
              <w:rPr>
                <w:rFonts w:cs="Arial"/>
                <w:color w:val="000000"/>
                <w:szCs w:val="24"/>
              </w:rPr>
              <w:t>234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0758858" w14:textId="77777777" w:rsidR="00AE34EB" w:rsidRPr="0092576E" w:rsidRDefault="00AE34EB" w:rsidP="00270977">
            <w:pPr>
              <w:pStyle w:val="NoSpacing"/>
              <w:jc w:val="right"/>
              <w:rPr>
                <w:szCs w:val="24"/>
              </w:rPr>
            </w:pPr>
            <w:r w:rsidRPr="0092576E">
              <w:rPr>
                <w:rFonts w:eastAsia="Arial" w:cs="Arial"/>
                <w:color w:val="000000" w:themeColor="text1"/>
                <w:szCs w:val="24"/>
              </w:rPr>
              <w:t>234</w:t>
            </w:r>
          </w:p>
        </w:tc>
      </w:tr>
      <w:tr w:rsidR="00AE34EB" w:rsidRPr="0092576E" w14:paraId="283AD8F9" w14:textId="77777777" w:rsidTr="00270977">
        <w:trPr>
          <w:trHeight w:val="300"/>
        </w:trPr>
        <w:tc>
          <w:tcPr>
            <w:tcW w:w="3189" w:type="dxa"/>
          </w:tcPr>
          <w:p w14:paraId="2B6A5B14" w14:textId="77777777" w:rsidR="00AE34EB" w:rsidRPr="0092576E" w:rsidRDefault="00AE34EB" w:rsidP="00270977">
            <w:pPr>
              <w:pStyle w:val="NoSpacing"/>
              <w:rPr>
                <w:rFonts w:cs="Arial"/>
                <w:szCs w:val="24"/>
              </w:rPr>
            </w:pPr>
            <w:r w:rsidRPr="0092576E">
              <w:rPr>
                <w:rFonts w:cs="Arial"/>
                <w:color w:val="000000"/>
                <w:szCs w:val="24"/>
                <w:lang w:eastAsia="en-GB"/>
              </w:rPr>
              <w:lastRenderedPageBreak/>
              <w:t>Foundation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2A34DC1E" w14:textId="77777777" w:rsidR="00AE34EB" w:rsidRPr="0092576E" w:rsidRDefault="00AE34EB" w:rsidP="00270977">
            <w:pPr>
              <w:pStyle w:val="NoSpacing"/>
              <w:jc w:val="right"/>
              <w:rPr>
                <w:rFonts w:cs="Arial"/>
                <w:szCs w:val="24"/>
              </w:rPr>
            </w:pPr>
            <w:r w:rsidRPr="0092576E">
              <w:rPr>
                <w:rFonts w:cs="Arial"/>
                <w:color w:val="000000"/>
                <w:szCs w:val="24"/>
              </w:rPr>
              <w:t>8</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8ED3A2C" w14:textId="77777777" w:rsidR="00AE34EB" w:rsidRPr="0092576E" w:rsidRDefault="00AE34EB" w:rsidP="00270977">
            <w:pPr>
              <w:pStyle w:val="NoSpacing"/>
              <w:jc w:val="right"/>
              <w:rPr>
                <w:rFonts w:cs="Arial"/>
                <w:szCs w:val="24"/>
              </w:rPr>
            </w:pPr>
            <w:r w:rsidRPr="0092576E">
              <w:rPr>
                <w:rFonts w:cs="Arial"/>
                <w:color w:val="000000"/>
                <w:szCs w:val="24"/>
              </w:rPr>
              <w:t>986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FDD8A91" w14:textId="77777777" w:rsidR="00AE34EB" w:rsidRPr="0092576E" w:rsidRDefault="00AE34EB" w:rsidP="00270977">
            <w:pPr>
              <w:pStyle w:val="NoSpacing"/>
              <w:jc w:val="right"/>
              <w:rPr>
                <w:rFonts w:cs="Arial"/>
                <w:szCs w:val="24"/>
              </w:rPr>
            </w:pPr>
            <w:r w:rsidRPr="0092576E">
              <w:rPr>
                <w:rFonts w:cs="Arial"/>
                <w:color w:val="000000"/>
                <w:szCs w:val="24"/>
              </w:rPr>
              <w:t>150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119BBB0" w14:textId="77777777" w:rsidR="00AE34EB" w:rsidRPr="0092576E" w:rsidRDefault="00AE34EB" w:rsidP="00270977">
            <w:pPr>
              <w:pStyle w:val="NoSpacing"/>
              <w:jc w:val="right"/>
              <w:rPr>
                <w:rFonts w:cs="Arial"/>
                <w:szCs w:val="24"/>
              </w:rPr>
            </w:pPr>
            <w:r w:rsidRPr="0092576E">
              <w:rPr>
                <w:rFonts w:cs="Arial"/>
                <w:color w:val="000000"/>
                <w:szCs w:val="24"/>
              </w:rPr>
              <w:t>31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3420EB3" w14:textId="77777777" w:rsidR="00AE34EB" w:rsidRPr="0092576E" w:rsidRDefault="00AE34EB" w:rsidP="00270977">
            <w:pPr>
              <w:pStyle w:val="NoSpacing"/>
              <w:jc w:val="right"/>
              <w:rPr>
                <w:szCs w:val="24"/>
              </w:rPr>
            </w:pPr>
            <w:r w:rsidRPr="0092576E">
              <w:rPr>
                <w:rFonts w:eastAsia="Arial" w:cs="Arial"/>
                <w:color w:val="000000" w:themeColor="text1"/>
                <w:szCs w:val="24"/>
              </w:rPr>
              <w:t>181</w:t>
            </w:r>
          </w:p>
        </w:tc>
      </w:tr>
      <w:tr w:rsidR="00AE34EB" w:rsidRPr="0092576E" w14:paraId="5AFC9EEF" w14:textId="77777777" w:rsidTr="00270977">
        <w:trPr>
          <w:trHeight w:val="300"/>
        </w:trPr>
        <w:tc>
          <w:tcPr>
            <w:tcW w:w="3189" w:type="dxa"/>
          </w:tcPr>
          <w:p w14:paraId="74A295A1" w14:textId="77777777" w:rsidR="00AE34EB" w:rsidRPr="0092576E" w:rsidRDefault="00AE34EB" w:rsidP="00270977">
            <w:pPr>
              <w:pStyle w:val="NoSpacing"/>
              <w:rPr>
                <w:rFonts w:cs="Arial"/>
                <w:szCs w:val="24"/>
              </w:rPr>
            </w:pPr>
            <w:r w:rsidRPr="0092576E">
              <w:rPr>
                <w:rFonts w:cs="Arial"/>
                <w:color w:val="000000"/>
                <w:szCs w:val="24"/>
                <w:lang w:eastAsia="en-GB"/>
              </w:rPr>
              <w:t>Free schools special</w:t>
            </w:r>
          </w:p>
        </w:tc>
        <w:tc>
          <w:tcPr>
            <w:tcW w:w="1287" w:type="dxa"/>
            <w:tcBorders>
              <w:top w:val="single" w:sz="4" w:space="0" w:color="auto"/>
              <w:left w:val="nil"/>
              <w:bottom w:val="single" w:sz="4" w:space="0" w:color="auto"/>
              <w:right w:val="single" w:sz="4" w:space="0" w:color="auto"/>
            </w:tcBorders>
            <w:shd w:val="clear" w:color="auto" w:fill="auto"/>
            <w:vAlign w:val="bottom"/>
          </w:tcPr>
          <w:p w14:paraId="1C534524" w14:textId="77777777" w:rsidR="00AE34EB" w:rsidRPr="0092576E" w:rsidRDefault="00AE34EB" w:rsidP="00270977">
            <w:pPr>
              <w:pStyle w:val="NoSpacing"/>
              <w:jc w:val="right"/>
              <w:rPr>
                <w:rFonts w:cs="Arial"/>
                <w:szCs w:val="24"/>
              </w:rPr>
            </w:pPr>
            <w:r w:rsidRPr="0092576E">
              <w:rPr>
                <w:rFonts w:cs="Arial"/>
                <w:color w:val="000000"/>
                <w:szCs w:val="24"/>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1902F19" w14:textId="77777777" w:rsidR="00AE34EB" w:rsidRPr="0092576E" w:rsidRDefault="00AE34EB" w:rsidP="00270977">
            <w:pPr>
              <w:pStyle w:val="NoSpacing"/>
              <w:jc w:val="right"/>
              <w:rPr>
                <w:rFonts w:cs="Arial"/>
                <w:szCs w:val="24"/>
              </w:rPr>
            </w:pPr>
            <w:r w:rsidRPr="0092576E">
              <w:rPr>
                <w:rFonts w:cs="Arial"/>
                <w:color w:val="000000"/>
                <w:szCs w:val="24"/>
              </w:rPr>
              <w:t>56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36BB4B0" w14:textId="77777777" w:rsidR="00AE34EB" w:rsidRPr="0092576E" w:rsidRDefault="00AE34EB" w:rsidP="00270977">
            <w:pPr>
              <w:pStyle w:val="NoSpacing"/>
              <w:jc w:val="right"/>
              <w:rPr>
                <w:rFonts w:cs="Arial"/>
                <w:szCs w:val="24"/>
              </w:rPr>
            </w:pPr>
            <w:r w:rsidRPr="0092576E">
              <w:rPr>
                <w:rFonts w:cs="Arial"/>
                <w:color w:val="000000"/>
                <w:szCs w:val="24"/>
              </w:rPr>
              <w:t>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65FF9F46" w14:textId="77777777" w:rsidR="00AE34EB" w:rsidRPr="0092576E" w:rsidRDefault="00AE34EB" w:rsidP="00270977">
            <w:pPr>
              <w:pStyle w:val="NoSpacing"/>
              <w:jc w:val="right"/>
              <w:rPr>
                <w:rFonts w:cs="Arial"/>
                <w:szCs w:val="24"/>
              </w:rPr>
            </w:pPr>
            <w:r w:rsidRPr="0092576E">
              <w:rPr>
                <w:rFonts w:cs="Arial"/>
                <w:color w:val="000000"/>
                <w:szCs w:val="24"/>
              </w:rPr>
              <w:t>56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A8E2A62" w14:textId="77777777" w:rsidR="00AE34EB" w:rsidRPr="0092576E" w:rsidRDefault="00AE34EB" w:rsidP="00270977">
            <w:pPr>
              <w:pStyle w:val="NoSpacing"/>
              <w:jc w:val="right"/>
              <w:rPr>
                <w:szCs w:val="24"/>
              </w:rPr>
            </w:pPr>
            <w:r w:rsidRPr="0092576E">
              <w:rPr>
                <w:rFonts w:eastAsia="Arial" w:cs="Arial"/>
                <w:color w:val="000000" w:themeColor="text1"/>
                <w:szCs w:val="24"/>
              </w:rPr>
              <w:t>56</w:t>
            </w:r>
          </w:p>
        </w:tc>
      </w:tr>
      <w:tr w:rsidR="00AE34EB" w:rsidRPr="0092576E" w14:paraId="68DECA1C" w14:textId="77777777" w:rsidTr="00270977">
        <w:trPr>
          <w:trHeight w:val="300"/>
        </w:trPr>
        <w:tc>
          <w:tcPr>
            <w:tcW w:w="3189" w:type="dxa"/>
          </w:tcPr>
          <w:p w14:paraId="286A0C8B" w14:textId="77777777" w:rsidR="00AE34EB" w:rsidRPr="0092576E" w:rsidRDefault="00AE34EB" w:rsidP="00270977">
            <w:pPr>
              <w:pStyle w:val="NoSpacing"/>
              <w:rPr>
                <w:rFonts w:cs="Arial"/>
                <w:szCs w:val="24"/>
              </w:rPr>
            </w:pPr>
            <w:r w:rsidRPr="0092576E">
              <w:rPr>
                <w:rFonts w:cs="Arial"/>
                <w:color w:val="000000"/>
                <w:szCs w:val="24"/>
                <w:lang w:eastAsia="en-GB"/>
              </w:rPr>
              <w:t>Local authority nursery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0770028C" w14:textId="77777777" w:rsidR="00AE34EB" w:rsidRPr="0092576E" w:rsidRDefault="00AE34EB" w:rsidP="00270977">
            <w:pPr>
              <w:pStyle w:val="NoSpacing"/>
              <w:jc w:val="right"/>
              <w:rPr>
                <w:rFonts w:cs="Arial"/>
                <w:szCs w:val="24"/>
              </w:rPr>
            </w:pPr>
            <w:r w:rsidRPr="0092576E">
              <w:rPr>
                <w:rFonts w:cs="Arial"/>
                <w:color w:val="000000"/>
                <w:szCs w:val="24"/>
              </w:rPr>
              <w:t>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6F1E645D" w14:textId="77777777" w:rsidR="00AE34EB" w:rsidRPr="0092576E" w:rsidRDefault="00AE34EB" w:rsidP="00270977">
            <w:pPr>
              <w:pStyle w:val="NoSpacing"/>
              <w:jc w:val="right"/>
              <w:rPr>
                <w:rFonts w:cs="Arial"/>
                <w:szCs w:val="24"/>
              </w:rPr>
            </w:pPr>
            <w:r w:rsidRPr="0092576E">
              <w:rPr>
                <w:rFonts w:cs="Arial"/>
                <w:color w:val="000000"/>
                <w:szCs w:val="24"/>
              </w:rPr>
              <w:t>144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BFD23C4" w14:textId="77777777" w:rsidR="00AE34EB" w:rsidRPr="0092576E" w:rsidRDefault="00AE34EB" w:rsidP="00270977">
            <w:pPr>
              <w:pStyle w:val="NoSpacing"/>
              <w:jc w:val="right"/>
              <w:rPr>
                <w:rFonts w:cs="Arial"/>
                <w:szCs w:val="24"/>
              </w:rPr>
            </w:pPr>
            <w:r w:rsidRPr="0092576E">
              <w:rPr>
                <w:rFonts w:cs="Arial"/>
                <w:color w:val="000000"/>
                <w:szCs w:val="24"/>
              </w:rPr>
              <w:t>15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9520A45" w14:textId="77777777" w:rsidR="00AE34EB" w:rsidRPr="0092576E" w:rsidRDefault="00AE34EB" w:rsidP="00270977">
            <w:pPr>
              <w:pStyle w:val="NoSpacing"/>
              <w:jc w:val="right"/>
              <w:rPr>
                <w:rFonts w:cs="Arial"/>
                <w:szCs w:val="24"/>
              </w:rPr>
            </w:pPr>
            <w:r w:rsidRPr="0092576E">
              <w:rPr>
                <w:rFonts w:cs="Arial"/>
                <w:color w:val="000000"/>
                <w:szCs w:val="24"/>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B60BA7B" w14:textId="77777777" w:rsidR="00AE34EB" w:rsidRPr="0092576E" w:rsidRDefault="00AE34EB" w:rsidP="00270977">
            <w:pPr>
              <w:pStyle w:val="NoSpacing"/>
              <w:jc w:val="right"/>
              <w:rPr>
                <w:szCs w:val="24"/>
              </w:rPr>
            </w:pPr>
            <w:r w:rsidRPr="0092576E">
              <w:rPr>
                <w:rFonts w:eastAsia="Arial" w:cs="Arial"/>
                <w:color w:val="000000" w:themeColor="text1"/>
                <w:szCs w:val="24"/>
              </w:rPr>
              <w:t>16</w:t>
            </w:r>
          </w:p>
        </w:tc>
      </w:tr>
      <w:tr w:rsidR="00AE34EB" w:rsidRPr="0092576E" w14:paraId="3C3E863D" w14:textId="77777777" w:rsidTr="00270977">
        <w:trPr>
          <w:trHeight w:val="300"/>
        </w:trPr>
        <w:tc>
          <w:tcPr>
            <w:tcW w:w="3189" w:type="dxa"/>
          </w:tcPr>
          <w:p w14:paraId="45FC94AD" w14:textId="77777777" w:rsidR="00AE34EB" w:rsidRPr="0092576E" w:rsidRDefault="00AE34EB" w:rsidP="00270977">
            <w:pPr>
              <w:pStyle w:val="NoSpacing"/>
              <w:rPr>
                <w:rFonts w:cs="Arial"/>
                <w:szCs w:val="24"/>
              </w:rPr>
            </w:pPr>
            <w:r w:rsidRPr="0092576E">
              <w:rPr>
                <w:rFonts w:cs="Arial"/>
                <w:color w:val="000000"/>
                <w:szCs w:val="24"/>
                <w:lang w:eastAsia="en-GB"/>
              </w:rPr>
              <w:t>Other independent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05E07809" w14:textId="77777777" w:rsidR="00AE34EB" w:rsidRPr="0092576E" w:rsidRDefault="00AE34EB" w:rsidP="00270977">
            <w:pPr>
              <w:pStyle w:val="NoSpacing"/>
              <w:jc w:val="right"/>
              <w:rPr>
                <w:rFonts w:cs="Arial"/>
                <w:szCs w:val="24"/>
              </w:rPr>
            </w:pPr>
            <w:r w:rsidRPr="0092576E">
              <w:rPr>
                <w:rFonts w:cs="Arial"/>
                <w:color w:val="000000"/>
                <w:szCs w:val="24"/>
              </w:rPr>
              <w:t>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F6993D1" w14:textId="77777777" w:rsidR="00AE34EB" w:rsidRPr="0092576E" w:rsidRDefault="00AE34EB" w:rsidP="00270977">
            <w:pPr>
              <w:pStyle w:val="NoSpacing"/>
              <w:jc w:val="right"/>
              <w:rPr>
                <w:rFonts w:cs="Arial"/>
                <w:szCs w:val="24"/>
              </w:rPr>
            </w:pPr>
            <w:r w:rsidRPr="0092576E">
              <w:rPr>
                <w:rFonts w:cs="Arial"/>
                <w:color w:val="000000"/>
                <w:szCs w:val="24"/>
              </w:rPr>
              <w:t>586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60586249" w14:textId="77777777" w:rsidR="00AE34EB" w:rsidRPr="0092576E" w:rsidRDefault="00AE34EB" w:rsidP="00270977">
            <w:pPr>
              <w:pStyle w:val="NoSpacing"/>
              <w:jc w:val="right"/>
              <w:rPr>
                <w:rFonts w:cs="Arial"/>
                <w:szCs w:val="24"/>
              </w:rPr>
            </w:pPr>
            <w:r w:rsidRPr="0092576E">
              <w:rPr>
                <w:rFonts w:cs="Arial"/>
                <w:color w:val="000000"/>
                <w:szCs w:val="24"/>
              </w:rPr>
              <w:t>105</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9BF6E8D" w14:textId="77777777" w:rsidR="00AE34EB" w:rsidRPr="0092576E" w:rsidRDefault="00AE34EB" w:rsidP="00270977">
            <w:pPr>
              <w:pStyle w:val="NoSpacing"/>
              <w:jc w:val="right"/>
              <w:rPr>
                <w:rFonts w:cs="Arial"/>
                <w:szCs w:val="24"/>
              </w:rPr>
            </w:pPr>
            <w:r w:rsidRPr="0092576E">
              <w:rPr>
                <w:rFonts w:cs="Arial"/>
                <w:color w:val="000000"/>
                <w:szCs w:val="24"/>
              </w:rPr>
              <w:t>8</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000DD82" w14:textId="77777777" w:rsidR="00AE34EB" w:rsidRPr="0092576E" w:rsidRDefault="00AE34EB" w:rsidP="00270977">
            <w:pPr>
              <w:pStyle w:val="NoSpacing"/>
              <w:jc w:val="right"/>
              <w:rPr>
                <w:szCs w:val="24"/>
              </w:rPr>
            </w:pPr>
            <w:r w:rsidRPr="0092576E">
              <w:rPr>
                <w:rFonts w:eastAsia="Arial" w:cs="Arial"/>
                <w:color w:val="000000" w:themeColor="text1"/>
                <w:szCs w:val="24"/>
              </w:rPr>
              <w:t>113</w:t>
            </w:r>
          </w:p>
        </w:tc>
      </w:tr>
      <w:tr w:rsidR="00AE34EB" w:rsidRPr="0092576E" w14:paraId="19A816EF" w14:textId="77777777" w:rsidTr="00270977">
        <w:trPr>
          <w:trHeight w:val="300"/>
        </w:trPr>
        <w:tc>
          <w:tcPr>
            <w:tcW w:w="3189" w:type="dxa"/>
          </w:tcPr>
          <w:p w14:paraId="45B0ACFA" w14:textId="77777777" w:rsidR="00AE34EB" w:rsidRPr="0092576E" w:rsidRDefault="00AE34EB" w:rsidP="00270977">
            <w:pPr>
              <w:pStyle w:val="NoSpacing"/>
              <w:rPr>
                <w:rFonts w:cs="Arial"/>
                <w:szCs w:val="24"/>
              </w:rPr>
            </w:pPr>
            <w:r w:rsidRPr="0092576E">
              <w:rPr>
                <w:rFonts w:cs="Arial"/>
                <w:color w:val="000000"/>
                <w:szCs w:val="24"/>
                <w:lang w:eastAsia="en-GB"/>
              </w:rPr>
              <w:t>Other independent special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25E8B9C8" w14:textId="77777777" w:rsidR="00AE34EB" w:rsidRPr="0092576E" w:rsidRDefault="00AE34EB" w:rsidP="00270977">
            <w:pPr>
              <w:pStyle w:val="NoSpacing"/>
              <w:jc w:val="right"/>
              <w:rPr>
                <w:rFonts w:cs="Arial"/>
                <w:szCs w:val="24"/>
              </w:rPr>
            </w:pPr>
            <w:r w:rsidRPr="0092576E">
              <w:rPr>
                <w:rFonts w:cs="Arial"/>
                <w:color w:val="000000"/>
                <w:szCs w:val="24"/>
              </w:rPr>
              <w:t>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6C2BE1A7" w14:textId="77777777" w:rsidR="00AE34EB" w:rsidRPr="0092576E" w:rsidRDefault="00AE34EB" w:rsidP="00270977">
            <w:pPr>
              <w:pStyle w:val="NoSpacing"/>
              <w:jc w:val="right"/>
              <w:rPr>
                <w:rFonts w:cs="Arial"/>
                <w:szCs w:val="24"/>
              </w:rPr>
            </w:pPr>
            <w:r w:rsidRPr="0092576E">
              <w:rPr>
                <w:rFonts w:cs="Arial"/>
                <w:color w:val="000000"/>
                <w:szCs w:val="24"/>
              </w:rPr>
              <w:t>62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6A7CC61E" w14:textId="77777777" w:rsidR="00AE34EB" w:rsidRPr="0092576E" w:rsidRDefault="00AE34EB" w:rsidP="00270977">
            <w:pPr>
              <w:pStyle w:val="NoSpacing"/>
              <w:jc w:val="right"/>
              <w:rPr>
                <w:rFonts w:cs="Arial"/>
                <w:szCs w:val="24"/>
              </w:rPr>
            </w:pPr>
            <w:r w:rsidRPr="0092576E">
              <w:rPr>
                <w:rFonts w:cs="Arial"/>
                <w:color w:val="000000"/>
                <w:szCs w:val="24"/>
              </w:rPr>
              <w:t>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FC94FE1" w14:textId="77777777" w:rsidR="00AE34EB" w:rsidRPr="0092576E" w:rsidRDefault="00AE34EB" w:rsidP="00270977">
            <w:pPr>
              <w:pStyle w:val="NoSpacing"/>
              <w:jc w:val="right"/>
              <w:rPr>
                <w:rFonts w:cs="Arial"/>
                <w:szCs w:val="24"/>
              </w:rPr>
            </w:pPr>
            <w:r w:rsidRPr="0092576E">
              <w:rPr>
                <w:rFonts w:cs="Arial"/>
                <w:color w:val="000000"/>
                <w:szCs w:val="24"/>
              </w:rPr>
              <w:t>59</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90A428D" w14:textId="77777777" w:rsidR="00AE34EB" w:rsidRPr="0092576E" w:rsidRDefault="00AE34EB" w:rsidP="00270977">
            <w:pPr>
              <w:pStyle w:val="NoSpacing"/>
              <w:jc w:val="right"/>
              <w:rPr>
                <w:szCs w:val="24"/>
              </w:rPr>
            </w:pPr>
            <w:r w:rsidRPr="0092576E">
              <w:rPr>
                <w:rFonts w:eastAsia="Arial" w:cs="Arial"/>
                <w:color w:val="000000" w:themeColor="text1"/>
                <w:szCs w:val="24"/>
              </w:rPr>
              <w:t>61</w:t>
            </w:r>
          </w:p>
        </w:tc>
      </w:tr>
      <w:tr w:rsidR="00AE34EB" w:rsidRPr="0092576E" w14:paraId="64194943" w14:textId="77777777" w:rsidTr="00270977">
        <w:trPr>
          <w:trHeight w:val="300"/>
        </w:trPr>
        <w:tc>
          <w:tcPr>
            <w:tcW w:w="3189" w:type="dxa"/>
          </w:tcPr>
          <w:p w14:paraId="60847E1A" w14:textId="77777777" w:rsidR="00AE34EB" w:rsidRPr="0092576E" w:rsidRDefault="00AE34EB" w:rsidP="00270977">
            <w:pPr>
              <w:pStyle w:val="NoSpacing"/>
              <w:rPr>
                <w:rFonts w:cs="Arial"/>
                <w:szCs w:val="24"/>
              </w:rPr>
            </w:pPr>
            <w:r w:rsidRPr="0092576E">
              <w:rPr>
                <w:rFonts w:cs="Arial"/>
                <w:color w:val="000000"/>
                <w:szCs w:val="24"/>
                <w:lang w:eastAsia="en-GB"/>
              </w:rPr>
              <w:t>Pupil referral unit</w:t>
            </w:r>
          </w:p>
        </w:tc>
        <w:tc>
          <w:tcPr>
            <w:tcW w:w="1287" w:type="dxa"/>
            <w:tcBorders>
              <w:top w:val="single" w:sz="4" w:space="0" w:color="auto"/>
              <w:left w:val="nil"/>
              <w:bottom w:val="single" w:sz="4" w:space="0" w:color="auto"/>
              <w:right w:val="single" w:sz="4" w:space="0" w:color="auto"/>
            </w:tcBorders>
            <w:shd w:val="clear" w:color="auto" w:fill="auto"/>
            <w:vAlign w:val="bottom"/>
          </w:tcPr>
          <w:p w14:paraId="55E69CE3" w14:textId="77777777" w:rsidR="00AE34EB" w:rsidRPr="0092576E" w:rsidRDefault="00AE34EB" w:rsidP="00270977">
            <w:pPr>
              <w:pStyle w:val="NoSpacing"/>
              <w:jc w:val="right"/>
              <w:rPr>
                <w:rFonts w:cs="Arial"/>
                <w:szCs w:val="24"/>
              </w:rPr>
            </w:pPr>
            <w:r w:rsidRPr="0092576E">
              <w:rPr>
                <w:rFonts w:cs="Arial"/>
                <w:color w:val="000000"/>
                <w:szCs w:val="24"/>
              </w:rPr>
              <w:t>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B1D8A75" w14:textId="77777777" w:rsidR="00AE34EB" w:rsidRPr="0092576E" w:rsidRDefault="00AE34EB" w:rsidP="00270977">
            <w:pPr>
              <w:pStyle w:val="NoSpacing"/>
              <w:jc w:val="right"/>
              <w:rPr>
                <w:rFonts w:cs="Arial"/>
                <w:szCs w:val="24"/>
              </w:rPr>
            </w:pPr>
            <w:r w:rsidRPr="0092576E">
              <w:rPr>
                <w:rFonts w:cs="Arial"/>
                <w:color w:val="000000"/>
                <w:szCs w:val="24"/>
              </w:rPr>
              <w:t>112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75563C1" w14:textId="77777777" w:rsidR="00AE34EB" w:rsidRPr="0092576E" w:rsidRDefault="00AE34EB" w:rsidP="00270977">
            <w:pPr>
              <w:pStyle w:val="NoSpacing"/>
              <w:jc w:val="right"/>
              <w:rPr>
                <w:rFonts w:cs="Arial"/>
                <w:szCs w:val="24"/>
              </w:rPr>
            </w:pPr>
            <w:r w:rsidRPr="0092576E">
              <w:rPr>
                <w:rFonts w:cs="Arial"/>
                <w:color w:val="000000"/>
                <w:szCs w:val="24"/>
              </w:rPr>
              <w:t>80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1E08DE5" w14:textId="77777777" w:rsidR="00AE34EB" w:rsidRPr="0092576E" w:rsidRDefault="00AE34EB" w:rsidP="00270977">
            <w:pPr>
              <w:pStyle w:val="NoSpacing"/>
              <w:jc w:val="right"/>
              <w:rPr>
                <w:rFonts w:cs="Arial"/>
                <w:szCs w:val="24"/>
              </w:rPr>
            </w:pPr>
            <w:r w:rsidRPr="0092576E">
              <w:rPr>
                <w:rFonts w:cs="Arial"/>
                <w:color w:val="000000"/>
                <w:szCs w:val="24"/>
              </w:rPr>
              <w:t>32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EB07F87" w14:textId="77777777" w:rsidR="00AE34EB" w:rsidRPr="0092576E" w:rsidRDefault="00AE34EB" w:rsidP="00270977">
            <w:pPr>
              <w:pStyle w:val="NoSpacing"/>
              <w:jc w:val="right"/>
              <w:rPr>
                <w:szCs w:val="24"/>
              </w:rPr>
            </w:pPr>
            <w:r w:rsidRPr="0092576E">
              <w:rPr>
                <w:rFonts w:eastAsia="Arial" w:cs="Arial"/>
                <w:color w:val="000000" w:themeColor="text1"/>
                <w:szCs w:val="24"/>
              </w:rPr>
              <w:t>112</w:t>
            </w:r>
          </w:p>
        </w:tc>
      </w:tr>
      <w:tr w:rsidR="00AE34EB" w:rsidRPr="0092576E" w14:paraId="0175371C" w14:textId="77777777" w:rsidTr="00270977">
        <w:trPr>
          <w:trHeight w:val="300"/>
        </w:trPr>
        <w:tc>
          <w:tcPr>
            <w:tcW w:w="3189" w:type="dxa"/>
          </w:tcPr>
          <w:p w14:paraId="391C8CC5" w14:textId="77777777" w:rsidR="00AE34EB" w:rsidRPr="0092576E" w:rsidRDefault="00AE34EB" w:rsidP="00270977">
            <w:pPr>
              <w:pStyle w:val="NoSpacing"/>
              <w:rPr>
                <w:rFonts w:cs="Arial"/>
                <w:szCs w:val="24"/>
              </w:rPr>
            </w:pPr>
            <w:r w:rsidRPr="0092576E">
              <w:rPr>
                <w:rFonts w:cs="Arial"/>
                <w:color w:val="000000"/>
                <w:szCs w:val="24"/>
                <w:lang w:eastAsia="en-GB"/>
              </w:rPr>
              <w:t>University technical college</w:t>
            </w:r>
          </w:p>
        </w:tc>
        <w:tc>
          <w:tcPr>
            <w:tcW w:w="1287" w:type="dxa"/>
            <w:tcBorders>
              <w:top w:val="single" w:sz="4" w:space="0" w:color="auto"/>
              <w:left w:val="nil"/>
              <w:bottom w:val="single" w:sz="4" w:space="0" w:color="auto"/>
              <w:right w:val="single" w:sz="4" w:space="0" w:color="auto"/>
            </w:tcBorders>
            <w:shd w:val="clear" w:color="auto" w:fill="auto"/>
            <w:vAlign w:val="bottom"/>
          </w:tcPr>
          <w:p w14:paraId="17513DF5" w14:textId="77777777" w:rsidR="00AE34EB" w:rsidRPr="0092576E" w:rsidRDefault="00AE34EB" w:rsidP="00270977">
            <w:pPr>
              <w:pStyle w:val="NoSpacing"/>
              <w:jc w:val="right"/>
              <w:rPr>
                <w:rFonts w:cs="Arial"/>
                <w:szCs w:val="24"/>
              </w:rPr>
            </w:pPr>
            <w:r w:rsidRPr="0092576E">
              <w:rPr>
                <w:rFonts w:cs="Arial"/>
                <w:color w:val="000000"/>
                <w:szCs w:val="24"/>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22C2920F" w14:textId="77777777" w:rsidR="00AE34EB" w:rsidRPr="0092576E" w:rsidRDefault="00AE34EB" w:rsidP="00270977">
            <w:pPr>
              <w:pStyle w:val="NoSpacing"/>
              <w:jc w:val="right"/>
              <w:rPr>
                <w:rFonts w:cs="Arial"/>
                <w:szCs w:val="24"/>
              </w:rPr>
            </w:pPr>
            <w:r w:rsidRPr="0092576E">
              <w:rPr>
                <w:rFonts w:cs="Arial"/>
                <w:color w:val="000000"/>
                <w:szCs w:val="24"/>
              </w:rPr>
              <w:t>371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D6A09D1" w14:textId="77777777" w:rsidR="00AE34EB" w:rsidRPr="0092576E" w:rsidRDefault="00AE34EB" w:rsidP="00270977">
            <w:pPr>
              <w:pStyle w:val="NoSpacing"/>
              <w:jc w:val="right"/>
              <w:rPr>
                <w:rFonts w:cs="Arial"/>
                <w:szCs w:val="24"/>
              </w:rPr>
            </w:pPr>
            <w:r w:rsidRPr="0092576E">
              <w:rPr>
                <w:rFonts w:cs="Arial"/>
                <w:color w:val="000000"/>
                <w:szCs w:val="24"/>
              </w:rPr>
              <w:t>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8074B87" w14:textId="77777777" w:rsidR="00AE34EB" w:rsidRPr="0092576E" w:rsidRDefault="00AE34EB" w:rsidP="00270977">
            <w:pPr>
              <w:pStyle w:val="NoSpacing"/>
              <w:jc w:val="right"/>
              <w:rPr>
                <w:rFonts w:cs="Arial"/>
                <w:szCs w:val="24"/>
              </w:rPr>
            </w:pPr>
            <w:r w:rsidRPr="0092576E">
              <w:rPr>
                <w:rFonts w:cs="Arial"/>
                <w:color w:val="000000"/>
                <w:szCs w:val="24"/>
              </w:rPr>
              <w:t>14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AE94127" w14:textId="77777777" w:rsidR="00AE34EB" w:rsidRPr="0092576E" w:rsidRDefault="00AE34EB" w:rsidP="00270977">
            <w:pPr>
              <w:pStyle w:val="NoSpacing"/>
              <w:jc w:val="right"/>
              <w:rPr>
                <w:szCs w:val="24"/>
              </w:rPr>
            </w:pPr>
            <w:r w:rsidRPr="0092576E">
              <w:rPr>
                <w:rFonts w:eastAsia="Arial" w:cs="Arial"/>
                <w:color w:val="000000" w:themeColor="text1"/>
                <w:szCs w:val="24"/>
              </w:rPr>
              <w:t>18</w:t>
            </w:r>
          </w:p>
        </w:tc>
      </w:tr>
      <w:tr w:rsidR="00AE34EB" w:rsidRPr="0092576E" w14:paraId="6FDB5F53" w14:textId="77777777" w:rsidTr="00270977">
        <w:trPr>
          <w:trHeight w:val="300"/>
        </w:trPr>
        <w:tc>
          <w:tcPr>
            <w:tcW w:w="3189" w:type="dxa"/>
          </w:tcPr>
          <w:p w14:paraId="08CFDAA8" w14:textId="77777777" w:rsidR="00AE34EB" w:rsidRPr="0092576E" w:rsidRDefault="00AE34EB" w:rsidP="00270977">
            <w:pPr>
              <w:pStyle w:val="NoSpacing"/>
              <w:rPr>
                <w:rFonts w:cs="Arial"/>
                <w:szCs w:val="24"/>
              </w:rPr>
            </w:pPr>
            <w:r w:rsidRPr="0092576E">
              <w:rPr>
                <w:rFonts w:cs="Arial"/>
                <w:color w:val="000000"/>
                <w:szCs w:val="24"/>
                <w:lang w:eastAsia="en-GB"/>
              </w:rPr>
              <w:t>Voluntary aided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29041C53" w14:textId="77777777" w:rsidR="00AE34EB" w:rsidRPr="0092576E" w:rsidRDefault="00AE34EB" w:rsidP="00270977">
            <w:pPr>
              <w:pStyle w:val="NoSpacing"/>
              <w:jc w:val="right"/>
              <w:rPr>
                <w:rFonts w:cs="Arial"/>
                <w:szCs w:val="24"/>
              </w:rPr>
            </w:pPr>
            <w:r w:rsidRPr="0092576E">
              <w:rPr>
                <w:rFonts w:cs="Arial"/>
                <w:color w:val="000000"/>
                <w:szCs w:val="24"/>
              </w:rPr>
              <w:t>24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DBF7176" w14:textId="77777777" w:rsidR="00AE34EB" w:rsidRPr="0092576E" w:rsidRDefault="00AE34EB" w:rsidP="00270977">
            <w:pPr>
              <w:pStyle w:val="NoSpacing"/>
              <w:jc w:val="right"/>
              <w:rPr>
                <w:rFonts w:cs="Arial"/>
                <w:szCs w:val="24"/>
              </w:rPr>
            </w:pPr>
            <w:r w:rsidRPr="0092576E">
              <w:rPr>
                <w:rFonts w:cs="Arial"/>
                <w:color w:val="000000"/>
                <w:szCs w:val="24"/>
              </w:rPr>
              <w:t>4,803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4707AC5" w14:textId="77777777" w:rsidR="00AE34EB" w:rsidRPr="0092576E" w:rsidRDefault="00AE34EB" w:rsidP="00270977">
            <w:pPr>
              <w:pStyle w:val="NoSpacing"/>
              <w:jc w:val="right"/>
              <w:rPr>
                <w:rFonts w:cs="Arial"/>
                <w:szCs w:val="24"/>
              </w:rPr>
            </w:pPr>
            <w:r w:rsidRPr="0092576E">
              <w:rPr>
                <w:rFonts w:cs="Arial"/>
                <w:color w:val="000000"/>
                <w:szCs w:val="24"/>
              </w:rPr>
              <w:t>634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A22B0EA" w14:textId="77777777" w:rsidR="00AE34EB" w:rsidRPr="0092576E" w:rsidRDefault="00AE34EB" w:rsidP="00270977">
            <w:pPr>
              <w:pStyle w:val="NoSpacing"/>
              <w:jc w:val="right"/>
              <w:rPr>
                <w:rFonts w:cs="Arial"/>
                <w:szCs w:val="24"/>
              </w:rPr>
            </w:pPr>
            <w:r w:rsidRPr="0092576E">
              <w:rPr>
                <w:rFonts w:cs="Arial"/>
                <w:color w:val="000000"/>
                <w:szCs w:val="24"/>
              </w:rPr>
              <w:t>202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FEA0555" w14:textId="77777777" w:rsidR="00AE34EB" w:rsidRPr="0092576E" w:rsidRDefault="00AE34EB" w:rsidP="00270977">
            <w:pPr>
              <w:pStyle w:val="NoSpacing"/>
              <w:jc w:val="right"/>
              <w:rPr>
                <w:szCs w:val="24"/>
              </w:rPr>
            </w:pPr>
            <w:r w:rsidRPr="0092576E">
              <w:rPr>
                <w:rFonts w:eastAsia="Arial" w:cs="Arial"/>
                <w:color w:val="000000" w:themeColor="text1"/>
                <w:szCs w:val="24"/>
              </w:rPr>
              <w:t>836</w:t>
            </w:r>
          </w:p>
        </w:tc>
      </w:tr>
      <w:tr w:rsidR="00AE34EB" w:rsidRPr="0092576E" w14:paraId="49E255ED" w14:textId="77777777" w:rsidTr="00270977">
        <w:trPr>
          <w:trHeight w:val="300"/>
        </w:trPr>
        <w:tc>
          <w:tcPr>
            <w:tcW w:w="3189" w:type="dxa"/>
          </w:tcPr>
          <w:p w14:paraId="4DE4DE00" w14:textId="77777777" w:rsidR="00AE34EB" w:rsidRPr="0092576E" w:rsidRDefault="00AE34EB" w:rsidP="00270977">
            <w:pPr>
              <w:pStyle w:val="NoSpacing"/>
              <w:rPr>
                <w:rFonts w:cs="Arial"/>
                <w:szCs w:val="24"/>
              </w:rPr>
            </w:pPr>
            <w:r w:rsidRPr="0092576E">
              <w:rPr>
                <w:rFonts w:cs="Arial"/>
                <w:color w:val="000000"/>
                <w:szCs w:val="24"/>
                <w:lang w:eastAsia="en-GB"/>
              </w:rPr>
              <w:t>Voluntary controlled school</w:t>
            </w:r>
          </w:p>
        </w:tc>
        <w:tc>
          <w:tcPr>
            <w:tcW w:w="1287" w:type="dxa"/>
            <w:tcBorders>
              <w:top w:val="single" w:sz="4" w:space="0" w:color="auto"/>
              <w:left w:val="nil"/>
              <w:bottom w:val="single" w:sz="4" w:space="0" w:color="auto"/>
              <w:right w:val="single" w:sz="4" w:space="0" w:color="auto"/>
            </w:tcBorders>
            <w:shd w:val="clear" w:color="auto" w:fill="auto"/>
            <w:vAlign w:val="bottom"/>
          </w:tcPr>
          <w:p w14:paraId="602580BD" w14:textId="77777777" w:rsidR="00AE34EB" w:rsidRPr="0092576E" w:rsidRDefault="00AE34EB" w:rsidP="00270977">
            <w:pPr>
              <w:pStyle w:val="NoSpacing"/>
              <w:jc w:val="right"/>
              <w:rPr>
                <w:rFonts w:cs="Arial"/>
                <w:szCs w:val="24"/>
              </w:rPr>
            </w:pPr>
            <w:r w:rsidRPr="0092576E">
              <w:rPr>
                <w:rFonts w:cs="Arial"/>
                <w:color w:val="000000"/>
                <w:szCs w:val="24"/>
              </w:rPr>
              <w:t>26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9C8AB3A" w14:textId="77777777" w:rsidR="00AE34EB" w:rsidRPr="0092576E" w:rsidRDefault="00AE34EB" w:rsidP="00270977">
            <w:pPr>
              <w:pStyle w:val="NoSpacing"/>
              <w:jc w:val="right"/>
              <w:rPr>
                <w:rFonts w:cs="Arial"/>
                <w:szCs w:val="24"/>
              </w:rPr>
            </w:pPr>
            <w:r w:rsidRPr="0092576E">
              <w:rPr>
                <w:rFonts w:cs="Arial"/>
                <w:color w:val="000000"/>
                <w:szCs w:val="24"/>
              </w:rPr>
              <w:t>3,892</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425D9E5F" w14:textId="77777777" w:rsidR="00AE34EB" w:rsidRPr="0092576E" w:rsidRDefault="00AE34EB" w:rsidP="00270977">
            <w:pPr>
              <w:pStyle w:val="NoSpacing"/>
              <w:jc w:val="right"/>
              <w:rPr>
                <w:rFonts w:cs="Arial"/>
                <w:szCs w:val="24"/>
              </w:rPr>
            </w:pPr>
            <w:r w:rsidRPr="0092576E">
              <w:rPr>
                <w:rFonts w:cs="Arial"/>
                <w:color w:val="000000"/>
                <w:szCs w:val="24"/>
              </w:rPr>
              <w:t>486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C91753C" w14:textId="77777777" w:rsidR="00AE34EB" w:rsidRPr="0092576E" w:rsidRDefault="00AE34EB" w:rsidP="00270977">
            <w:pPr>
              <w:pStyle w:val="NoSpacing"/>
              <w:jc w:val="right"/>
              <w:rPr>
                <w:rFonts w:cs="Arial"/>
                <w:szCs w:val="24"/>
              </w:rPr>
            </w:pPr>
            <w:r w:rsidRPr="0092576E">
              <w:rPr>
                <w:rFonts w:cs="Arial"/>
                <w:color w:val="000000"/>
                <w:szCs w:val="24"/>
              </w:rPr>
              <w:t>136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34B46A8" w14:textId="77777777" w:rsidR="00AE34EB" w:rsidRPr="0092576E" w:rsidRDefault="00AE34EB" w:rsidP="00270977">
            <w:pPr>
              <w:pStyle w:val="NoSpacing"/>
              <w:jc w:val="right"/>
              <w:rPr>
                <w:szCs w:val="24"/>
              </w:rPr>
            </w:pPr>
            <w:r w:rsidRPr="0092576E">
              <w:rPr>
                <w:rFonts w:eastAsia="Arial" w:cs="Arial"/>
                <w:color w:val="000000" w:themeColor="text1"/>
                <w:szCs w:val="24"/>
              </w:rPr>
              <w:t>622</w:t>
            </w:r>
          </w:p>
        </w:tc>
      </w:tr>
      <w:tr w:rsidR="00AE34EB" w:rsidRPr="0092576E" w14:paraId="59CA9B75" w14:textId="77777777" w:rsidTr="00270977">
        <w:trPr>
          <w:trHeight w:val="300"/>
        </w:trPr>
        <w:tc>
          <w:tcPr>
            <w:tcW w:w="3189" w:type="dxa"/>
          </w:tcPr>
          <w:p w14:paraId="0B073619" w14:textId="77777777" w:rsidR="00AE34EB" w:rsidRPr="0092576E" w:rsidRDefault="00AE34EB" w:rsidP="00270977">
            <w:pPr>
              <w:pStyle w:val="NoSpacing"/>
              <w:rPr>
                <w:rFonts w:cs="Arial"/>
                <w:szCs w:val="24"/>
              </w:rPr>
            </w:pPr>
          </w:p>
        </w:tc>
        <w:tc>
          <w:tcPr>
            <w:tcW w:w="1287" w:type="dxa"/>
            <w:tcBorders>
              <w:top w:val="single" w:sz="4" w:space="0" w:color="auto"/>
              <w:left w:val="nil"/>
              <w:bottom w:val="single" w:sz="4" w:space="0" w:color="auto"/>
              <w:right w:val="single" w:sz="4" w:space="0" w:color="auto"/>
            </w:tcBorders>
            <w:shd w:val="clear" w:color="auto" w:fill="auto"/>
            <w:vAlign w:val="bottom"/>
          </w:tcPr>
          <w:p w14:paraId="2EB31E1F" w14:textId="77777777" w:rsidR="00AE34EB" w:rsidRPr="0092576E" w:rsidRDefault="00AE34EB" w:rsidP="00270977">
            <w:pPr>
              <w:pStyle w:val="NoSpacing"/>
              <w:jc w:val="right"/>
              <w:rPr>
                <w:rFonts w:cs="Arial"/>
                <w:color w:val="000000"/>
                <w:szCs w:val="24"/>
              </w:rPr>
            </w:pPr>
            <w:r w:rsidRPr="0092576E">
              <w:rPr>
                <w:rFonts w:cs="Arial"/>
                <w:color w:val="000000"/>
                <w:szCs w:val="24"/>
              </w:rPr>
              <w:t>177</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28975837" w14:textId="77777777" w:rsidR="00AE34EB" w:rsidRPr="0092576E" w:rsidRDefault="00AE34EB" w:rsidP="00270977">
            <w:pPr>
              <w:pStyle w:val="NoSpacing"/>
              <w:jc w:val="right"/>
              <w:rPr>
                <w:rFonts w:cs="Arial"/>
                <w:color w:val="000000"/>
                <w:szCs w:val="24"/>
              </w:rPr>
            </w:pPr>
            <w:r w:rsidRPr="0092576E">
              <w:rPr>
                <w:rFonts w:cs="Arial"/>
                <w:color w:val="000000" w:themeColor="text1"/>
                <w:szCs w:val="24"/>
              </w:rPr>
              <w:t>40,536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11FFE5C" w14:textId="77777777" w:rsidR="00AE34EB" w:rsidRPr="0092576E" w:rsidRDefault="00AE34EB" w:rsidP="00270977">
            <w:pPr>
              <w:pStyle w:val="NoSpacing"/>
              <w:jc w:val="right"/>
              <w:rPr>
                <w:rFonts w:cs="Arial"/>
                <w:color w:val="000000"/>
                <w:szCs w:val="24"/>
              </w:rPr>
            </w:pPr>
            <w:r w:rsidRPr="0092576E">
              <w:rPr>
                <w:rFonts w:cs="Arial"/>
                <w:color w:val="000000" w:themeColor="text1"/>
                <w:szCs w:val="24"/>
              </w:rPr>
              <w:t>5,313</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536DFB18" w14:textId="77777777" w:rsidR="00AE34EB" w:rsidRPr="0092576E" w:rsidRDefault="00AE34EB" w:rsidP="00270977">
            <w:pPr>
              <w:pStyle w:val="NoSpacing"/>
              <w:jc w:val="right"/>
              <w:rPr>
                <w:rFonts w:cs="Arial"/>
                <w:color w:val="000000"/>
                <w:szCs w:val="24"/>
              </w:rPr>
            </w:pPr>
            <w:r w:rsidRPr="0092576E">
              <w:rPr>
                <w:rFonts w:cs="Arial"/>
                <w:color w:val="000000" w:themeColor="text1"/>
                <w:szCs w:val="24"/>
              </w:rPr>
              <w:t>2,086</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D46A23C" w14:textId="77777777" w:rsidR="00AE34EB" w:rsidRPr="0092576E" w:rsidRDefault="00AE34EB" w:rsidP="00270977">
            <w:pPr>
              <w:pStyle w:val="NoSpacing"/>
              <w:jc w:val="right"/>
              <w:rPr>
                <w:szCs w:val="24"/>
              </w:rPr>
            </w:pPr>
            <w:r w:rsidRPr="0092576E">
              <w:rPr>
                <w:rFonts w:eastAsia="Arial" w:cs="Arial"/>
                <w:color w:val="000000" w:themeColor="text1"/>
                <w:szCs w:val="24"/>
              </w:rPr>
              <w:t>7,399</w:t>
            </w:r>
          </w:p>
        </w:tc>
      </w:tr>
    </w:tbl>
    <w:p w14:paraId="4CBAB22B" w14:textId="77777777" w:rsidR="00AE34EB" w:rsidRPr="0092576E" w:rsidRDefault="00AE34EB" w:rsidP="00AE34EB">
      <w:pPr>
        <w:pStyle w:val="NormalWeb"/>
        <w:spacing w:before="0" w:beforeAutospacing="0" w:after="200" w:afterAutospacing="0" w:line="360" w:lineRule="auto"/>
        <w:jc w:val="both"/>
        <w:rPr>
          <w:rFonts w:ascii="Arial" w:hAnsi="Arial" w:cs="Arial"/>
        </w:rPr>
      </w:pPr>
      <w:r w:rsidRPr="0092576E">
        <w:rPr>
          <w:rFonts w:ascii="Arial" w:hAnsi="Arial" w:cs="Arial"/>
        </w:rPr>
        <w:t>Source: Special Educational Needs in England, DfE, 2023/24.</w:t>
      </w:r>
    </w:p>
    <w:p w14:paraId="46F184B4" w14:textId="77777777" w:rsidR="0092576E" w:rsidRDefault="0092576E" w:rsidP="00AB0592">
      <w:pPr>
        <w:spacing w:line="360" w:lineRule="auto"/>
        <w:jc w:val="both"/>
        <w:rPr>
          <w:rFonts w:cs="Arial"/>
          <w:sz w:val="22"/>
          <w:szCs w:val="22"/>
        </w:rPr>
      </w:pPr>
    </w:p>
    <w:p w14:paraId="6589E301" w14:textId="5A248AE6" w:rsidR="00052380" w:rsidRPr="0092576E" w:rsidRDefault="004F6577" w:rsidP="0092576E">
      <w:pPr>
        <w:spacing w:line="360" w:lineRule="auto"/>
        <w:rPr>
          <w:rFonts w:cs="Arial"/>
          <w:szCs w:val="24"/>
        </w:rPr>
      </w:pPr>
      <w:r w:rsidRPr="0092576E">
        <w:rPr>
          <w:rFonts w:cs="Arial"/>
          <w:szCs w:val="24"/>
        </w:rPr>
        <w:t xml:space="preserve">Pupils with SEN and disabilities are educated in a variety of settings.  Most pupils are able to attend mainstream schools with school-based support and additional specialist support. Some pupils attend special schools and some alternative provision because they have health or </w:t>
      </w:r>
      <w:r w:rsidR="00DC6C71" w:rsidRPr="0092576E">
        <w:rPr>
          <w:rFonts w:cs="Arial"/>
          <w:szCs w:val="24"/>
        </w:rPr>
        <w:t>behavioural</w:t>
      </w:r>
      <w:r w:rsidRPr="0092576E">
        <w:rPr>
          <w:rFonts w:cs="Arial"/>
          <w:szCs w:val="24"/>
        </w:rPr>
        <w:t xml:space="preserve"> difficulties which cannot be met at a mainstream school. </w:t>
      </w:r>
    </w:p>
    <w:p w14:paraId="150ACF00" w14:textId="77777777" w:rsidR="00AB0592" w:rsidRPr="0092576E" w:rsidRDefault="00AB0592" w:rsidP="0092576E">
      <w:pPr>
        <w:spacing w:line="360" w:lineRule="auto"/>
        <w:rPr>
          <w:szCs w:val="24"/>
        </w:rPr>
      </w:pPr>
    </w:p>
    <w:p w14:paraId="67557F49" w14:textId="4AC964BE" w:rsidR="00532297" w:rsidRPr="0092576E" w:rsidRDefault="00052380" w:rsidP="0092576E">
      <w:pPr>
        <w:pStyle w:val="NormalWeb"/>
        <w:spacing w:before="0" w:beforeAutospacing="0" w:after="200" w:afterAutospacing="0" w:line="360" w:lineRule="auto"/>
        <w:rPr>
          <w:rFonts w:ascii="Arial" w:hAnsi="Arial" w:cs="Arial"/>
        </w:rPr>
      </w:pPr>
      <w:r w:rsidRPr="0092576E">
        <w:rPr>
          <w:rFonts w:ascii="Arial" w:hAnsi="Arial" w:cs="Arial"/>
        </w:rPr>
        <w:t xml:space="preserve">In Cumberland, most pupils with </w:t>
      </w:r>
      <w:r w:rsidR="00B25BD1" w:rsidRPr="0092576E">
        <w:rPr>
          <w:rFonts w:ascii="Arial" w:hAnsi="Arial" w:cs="Arial"/>
        </w:rPr>
        <w:t xml:space="preserve">SEND attend state-funded primary schools this is likely a reflection of the greatest number of </w:t>
      </w:r>
      <w:r w:rsidR="00B25BD1" w:rsidRPr="0092576E">
        <w:rPr>
          <w:rFonts w:ascii="Arial" w:hAnsi="Arial" w:cs="Arial"/>
          <w:i/>
          <w:iCs/>
          <w:u w:val="single"/>
        </w:rPr>
        <w:t>all</w:t>
      </w:r>
      <w:r w:rsidR="00B25BD1" w:rsidRPr="0092576E">
        <w:rPr>
          <w:rFonts w:ascii="Arial" w:hAnsi="Arial" w:cs="Arial"/>
        </w:rPr>
        <w:t xml:space="preserve"> pupils (with and without SEND) attending primary schools.  2,871 pupils with </w:t>
      </w:r>
      <w:r w:rsidRPr="0092576E">
        <w:rPr>
          <w:rFonts w:ascii="Arial" w:hAnsi="Arial" w:cs="Arial"/>
        </w:rPr>
        <w:t xml:space="preserve">SEN Support attend </w:t>
      </w:r>
      <w:r w:rsidR="00B25BD1" w:rsidRPr="0092576E">
        <w:rPr>
          <w:rFonts w:ascii="Arial" w:hAnsi="Arial" w:cs="Arial"/>
        </w:rPr>
        <w:t xml:space="preserve">state-funded primary schools, accounting for 54.0% of all pupils with SEN Support. For pupils with an EHCP, the picture is the same with the greatest number attending primary schools, 858 pupils accounting for 41.4% of all pupils with an EHCP. (See </w:t>
      </w:r>
      <w:r w:rsidR="00B25BD1" w:rsidRPr="0092576E">
        <w:rPr>
          <w:rFonts w:ascii="Arial" w:hAnsi="Arial" w:cs="Arial"/>
          <w:b/>
          <w:bCs/>
        </w:rPr>
        <w:t xml:space="preserve">Figure </w:t>
      </w:r>
      <w:r w:rsidR="0010461B" w:rsidRPr="0092576E">
        <w:rPr>
          <w:rFonts w:ascii="Arial" w:hAnsi="Arial" w:cs="Arial"/>
          <w:b/>
          <w:bCs/>
        </w:rPr>
        <w:t>20</w:t>
      </w:r>
      <w:r w:rsidR="00B25BD1" w:rsidRPr="0092576E">
        <w:rPr>
          <w:rFonts w:ascii="Arial" w:hAnsi="Arial" w:cs="Arial"/>
        </w:rPr>
        <w:t>).</w:t>
      </w:r>
    </w:p>
    <w:p w14:paraId="6DB0DA02" w14:textId="77777777" w:rsidR="00A219BC" w:rsidRDefault="00A219BC">
      <w:pPr>
        <w:spacing w:line="240" w:lineRule="auto"/>
        <w:rPr>
          <w:b/>
          <w:bCs/>
          <w:sz w:val="22"/>
          <w:szCs w:val="22"/>
        </w:rPr>
      </w:pPr>
      <w:r>
        <w:rPr>
          <w:b/>
          <w:bCs/>
          <w:sz w:val="22"/>
          <w:szCs w:val="22"/>
        </w:rPr>
        <w:br w:type="page"/>
      </w:r>
    </w:p>
    <w:p w14:paraId="5B200312" w14:textId="0D2EBB0C" w:rsidR="004F6577" w:rsidRPr="0092576E" w:rsidRDefault="00052380" w:rsidP="004F6577">
      <w:pPr>
        <w:pStyle w:val="NoSpacing"/>
        <w:rPr>
          <w:szCs w:val="24"/>
        </w:rPr>
      </w:pPr>
      <w:r w:rsidRPr="0092576E">
        <w:rPr>
          <w:b/>
          <w:bCs/>
          <w:szCs w:val="24"/>
        </w:rPr>
        <w:lastRenderedPageBreak/>
        <w:t>Figure</w:t>
      </w:r>
      <w:r w:rsidR="004F6577" w:rsidRPr="0092576E">
        <w:rPr>
          <w:b/>
          <w:bCs/>
          <w:szCs w:val="24"/>
        </w:rPr>
        <w:t xml:space="preserve"> </w:t>
      </w:r>
      <w:r w:rsidR="0010461B" w:rsidRPr="0092576E">
        <w:rPr>
          <w:b/>
          <w:bCs/>
          <w:szCs w:val="24"/>
        </w:rPr>
        <w:t>20</w:t>
      </w:r>
      <w:r w:rsidR="004F6577" w:rsidRPr="0092576E">
        <w:rPr>
          <w:szCs w:val="24"/>
        </w:rPr>
        <w:t xml:space="preserve">: Cumberland schools </w:t>
      </w:r>
      <w:r w:rsidRPr="0092576E">
        <w:rPr>
          <w:szCs w:val="24"/>
        </w:rPr>
        <w:t>– number of</w:t>
      </w:r>
      <w:r w:rsidR="004F6577" w:rsidRPr="0092576E">
        <w:rPr>
          <w:szCs w:val="24"/>
        </w:rPr>
        <w:t xml:space="preserve"> </w:t>
      </w:r>
      <w:r w:rsidRPr="0092576E">
        <w:rPr>
          <w:szCs w:val="24"/>
        </w:rPr>
        <w:t>p</w:t>
      </w:r>
      <w:r w:rsidR="004F6577" w:rsidRPr="0092576E">
        <w:rPr>
          <w:szCs w:val="24"/>
        </w:rPr>
        <w:t>upils</w:t>
      </w:r>
      <w:r w:rsidRPr="0092576E">
        <w:rPr>
          <w:szCs w:val="24"/>
        </w:rPr>
        <w:t xml:space="preserve"> </w:t>
      </w:r>
      <w:r w:rsidR="002D595A" w:rsidRPr="0092576E">
        <w:rPr>
          <w:szCs w:val="24"/>
        </w:rPr>
        <w:t>by SEN status</w:t>
      </w:r>
      <w:r w:rsidR="003863A5" w:rsidRPr="0092576E">
        <w:rPr>
          <w:szCs w:val="24"/>
        </w:rPr>
        <w:t xml:space="preserve"> and</w:t>
      </w:r>
      <w:r w:rsidRPr="0092576E">
        <w:rPr>
          <w:szCs w:val="24"/>
        </w:rPr>
        <w:t xml:space="preserve"> school phase type</w:t>
      </w:r>
      <w:r w:rsidR="004F6577" w:rsidRPr="0092576E">
        <w:rPr>
          <w:szCs w:val="24"/>
        </w:rPr>
        <w:t>; 2023/24</w:t>
      </w:r>
    </w:p>
    <w:p w14:paraId="1B0BDF8F" w14:textId="1520BD33" w:rsidR="00052380" w:rsidRPr="0092576E" w:rsidRDefault="003A441D" w:rsidP="00052380">
      <w:pPr>
        <w:rPr>
          <w:rFonts w:cs="Arial"/>
          <w:szCs w:val="24"/>
        </w:rPr>
      </w:pPr>
      <w:r w:rsidRPr="0092576E">
        <w:rPr>
          <w:rFonts w:cs="Arial"/>
          <w:noProof/>
          <w:szCs w:val="24"/>
        </w:rPr>
        <w:drawing>
          <wp:inline distT="0" distB="0" distL="0" distR="0" wp14:anchorId="06BF3360" wp14:editId="69D4674B">
            <wp:extent cx="6071870" cy="2755900"/>
            <wp:effectExtent l="19050" t="19050" r="24130" b="25400"/>
            <wp:docPr id="9601797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1870" cy="2755900"/>
                    </a:xfrm>
                    <a:prstGeom prst="rect">
                      <a:avLst/>
                    </a:prstGeom>
                    <a:noFill/>
                    <a:ln>
                      <a:solidFill>
                        <a:schemeClr val="tx1"/>
                      </a:solidFill>
                    </a:ln>
                  </pic:spPr>
                </pic:pic>
              </a:graphicData>
            </a:graphic>
          </wp:inline>
        </w:drawing>
      </w:r>
    </w:p>
    <w:p w14:paraId="473E3ED4" w14:textId="70A8E952" w:rsidR="004F6577" w:rsidRPr="0092576E" w:rsidRDefault="004F6577" w:rsidP="00052380">
      <w:pPr>
        <w:rPr>
          <w:rFonts w:cs="Arial"/>
          <w:szCs w:val="24"/>
        </w:rPr>
      </w:pPr>
      <w:r w:rsidRPr="0092576E">
        <w:rPr>
          <w:rFonts w:cs="Arial"/>
          <w:szCs w:val="24"/>
        </w:rPr>
        <w:t>Source: Special Educational Needs in England, DfE, 2023/24.</w:t>
      </w:r>
    </w:p>
    <w:p w14:paraId="2CAD9226" w14:textId="77777777" w:rsidR="00B25BD1" w:rsidRPr="0092576E" w:rsidRDefault="00B25BD1" w:rsidP="00052380">
      <w:pPr>
        <w:rPr>
          <w:rFonts w:cs="Arial"/>
          <w:szCs w:val="24"/>
        </w:rPr>
      </w:pPr>
    </w:p>
    <w:p w14:paraId="203638D7" w14:textId="2BF6168B" w:rsidR="00052380" w:rsidRPr="0092576E" w:rsidRDefault="00B25BD1" w:rsidP="0092576E">
      <w:pPr>
        <w:pStyle w:val="NormalWeb"/>
        <w:spacing w:before="0" w:beforeAutospacing="0" w:after="200" w:afterAutospacing="0" w:line="360" w:lineRule="auto"/>
        <w:rPr>
          <w:rFonts w:ascii="Arial" w:hAnsi="Arial" w:cs="Arial"/>
        </w:rPr>
      </w:pPr>
      <w:r w:rsidRPr="0092576E">
        <w:rPr>
          <w:rFonts w:ascii="Arial" w:hAnsi="Arial" w:cs="Arial"/>
        </w:rPr>
        <w:t>Compared to England</w:t>
      </w:r>
      <w:r w:rsidR="00991D88" w:rsidRPr="0092576E">
        <w:rPr>
          <w:rFonts w:ascii="Arial" w:hAnsi="Arial" w:cs="Arial"/>
        </w:rPr>
        <w:t>, there</w:t>
      </w:r>
      <w:r w:rsidR="009C657C" w:rsidRPr="0092576E">
        <w:rPr>
          <w:rFonts w:ascii="Arial" w:hAnsi="Arial" w:cs="Arial"/>
        </w:rPr>
        <w:t xml:space="preserve"> are notably fewer pupils with SEN Support in Independent schools</w:t>
      </w:r>
      <w:r w:rsidR="00E80601" w:rsidRPr="0092576E">
        <w:rPr>
          <w:rFonts w:ascii="Arial" w:hAnsi="Arial" w:cs="Arial"/>
        </w:rPr>
        <w:t xml:space="preserve"> in Cumberland</w:t>
      </w:r>
      <w:r w:rsidR="009C657C" w:rsidRPr="0092576E">
        <w:rPr>
          <w:rFonts w:ascii="Arial" w:hAnsi="Arial" w:cs="Arial"/>
        </w:rPr>
        <w:t xml:space="preserve">, 2.0% compared to 8.0%; while there </w:t>
      </w:r>
      <w:r w:rsidR="00991D88" w:rsidRPr="0092576E">
        <w:rPr>
          <w:rFonts w:ascii="Arial" w:hAnsi="Arial" w:cs="Arial"/>
        </w:rPr>
        <w:t xml:space="preserve">is a greater proportion </w:t>
      </w:r>
      <w:r w:rsidR="009C657C" w:rsidRPr="0092576E">
        <w:rPr>
          <w:rFonts w:ascii="Arial" w:hAnsi="Arial" w:cs="Arial"/>
        </w:rPr>
        <w:t>of pupils in state-funded secondary schools, 42.1% compared to 38.1%</w:t>
      </w:r>
      <w:r w:rsidR="00E80601" w:rsidRPr="0092576E">
        <w:rPr>
          <w:rFonts w:ascii="Arial" w:hAnsi="Arial" w:cs="Arial"/>
        </w:rPr>
        <w:t xml:space="preserve"> nationally</w:t>
      </w:r>
      <w:r w:rsidR="009C657C" w:rsidRPr="0092576E">
        <w:rPr>
          <w:rFonts w:ascii="Arial" w:hAnsi="Arial" w:cs="Arial"/>
        </w:rPr>
        <w:t xml:space="preserve">.  For pupils with an EHCP, </w:t>
      </w:r>
      <w:r w:rsidR="00E80601" w:rsidRPr="0092576E">
        <w:rPr>
          <w:rFonts w:ascii="Arial" w:hAnsi="Arial" w:cs="Arial"/>
        </w:rPr>
        <w:t xml:space="preserve">there are fewer pupils in Independent schools in Cumberland, 3.2% compared to 7.7%; and notably fewer pupils in state-funded special schools in Cumberland, 22.9% compared to 35.8%.  While there are greater proportions of pupils with an EHCP in both state-funded primary schools, 41.1% in Cumberland compared to 31.5% nationally; and in state-funded secondary schools, 31.2% compared to 23.0% nationally. </w:t>
      </w:r>
      <w:r w:rsidR="009C657C" w:rsidRPr="0092576E">
        <w:rPr>
          <w:rFonts w:ascii="Arial" w:hAnsi="Arial" w:cs="Arial"/>
        </w:rPr>
        <w:t xml:space="preserve">(See </w:t>
      </w:r>
      <w:r w:rsidR="009C657C" w:rsidRPr="0092576E">
        <w:rPr>
          <w:rFonts w:ascii="Arial" w:hAnsi="Arial" w:cs="Arial"/>
          <w:b/>
          <w:bCs/>
        </w:rPr>
        <w:t xml:space="preserve">Figure </w:t>
      </w:r>
      <w:r w:rsidR="0010461B" w:rsidRPr="0092576E">
        <w:rPr>
          <w:rFonts w:ascii="Arial" w:hAnsi="Arial" w:cs="Arial"/>
          <w:b/>
          <w:bCs/>
        </w:rPr>
        <w:t>21</w:t>
      </w:r>
      <w:r w:rsidR="009C657C" w:rsidRPr="0092576E">
        <w:rPr>
          <w:rFonts w:ascii="Arial" w:hAnsi="Arial" w:cs="Arial"/>
        </w:rPr>
        <w:t>).</w:t>
      </w:r>
    </w:p>
    <w:p w14:paraId="24AF0124" w14:textId="77777777" w:rsidR="0092576E" w:rsidRDefault="0092576E">
      <w:pPr>
        <w:spacing w:line="240" w:lineRule="auto"/>
        <w:rPr>
          <w:b/>
          <w:bCs/>
          <w:sz w:val="22"/>
          <w:szCs w:val="22"/>
        </w:rPr>
      </w:pPr>
      <w:r>
        <w:rPr>
          <w:b/>
          <w:bCs/>
          <w:sz w:val="22"/>
          <w:szCs w:val="22"/>
        </w:rPr>
        <w:br w:type="page"/>
      </w:r>
    </w:p>
    <w:p w14:paraId="39FD18A4" w14:textId="6FBC44F9" w:rsidR="004F6577" w:rsidRPr="0092576E" w:rsidRDefault="00991D88" w:rsidP="00ED210B">
      <w:pPr>
        <w:rPr>
          <w:szCs w:val="24"/>
        </w:rPr>
      </w:pPr>
      <w:r w:rsidRPr="0092576E">
        <w:rPr>
          <w:b/>
          <w:bCs/>
          <w:szCs w:val="24"/>
        </w:rPr>
        <w:lastRenderedPageBreak/>
        <w:t>Figure</w:t>
      </w:r>
      <w:r w:rsidR="004F6577" w:rsidRPr="0092576E">
        <w:rPr>
          <w:b/>
          <w:bCs/>
          <w:szCs w:val="24"/>
        </w:rPr>
        <w:t xml:space="preserve"> </w:t>
      </w:r>
      <w:r w:rsidR="0010461B" w:rsidRPr="0092576E">
        <w:rPr>
          <w:b/>
          <w:bCs/>
          <w:szCs w:val="24"/>
        </w:rPr>
        <w:t>21</w:t>
      </w:r>
      <w:r w:rsidR="004F6577" w:rsidRPr="0092576E">
        <w:rPr>
          <w:szCs w:val="24"/>
        </w:rPr>
        <w:t xml:space="preserve">: </w:t>
      </w:r>
      <w:r w:rsidRPr="0092576E">
        <w:rPr>
          <w:szCs w:val="24"/>
        </w:rPr>
        <w:t>Proportion of</w:t>
      </w:r>
      <w:r w:rsidR="004F6577" w:rsidRPr="0092576E">
        <w:rPr>
          <w:szCs w:val="24"/>
        </w:rPr>
        <w:t xml:space="preserve"> </w:t>
      </w:r>
      <w:r w:rsidRPr="0092576E">
        <w:rPr>
          <w:szCs w:val="24"/>
        </w:rPr>
        <w:t>p</w:t>
      </w:r>
      <w:r w:rsidR="004F6577" w:rsidRPr="0092576E">
        <w:rPr>
          <w:szCs w:val="24"/>
        </w:rPr>
        <w:t>upils</w:t>
      </w:r>
      <w:r w:rsidRPr="0092576E">
        <w:rPr>
          <w:szCs w:val="24"/>
        </w:rPr>
        <w:t xml:space="preserve"> by</w:t>
      </w:r>
      <w:r w:rsidR="00157F07" w:rsidRPr="0092576E">
        <w:rPr>
          <w:szCs w:val="24"/>
        </w:rPr>
        <w:t xml:space="preserve"> SEN status and</w:t>
      </w:r>
      <w:r w:rsidRPr="0092576E">
        <w:rPr>
          <w:szCs w:val="24"/>
        </w:rPr>
        <w:t xml:space="preserve"> school phase type</w:t>
      </w:r>
      <w:r w:rsidR="004F6577" w:rsidRPr="0092576E">
        <w:rPr>
          <w:szCs w:val="24"/>
        </w:rPr>
        <w:t xml:space="preserve">; </w:t>
      </w:r>
      <w:r w:rsidRPr="0092576E">
        <w:rPr>
          <w:szCs w:val="24"/>
        </w:rPr>
        <w:t xml:space="preserve">Cumberland and England; </w:t>
      </w:r>
      <w:r w:rsidR="004F6577" w:rsidRPr="0092576E">
        <w:rPr>
          <w:szCs w:val="24"/>
        </w:rPr>
        <w:t>2023/24</w:t>
      </w:r>
    </w:p>
    <w:p w14:paraId="2937C8CC" w14:textId="4982A8CC" w:rsidR="00991D88" w:rsidRPr="0092576E" w:rsidRDefault="00991D88" w:rsidP="00ED210B">
      <w:pPr>
        <w:rPr>
          <w:szCs w:val="24"/>
        </w:rPr>
      </w:pPr>
      <w:r w:rsidRPr="0092576E">
        <w:rPr>
          <w:szCs w:val="24"/>
        </w:rPr>
        <w:t xml:space="preserve"> </w:t>
      </w:r>
      <w:r w:rsidR="003A441D" w:rsidRPr="0092576E">
        <w:rPr>
          <w:noProof/>
          <w:szCs w:val="24"/>
        </w:rPr>
        <w:drawing>
          <wp:inline distT="0" distB="0" distL="0" distR="0" wp14:anchorId="7A043C02" wp14:editId="64C7030F">
            <wp:extent cx="6071870" cy="2755900"/>
            <wp:effectExtent l="0" t="0" r="5080" b="6350"/>
            <wp:docPr id="15481267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1870" cy="2755900"/>
                    </a:xfrm>
                    <a:prstGeom prst="rect">
                      <a:avLst/>
                    </a:prstGeom>
                    <a:noFill/>
                  </pic:spPr>
                </pic:pic>
              </a:graphicData>
            </a:graphic>
          </wp:inline>
        </w:drawing>
      </w:r>
    </w:p>
    <w:p w14:paraId="3C28C75B" w14:textId="4AC2AB70" w:rsidR="004F6577" w:rsidRPr="0092576E" w:rsidRDefault="004F6577" w:rsidP="00ED210B">
      <w:pPr>
        <w:rPr>
          <w:szCs w:val="24"/>
        </w:rPr>
      </w:pPr>
      <w:r w:rsidRPr="0092576E">
        <w:rPr>
          <w:szCs w:val="24"/>
        </w:rPr>
        <w:t>Source: Special Educational Needs in England, DfE, 2023/24.</w:t>
      </w:r>
    </w:p>
    <w:p w14:paraId="4A6800EC" w14:textId="77777777" w:rsidR="004F6577" w:rsidRDefault="004F6577" w:rsidP="004F6577">
      <w:pPr>
        <w:jc w:val="both"/>
        <w:rPr>
          <w:rFonts w:cs="Arial"/>
          <w:sz w:val="22"/>
          <w:szCs w:val="22"/>
        </w:rPr>
      </w:pPr>
    </w:p>
    <w:p w14:paraId="338193E1" w14:textId="52F07FA5" w:rsidR="00862152" w:rsidRPr="0092576E" w:rsidRDefault="00862152" w:rsidP="0092576E">
      <w:pPr>
        <w:pStyle w:val="NormalWeb"/>
        <w:spacing w:before="0" w:beforeAutospacing="0" w:after="200" w:afterAutospacing="0" w:line="360" w:lineRule="auto"/>
        <w:rPr>
          <w:rFonts w:ascii="Arial" w:hAnsi="Arial" w:cs="Arial"/>
        </w:rPr>
      </w:pPr>
      <w:r w:rsidRPr="0092576E">
        <w:rPr>
          <w:rFonts w:ascii="Arial" w:hAnsi="Arial" w:cs="Arial"/>
        </w:rPr>
        <w:t xml:space="preserve">There are differences in primary needs across schools in Cumberland.  For EHCP pupils, those attending state-funded Alternative Provision schools (Pupil Referral Units), the greatest primary need accounting for the majority of pupils is social, emotional and mental health, 84.4%.  EHCP pupils attending state-funded special schools, the greatest primary need is Severe Learning Difficulty accounting for more than half, 54.8%. In state-funded primary schools, the greatest need is Autistic Spectrum Disorder accounting for 40.6%; and in state-funded secondary schools, the greatest need is Autistic Spectrum Disorder accounting for 30.9%. (See </w:t>
      </w:r>
      <w:r w:rsidRPr="0092576E">
        <w:rPr>
          <w:rFonts w:ascii="Arial" w:hAnsi="Arial" w:cs="Arial"/>
          <w:b/>
          <w:bCs/>
        </w:rPr>
        <w:t xml:space="preserve">Figure </w:t>
      </w:r>
      <w:r w:rsidR="0010461B" w:rsidRPr="0092576E">
        <w:rPr>
          <w:rFonts w:ascii="Arial" w:hAnsi="Arial" w:cs="Arial"/>
          <w:b/>
          <w:bCs/>
        </w:rPr>
        <w:t>22</w:t>
      </w:r>
      <w:r w:rsidRPr="0092576E">
        <w:rPr>
          <w:rFonts w:ascii="Arial" w:hAnsi="Arial" w:cs="Arial"/>
        </w:rPr>
        <w:t xml:space="preserve">). </w:t>
      </w:r>
    </w:p>
    <w:p w14:paraId="2FC3722A" w14:textId="77777777" w:rsidR="00870CC1" w:rsidRDefault="00870CC1" w:rsidP="004F6577">
      <w:pPr>
        <w:jc w:val="both"/>
        <w:rPr>
          <w:rFonts w:cs="Arial"/>
          <w:sz w:val="22"/>
          <w:szCs w:val="22"/>
        </w:rPr>
      </w:pPr>
    </w:p>
    <w:p w14:paraId="13C382C0" w14:textId="77777777" w:rsidR="0092576E" w:rsidRDefault="0092576E">
      <w:pPr>
        <w:spacing w:line="240" w:lineRule="auto"/>
        <w:rPr>
          <w:rFonts w:cs="Arial"/>
          <w:b/>
          <w:bCs/>
          <w:sz w:val="22"/>
          <w:szCs w:val="22"/>
        </w:rPr>
      </w:pPr>
      <w:r>
        <w:rPr>
          <w:rFonts w:cs="Arial"/>
          <w:b/>
          <w:bCs/>
          <w:sz w:val="22"/>
          <w:szCs w:val="22"/>
        </w:rPr>
        <w:br w:type="page"/>
      </w:r>
    </w:p>
    <w:p w14:paraId="572C4828" w14:textId="4328EAC6" w:rsidR="004F6577" w:rsidRPr="0092576E" w:rsidRDefault="00870CC1" w:rsidP="004F6577">
      <w:pPr>
        <w:jc w:val="both"/>
        <w:rPr>
          <w:rFonts w:cs="Arial"/>
          <w:szCs w:val="24"/>
        </w:rPr>
      </w:pPr>
      <w:r w:rsidRPr="0092576E">
        <w:rPr>
          <w:rFonts w:cs="Arial"/>
          <w:b/>
          <w:bCs/>
          <w:szCs w:val="24"/>
        </w:rPr>
        <w:lastRenderedPageBreak/>
        <w:t xml:space="preserve">Figure </w:t>
      </w:r>
      <w:r w:rsidR="0010461B" w:rsidRPr="0092576E">
        <w:rPr>
          <w:rFonts w:cs="Arial"/>
          <w:b/>
          <w:bCs/>
          <w:szCs w:val="24"/>
        </w:rPr>
        <w:t>22</w:t>
      </w:r>
      <w:r w:rsidRPr="0092576E">
        <w:rPr>
          <w:rFonts w:cs="Arial"/>
          <w:szCs w:val="24"/>
        </w:rPr>
        <w:t>: Cumberland - Proportion of pupils with an EHCP by school phase type and primary need; 2023/24</w:t>
      </w:r>
    </w:p>
    <w:p w14:paraId="18C80F7F" w14:textId="6D460C27" w:rsidR="00870CC1" w:rsidRPr="0092576E" w:rsidRDefault="003A441D" w:rsidP="004F6577">
      <w:pPr>
        <w:jc w:val="both"/>
        <w:rPr>
          <w:rFonts w:cs="Arial"/>
          <w:szCs w:val="24"/>
        </w:rPr>
      </w:pPr>
      <w:r w:rsidRPr="0092576E">
        <w:rPr>
          <w:rFonts w:cs="Arial"/>
          <w:noProof/>
          <w:szCs w:val="24"/>
        </w:rPr>
        <w:drawing>
          <wp:inline distT="0" distB="0" distL="0" distR="0" wp14:anchorId="0105D2A8" wp14:editId="41759ADD">
            <wp:extent cx="6071870" cy="2755900"/>
            <wp:effectExtent l="0" t="0" r="5080" b="6350"/>
            <wp:docPr id="12923839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1870" cy="2755900"/>
                    </a:xfrm>
                    <a:prstGeom prst="rect">
                      <a:avLst/>
                    </a:prstGeom>
                    <a:noFill/>
                  </pic:spPr>
                </pic:pic>
              </a:graphicData>
            </a:graphic>
          </wp:inline>
        </w:drawing>
      </w:r>
    </w:p>
    <w:p w14:paraId="45E527AC" w14:textId="77777777" w:rsidR="00870CC1" w:rsidRPr="0092576E" w:rsidRDefault="00870CC1" w:rsidP="00870CC1">
      <w:pPr>
        <w:rPr>
          <w:szCs w:val="24"/>
        </w:rPr>
      </w:pPr>
      <w:r w:rsidRPr="0092576E">
        <w:rPr>
          <w:szCs w:val="24"/>
        </w:rPr>
        <w:t>Source: Special Educational Needs in England, DfE, 2023/24.</w:t>
      </w:r>
    </w:p>
    <w:p w14:paraId="7809E4CD" w14:textId="77777777" w:rsidR="00203E96" w:rsidRDefault="00203E96" w:rsidP="00203E96">
      <w:pPr>
        <w:rPr>
          <w:rFonts w:cs="Arial"/>
          <w:sz w:val="22"/>
          <w:szCs w:val="22"/>
        </w:rPr>
      </w:pPr>
    </w:p>
    <w:p w14:paraId="7E594275" w14:textId="55985A4F" w:rsidR="00240BD6" w:rsidRPr="0092576E" w:rsidRDefault="00240BD6" w:rsidP="0092576E">
      <w:pPr>
        <w:pStyle w:val="NormalWeb"/>
        <w:spacing w:before="0" w:beforeAutospacing="0" w:after="200" w:afterAutospacing="0" w:line="360" w:lineRule="auto"/>
        <w:rPr>
          <w:rFonts w:ascii="Arial" w:hAnsi="Arial" w:cs="Arial"/>
        </w:rPr>
      </w:pPr>
      <w:r w:rsidRPr="0092576E">
        <w:rPr>
          <w:rFonts w:ascii="Arial" w:hAnsi="Arial" w:cs="Arial"/>
        </w:rPr>
        <w:t xml:space="preserve">There are differences in primary needs across Cumberland schools for SEN Support pupils.  The greatest need for SEN Support pupils attending state-funded Alternative Provision schools (Pupil Referral Units) is social, emotional and mental health, accounting for the majority of pupils, 90%.  Pupils attending state-funded nursery schools, the greatest need is Speech, Language and Communication needs, accounting for 46.7%; and in state-funded primary schools, accounting for 27.4%. In state-funded secondary schools, the greatest need for SEN Support pupils is Specific Learning Difficulty, accounting for 40.5%. (See </w:t>
      </w:r>
      <w:r w:rsidRPr="0092576E">
        <w:rPr>
          <w:rFonts w:ascii="Arial" w:hAnsi="Arial" w:cs="Arial"/>
          <w:b/>
          <w:bCs/>
        </w:rPr>
        <w:t xml:space="preserve">Figure </w:t>
      </w:r>
      <w:r w:rsidR="0010461B" w:rsidRPr="0092576E">
        <w:rPr>
          <w:rFonts w:ascii="Arial" w:hAnsi="Arial" w:cs="Arial"/>
          <w:b/>
          <w:bCs/>
        </w:rPr>
        <w:t>23</w:t>
      </w:r>
      <w:r w:rsidRPr="0092576E">
        <w:rPr>
          <w:rFonts w:ascii="Arial" w:hAnsi="Arial" w:cs="Arial"/>
        </w:rPr>
        <w:t>).</w:t>
      </w:r>
    </w:p>
    <w:p w14:paraId="75D1329B" w14:textId="77777777" w:rsidR="00870CC1" w:rsidRDefault="00870CC1" w:rsidP="00203E96">
      <w:pPr>
        <w:rPr>
          <w:rFonts w:cs="Arial"/>
          <w:sz w:val="22"/>
          <w:szCs w:val="22"/>
        </w:rPr>
      </w:pPr>
    </w:p>
    <w:p w14:paraId="704D4B82" w14:textId="77777777" w:rsidR="00870CC1" w:rsidRDefault="00870CC1" w:rsidP="00203E96">
      <w:pPr>
        <w:rPr>
          <w:rFonts w:cs="Arial"/>
          <w:sz w:val="22"/>
          <w:szCs w:val="22"/>
        </w:rPr>
      </w:pPr>
    </w:p>
    <w:p w14:paraId="7F2E169B" w14:textId="77777777" w:rsidR="00532297" w:rsidRDefault="00532297">
      <w:pPr>
        <w:spacing w:line="240" w:lineRule="auto"/>
        <w:rPr>
          <w:rFonts w:cs="Arial"/>
          <w:sz w:val="22"/>
          <w:szCs w:val="22"/>
        </w:rPr>
      </w:pPr>
      <w:r>
        <w:rPr>
          <w:rFonts w:cs="Arial"/>
          <w:sz w:val="22"/>
          <w:szCs w:val="22"/>
        </w:rPr>
        <w:br w:type="page"/>
      </w:r>
    </w:p>
    <w:p w14:paraId="25033CF0" w14:textId="33AB819D" w:rsidR="00870CC1" w:rsidRPr="0092576E" w:rsidRDefault="00870CC1" w:rsidP="0092576E">
      <w:pPr>
        <w:rPr>
          <w:rFonts w:cs="Arial"/>
          <w:szCs w:val="24"/>
        </w:rPr>
      </w:pPr>
      <w:r w:rsidRPr="0092576E">
        <w:rPr>
          <w:rFonts w:cs="Arial"/>
          <w:b/>
          <w:bCs/>
          <w:szCs w:val="24"/>
        </w:rPr>
        <w:lastRenderedPageBreak/>
        <w:t xml:space="preserve">Figure </w:t>
      </w:r>
      <w:r w:rsidR="0010461B" w:rsidRPr="0092576E">
        <w:rPr>
          <w:rFonts w:cs="Arial"/>
          <w:b/>
          <w:bCs/>
          <w:szCs w:val="24"/>
        </w:rPr>
        <w:t>23</w:t>
      </w:r>
      <w:r w:rsidRPr="0092576E">
        <w:rPr>
          <w:rFonts w:cs="Arial"/>
          <w:szCs w:val="24"/>
        </w:rPr>
        <w:t>: Cumberland - Proportion of pupils with SEN Support by school phase type and primary need; 2023/24</w:t>
      </w:r>
    </w:p>
    <w:p w14:paraId="5E721FF9" w14:textId="3CDA4C11" w:rsidR="00870CC1" w:rsidRPr="0092576E" w:rsidRDefault="003A441D" w:rsidP="0092576E">
      <w:pPr>
        <w:rPr>
          <w:rFonts w:cs="Arial"/>
          <w:szCs w:val="24"/>
        </w:rPr>
      </w:pPr>
      <w:r w:rsidRPr="0092576E">
        <w:rPr>
          <w:rFonts w:cs="Arial"/>
          <w:noProof/>
          <w:szCs w:val="24"/>
        </w:rPr>
        <w:drawing>
          <wp:inline distT="0" distB="0" distL="0" distR="0" wp14:anchorId="7F7A9634" wp14:editId="78047594">
            <wp:extent cx="5993130" cy="2755900"/>
            <wp:effectExtent l="19050" t="19050" r="26670" b="25400"/>
            <wp:docPr id="1125172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3130" cy="2755900"/>
                    </a:xfrm>
                    <a:prstGeom prst="rect">
                      <a:avLst/>
                    </a:prstGeom>
                    <a:noFill/>
                    <a:ln>
                      <a:solidFill>
                        <a:schemeClr val="tx1"/>
                      </a:solidFill>
                    </a:ln>
                  </pic:spPr>
                </pic:pic>
              </a:graphicData>
            </a:graphic>
          </wp:inline>
        </w:drawing>
      </w:r>
    </w:p>
    <w:p w14:paraId="433D8384" w14:textId="77777777" w:rsidR="00870CC1" w:rsidRPr="0092576E" w:rsidRDefault="00870CC1" w:rsidP="0092576E">
      <w:pPr>
        <w:rPr>
          <w:szCs w:val="24"/>
        </w:rPr>
      </w:pPr>
      <w:r w:rsidRPr="0092576E">
        <w:rPr>
          <w:szCs w:val="24"/>
        </w:rPr>
        <w:t>Source: Special Educational Needs in England, DfE, 2023/24.</w:t>
      </w:r>
    </w:p>
    <w:p w14:paraId="7C15B6B9" w14:textId="77777777" w:rsidR="00870CC1" w:rsidRDefault="00870CC1" w:rsidP="00203E96">
      <w:pPr>
        <w:rPr>
          <w:rFonts w:cs="Arial"/>
          <w:sz w:val="22"/>
          <w:szCs w:val="22"/>
        </w:rPr>
      </w:pPr>
    </w:p>
    <w:p w14:paraId="1DBEB9A3" w14:textId="77777777" w:rsidR="00203E96" w:rsidRPr="00203E96" w:rsidRDefault="00203E96" w:rsidP="00203E96">
      <w:pPr>
        <w:rPr>
          <w:rFonts w:cs="Arial"/>
          <w:sz w:val="22"/>
          <w:szCs w:val="22"/>
        </w:rPr>
      </w:pPr>
    </w:p>
    <w:p w14:paraId="10404DEC" w14:textId="3A56967E" w:rsidR="00A87E67" w:rsidRPr="0092576E" w:rsidRDefault="00A87E67" w:rsidP="0092576E">
      <w:pPr>
        <w:pStyle w:val="Heading3"/>
        <w:rPr>
          <w:rFonts w:ascii="Arial" w:hAnsi="Arial" w:cs="Arial"/>
          <w:b/>
          <w:bCs/>
          <w:sz w:val="24"/>
          <w:szCs w:val="24"/>
        </w:rPr>
      </w:pPr>
      <w:r w:rsidRPr="0092576E">
        <w:rPr>
          <w:rFonts w:ascii="Arial" w:hAnsi="Arial" w:cs="Arial"/>
          <w:b/>
          <w:bCs/>
          <w:sz w:val="24"/>
          <w:szCs w:val="24"/>
        </w:rPr>
        <w:t>Ethnicity</w:t>
      </w:r>
      <w:r w:rsidR="002E19E7" w:rsidRPr="0092576E">
        <w:rPr>
          <w:rFonts w:ascii="Arial" w:hAnsi="Arial" w:cs="Arial"/>
          <w:b/>
          <w:bCs/>
          <w:sz w:val="24"/>
          <w:szCs w:val="24"/>
        </w:rPr>
        <w:t xml:space="preserve"> </w:t>
      </w:r>
    </w:p>
    <w:p w14:paraId="4D94CB52" w14:textId="77777777" w:rsidR="000D6719" w:rsidRPr="0092576E" w:rsidRDefault="000D6719" w:rsidP="0092576E">
      <w:pPr>
        <w:rPr>
          <w:rFonts w:cs="Arial"/>
          <w:szCs w:val="24"/>
        </w:rPr>
      </w:pPr>
    </w:p>
    <w:p w14:paraId="26D813FB" w14:textId="77777777" w:rsidR="00257F37" w:rsidRPr="0092576E" w:rsidRDefault="00257F37" w:rsidP="0092576E">
      <w:pPr>
        <w:rPr>
          <w:rFonts w:cs="Arial"/>
          <w:szCs w:val="24"/>
        </w:rPr>
      </w:pPr>
      <w:r w:rsidRPr="0092576E">
        <w:rPr>
          <w:rFonts w:cs="Arial"/>
          <w:szCs w:val="24"/>
        </w:rPr>
        <w:t>(See Section 1.2 Overview of Cumberland and the SEND population for further information).</w:t>
      </w:r>
    </w:p>
    <w:p w14:paraId="4A83557B" w14:textId="77777777" w:rsidR="00257F37" w:rsidRPr="0092576E" w:rsidRDefault="00257F37" w:rsidP="0092576E">
      <w:pPr>
        <w:rPr>
          <w:rFonts w:cs="Arial"/>
          <w:szCs w:val="24"/>
        </w:rPr>
      </w:pPr>
    </w:p>
    <w:p w14:paraId="2B732C99" w14:textId="77777777" w:rsidR="00257F37" w:rsidRPr="0092576E" w:rsidRDefault="00257F37" w:rsidP="0092576E">
      <w:pPr>
        <w:pStyle w:val="NormalWeb"/>
        <w:spacing w:before="0" w:beforeAutospacing="0" w:after="200" w:afterAutospacing="0" w:line="360" w:lineRule="auto"/>
        <w:rPr>
          <w:rFonts w:ascii="Arial" w:hAnsi="Arial" w:cs="Arial"/>
        </w:rPr>
      </w:pPr>
      <w:r w:rsidRPr="0092576E">
        <w:rPr>
          <w:rFonts w:ascii="Arial" w:hAnsi="Arial" w:cs="Arial"/>
        </w:rPr>
        <w:t xml:space="preserve">As reported in the January 2024 School Census, 89.4% (35,649 pupils) attending schools in Cumberland identified as White British ethnicity, this is greater than England at 61.3%.  Proportions of pupils in Cumberland from ethnic minority backgrounds are low at 8.4% (3,348 pupils), this is significantly lower than England at 37.0%.  </w:t>
      </w:r>
    </w:p>
    <w:p w14:paraId="7C82A60C" w14:textId="727ABFAC" w:rsidR="00257F37" w:rsidRPr="0092576E" w:rsidRDefault="00257F37" w:rsidP="0092576E">
      <w:pPr>
        <w:pStyle w:val="NormalWeb"/>
        <w:spacing w:before="0" w:beforeAutospacing="0" w:after="200" w:afterAutospacing="0" w:line="360" w:lineRule="auto"/>
        <w:rPr>
          <w:rFonts w:ascii="Arial" w:hAnsi="Arial" w:cs="Arial"/>
        </w:rPr>
      </w:pPr>
      <w:r w:rsidRPr="0092576E">
        <w:rPr>
          <w:rFonts w:ascii="Arial" w:hAnsi="Arial" w:cs="Arial"/>
        </w:rPr>
        <w:t xml:space="preserve">For pupils with SEND in Cumberland, 92.5% (6,682 pupils) identify as White British, this compares to 68.4% nationally; while just 5.2% (379 pupils) identify as ethnic minority backgrounds, this compares to 30.0% nationally.  2.3% (164 pupils) with SEND in Cumberland are ‘unclassified’, this compares to 1.6% in England.  See </w:t>
      </w:r>
      <w:r w:rsidRPr="0092576E">
        <w:rPr>
          <w:rFonts w:ascii="Arial" w:hAnsi="Arial" w:cs="Arial"/>
          <w:b/>
          <w:bCs/>
        </w:rPr>
        <w:t xml:space="preserve">Figures </w:t>
      </w:r>
      <w:r w:rsidR="0010461B" w:rsidRPr="0092576E">
        <w:rPr>
          <w:rFonts w:ascii="Arial" w:hAnsi="Arial" w:cs="Arial"/>
          <w:b/>
          <w:bCs/>
        </w:rPr>
        <w:t>24</w:t>
      </w:r>
      <w:r w:rsidRPr="0092576E">
        <w:rPr>
          <w:rFonts w:ascii="Arial" w:hAnsi="Arial" w:cs="Arial"/>
          <w:b/>
          <w:bCs/>
        </w:rPr>
        <w:t xml:space="preserve"> </w:t>
      </w:r>
      <w:r w:rsidR="0010461B" w:rsidRPr="0092576E">
        <w:rPr>
          <w:rFonts w:ascii="Arial" w:hAnsi="Arial" w:cs="Arial"/>
          <w:b/>
          <w:bCs/>
        </w:rPr>
        <w:t>and</w:t>
      </w:r>
      <w:r w:rsidRPr="0092576E">
        <w:rPr>
          <w:rFonts w:ascii="Arial" w:hAnsi="Arial" w:cs="Arial"/>
          <w:b/>
          <w:bCs/>
        </w:rPr>
        <w:t xml:space="preserve"> </w:t>
      </w:r>
      <w:r w:rsidR="0010461B" w:rsidRPr="0092576E">
        <w:rPr>
          <w:rFonts w:ascii="Arial" w:hAnsi="Arial" w:cs="Arial"/>
          <w:b/>
          <w:bCs/>
        </w:rPr>
        <w:t>25</w:t>
      </w:r>
      <w:r w:rsidRPr="0092576E">
        <w:rPr>
          <w:rFonts w:ascii="Arial" w:hAnsi="Arial" w:cs="Arial"/>
        </w:rPr>
        <w:t>.</w:t>
      </w:r>
    </w:p>
    <w:p w14:paraId="3B290A9A" w14:textId="77777777" w:rsidR="00257F37" w:rsidRPr="00415E1A" w:rsidRDefault="00257F37" w:rsidP="00257F37">
      <w:pPr>
        <w:rPr>
          <w:rFonts w:cs="Arial"/>
          <w:sz w:val="22"/>
          <w:szCs w:val="22"/>
        </w:rPr>
      </w:pPr>
    </w:p>
    <w:p w14:paraId="206D2CB4" w14:textId="77777777" w:rsidR="00532297" w:rsidRDefault="00532297">
      <w:pPr>
        <w:spacing w:line="240" w:lineRule="auto"/>
        <w:rPr>
          <w:rFonts w:cs="Arial"/>
          <w:sz w:val="22"/>
          <w:szCs w:val="22"/>
        </w:rPr>
      </w:pPr>
      <w:r>
        <w:rPr>
          <w:rFonts w:cs="Arial"/>
          <w:sz w:val="22"/>
          <w:szCs w:val="22"/>
        </w:rPr>
        <w:br w:type="page"/>
      </w:r>
    </w:p>
    <w:p w14:paraId="308893AF" w14:textId="02438670" w:rsidR="00257F37" w:rsidRPr="0092576E" w:rsidRDefault="00257F37" w:rsidP="00257F37">
      <w:pPr>
        <w:rPr>
          <w:rFonts w:cs="Arial"/>
          <w:szCs w:val="24"/>
        </w:rPr>
      </w:pPr>
      <w:r w:rsidRPr="0092576E">
        <w:rPr>
          <w:rFonts w:cs="Arial"/>
          <w:b/>
          <w:bCs/>
          <w:szCs w:val="24"/>
        </w:rPr>
        <w:lastRenderedPageBreak/>
        <w:t xml:space="preserve">Figure </w:t>
      </w:r>
      <w:r w:rsidR="0010461B" w:rsidRPr="0092576E">
        <w:rPr>
          <w:rFonts w:cs="Arial"/>
          <w:b/>
          <w:bCs/>
          <w:szCs w:val="24"/>
        </w:rPr>
        <w:t>24</w:t>
      </w:r>
      <w:r w:rsidRPr="0092576E">
        <w:rPr>
          <w:rFonts w:cs="Arial"/>
          <w:szCs w:val="24"/>
        </w:rPr>
        <w:t>: Cumberland: SEND (combined SEN Support and EHCP) Pupils by Ethnicity</w:t>
      </w:r>
    </w:p>
    <w:p w14:paraId="6B021739" w14:textId="125F2531" w:rsidR="000D6719" w:rsidRPr="0092576E" w:rsidRDefault="003A441D" w:rsidP="000D6719">
      <w:pPr>
        <w:rPr>
          <w:rFonts w:cs="Arial"/>
          <w:szCs w:val="24"/>
        </w:rPr>
      </w:pPr>
      <w:r w:rsidRPr="0092576E">
        <w:rPr>
          <w:rFonts w:cs="Arial"/>
          <w:noProof/>
          <w:szCs w:val="24"/>
        </w:rPr>
        <w:drawing>
          <wp:inline distT="0" distB="0" distL="0" distR="0" wp14:anchorId="7CFE6A1F" wp14:editId="1460BFA1">
            <wp:extent cx="6132830" cy="2755900"/>
            <wp:effectExtent l="19050" t="19050" r="20320" b="25400"/>
            <wp:docPr id="84079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32830" cy="2755900"/>
                    </a:xfrm>
                    <a:prstGeom prst="rect">
                      <a:avLst/>
                    </a:prstGeom>
                    <a:noFill/>
                    <a:ln>
                      <a:solidFill>
                        <a:schemeClr val="tx1"/>
                      </a:solidFill>
                    </a:ln>
                  </pic:spPr>
                </pic:pic>
              </a:graphicData>
            </a:graphic>
          </wp:inline>
        </w:drawing>
      </w:r>
      <w:r w:rsidR="00515F4C" w:rsidRPr="0092576E">
        <w:rPr>
          <w:rFonts w:cs="Arial"/>
          <w:szCs w:val="24"/>
        </w:rPr>
        <w:t>Source: Special Educational Needs in England, DfE, 2023/24.</w:t>
      </w:r>
    </w:p>
    <w:p w14:paraId="0FB4D595" w14:textId="77777777" w:rsidR="00515F4C" w:rsidRPr="0092576E" w:rsidRDefault="00515F4C" w:rsidP="000D6719">
      <w:pPr>
        <w:rPr>
          <w:rFonts w:cs="Arial"/>
          <w:szCs w:val="24"/>
        </w:rPr>
      </w:pPr>
    </w:p>
    <w:p w14:paraId="218E1B97" w14:textId="08A7833D" w:rsidR="00BC0AC0" w:rsidRPr="0092576E" w:rsidRDefault="00BC0AC0" w:rsidP="00BC0AC0">
      <w:pPr>
        <w:rPr>
          <w:rFonts w:cs="Arial"/>
          <w:szCs w:val="24"/>
        </w:rPr>
      </w:pPr>
      <w:r w:rsidRPr="0092576E">
        <w:rPr>
          <w:rFonts w:cs="Arial"/>
          <w:b/>
          <w:bCs/>
          <w:szCs w:val="24"/>
        </w:rPr>
        <w:t xml:space="preserve">Figure </w:t>
      </w:r>
      <w:r w:rsidR="0010461B" w:rsidRPr="0092576E">
        <w:rPr>
          <w:rFonts w:cs="Arial"/>
          <w:b/>
          <w:bCs/>
          <w:szCs w:val="24"/>
        </w:rPr>
        <w:t>25</w:t>
      </w:r>
      <w:r w:rsidRPr="0092576E">
        <w:rPr>
          <w:rFonts w:cs="Arial"/>
          <w:szCs w:val="24"/>
        </w:rPr>
        <w:t>: England: SEND (combined SEN Support and EHCP) Pupils by Ethnicity</w:t>
      </w:r>
    </w:p>
    <w:p w14:paraId="1DFA5944" w14:textId="1F085E2E" w:rsidR="00BC0AC0" w:rsidRPr="0092576E" w:rsidRDefault="003A441D" w:rsidP="00BC0AC0">
      <w:pPr>
        <w:rPr>
          <w:rFonts w:cs="Arial"/>
          <w:szCs w:val="24"/>
        </w:rPr>
      </w:pPr>
      <w:r w:rsidRPr="0092576E">
        <w:rPr>
          <w:rFonts w:cs="Arial"/>
          <w:noProof/>
          <w:szCs w:val="24"/>
        </w:rPr>
        <w:drawing>
          <wp:inline distT="0" distB="0" distL="0" distR="0" wp14:anchorId="4A323A90" wp14:editId="6066EAAA">
            <wp:extent cx="6127115" cy="2755900"/>
            <wp:effectExtent l="19050" t="19050" r="26035" b="25400"/>
            <wp:docPr id="14478116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7115" cy="2755900"/>
                    </a:xfrm>
                    <a:prstGeom prst="rect">
                      <a:avLst/>
                    </a:prstGeom>
                    <a:noFill/>
                    <a:ln>
                      <a:solidFill>
                        <a:schemeClr val="tx1"/>
                      </a:solidFill>
                    </a:ln>
                  </pic:spPr>
                </pic:pic>
              </a:graphicData>
            </a:graphic>
          </wp:inline>
        </w:drawing>
      </w:r>
      <w:r w:rsidR="00BC0AC0" w:rsidRPr="0092576E">
        <w:rPr>
          <w:rFonts w:cs="Arial"/>
          <w:szCs w:val="24"/>
        </w:rPr>
        <w:t>Source: Special Educational Needs in England, DfE, 2023/24.</w:t>
      </w:r>
    </w:p>
    <w:p w14:paraId="11BD5022" w14:textId="77777777" w:rsidR="006E2037" w:rsidRDefault="006E2037" w:rsidP="000D6719">
      <w:pPr>
        <w:rPr>
          <w:rFonts w:cs="Arial"/>
          <w:sz w:val="22"/>
          <w:szCs w:val="22"/>
        </w:rPr>
      </w:pPr>
    </w:p>
    <w:p w14:paraId="77259DED" w14:textId="77777777" w:rsidR="006E2037" w:rsidRPr="0092576E" w:rsidRDefault="006E2037" w:rsidP="0092576E">
      <w:pPr>
        <w:rPr>
          <w:rFonts w:cs="Arial"/>
          <w:szCs w:val="24"/>
        </w:rPr>
      </w:pPr>
    </w:p>
    <w:p w14:paraId="393D93CA" w14:textId="2A600D03" w:rsidR="00FA3E0E" w:rsidRPr="0092576E" w:rsidRDefault="00A87E67" w:rsidP="0092576E">
      <w:pPr>
        <w:pStyle w:val="Heading3"/>
        <w:rPr>
          <w:rFonts w:ascii="Arial" w:hAnsi="Arial" w:cs="Arial"/>
          <w:b/>
          <w:bCs/>
          <w:sz w:val="24"/>
          <w:szCs w:val="24"/>
        </w:rPr>
      </w:pPr>
      <w:r w:rsidRPr="0092576E">
        <w:rPr>
          <w:rFonts w:ascii="Arial" w:hAnsi="Arial" w:cs="Arial"/>
          <w:b/>
          <w:bCs/>
          <w:sz w:val="24"/>
          <w:szCs w:val="24"/>
        </w:rPr>
        <w:t>English as a first language</w:t>
      </w:r>
    </w:p>
    <w:p w14:paraId="4A618C5B" w14:textId="77777777" w:rsidR="00FA3E0E" w:rsidRPr="0092576E" w:rsidRDefault="00FA3E0E" w:rsidP="0092576E">
      <w:pPr>
        <w:rPr>
          <w:rFonts w:cs="Arial"/>
          <w:szCs w:val="24"/>
        </w:rPr>
      </w:pPr>
    </w:p>
    <w:p w14:paraId="64E754BD" w14:textId="77777777" w:rsidR="00FA3E0E" w:rsidRPr="0092576E" w:rsidRDefault="00FA3E0E" w:rsidP="0092576E">
      <w:pPr>
        <w:pStyle w:val="NormalWeb"/>
        <w:spacing w:before="0" w:beforeAutospacing="0" w:after="200" w:afterAutospacing="0" w:line="360" w:lineRule="auto"/>
        <w:rPr>
          <w:rFonts w:ascii="Arial" w:hAnsi="Arial" w:cs="Arial"/>
        </w:rPr>
      </w:pPr>
      <w:r w:rsidRPr="0092576E">
        <w:rPr>
          <w:rFonts w:ascii="Arial" w:hAnsi="Arial" w:cs="Arial"/>
        </w:rPr>
        <w:t xml:space="preserve">In Cumberland, the majority of all pupils in schools have English as their first language or believed to be English.  There are greater proportions of pupils in Cumberland schools who have English as their first language or believed to be English compared to England, 94.5% v 78.7%.  The picture is similar for pupils with SEND; in Cumberland, 96.7% of pupils with SEND were recorded to have English as their first language or believed to be </w:t>
      </w:r>
      <w:r w:rsidRPr="0092576E">
        <w:rPr>
          <w:rFonts w:ascii="Arial" w:hAnsi="Arial" w:cs="Arial"/>
        </w:rPr>
        <w:lastRenderedPageBreak/>
        <w:t>English, this compares to 84.2% in England.  Please note this indicator is not a measure of English language proficiency or a proxy for immigration. This data does not include Independent schools.</w:t>
      </w:r>
    </w:p>
    <w:p w14:paraId="6AF74997" w14:textId="77777777" w:rsidR="00FA3E0E" w:rsidRPr="00FA3E0E" w:rsidRDefault="00FA3E0E" w:rsidP="00FA3E0E">
      <w:pPr>
        <w:rPr>
          <w:rFonts w:cs="Arial"/>
          <w:sz w:val="22"/>
          <w:szCs w:val="22"/>
        </w:rPr>
      </w:pPr>
    </w:p>
    <w:p w14:paraId="33FC46AA" w14:textId="28AE88C8" w:rsidR="00A87E67" w:rsidRPr="0092576E" w:rsidRDefault="00A87E67" w:rsidP="0092576E">
      <w:pPr>
        <w:pStyle w:val="Heading3"/>
        <w:rPr>
          <w:rFonts w:ascii="Arial" w:hAnsi="Arial" w:cs="Arial"/>
          <w:b/>
          <w:bCs/>
          <w:sz w:val="24"/>
          <w:szCs w:val="24"/>
        </w:rPr>
      </w:pPr>
      <w:r w:rsidRPr="0092576E">
        <w:rPr>
          <w:rFonts w:ascii="Arial" w:hAnsi="Arial" w:cs="Arial"/>
          <w:b/>
          <w:bCs/>
          <w:sz w:val="24"/>
          <w:szCs w:val="24"/>
        </w:rPr>
        <w:t>Social care provision</w:t>
      </w:r>
    </w:p>
    <w:p w14:paraId="1F06E0A9" w14:textId="185036B0" w:rsidR="36AE49FD" w:rsidRPr="0092576E" w:rsidRDefault="36AE49FD" w:rsidP="0092576E">
      <w:pPr>
        <w:rPr>
          <w:rFonts w:cs="Arial"/>
          <w:szCs w:val="24"/>
        </w:rPr>
      </w:pPr>
    </w:p>
    <w:p w14:paraId="35E53BE1" w14:textId="605719E8" w:rsidR="4F9EFBAF" w:rsidRPr="0092576E" w:rsidRDefault="00F46310" w:rsidP="0092576E">
      <w:pPr>
        <w:spacing w:after="200" w:line="360" w:lineRule="auto"/>
        <w:rPr>
          <w:rFonts w:eastAsia="Arial" w:cs="Arial"/>
          <w:color w:val="FF0000"/>
          <w:szCs w:val="24"/>
          <w:lang w:val="en-US"/>
        </w:rPr>
      </w:pPr>
      <w:r w:rsidRPr="0092576E">
        <w:rPr>
          <w:rFonts w:eastAsia="Arial" w:cs="Arial"/>
          <w:szCs w:val="24"/>
          <w:lang w:val="en-US"/>
        </w:rPr>
        <w:t>At the time of publication of the JSNA, d</w:t>
      </w:r>
      <w:r w:rsidR="4F9EFBAF" w:rsidRPr="0092576E">
        <w:rPr>
          <w:rFonts w:eastAsia="Arial" w:cs="Arial"/>
          <w:szCs w:val="24"/>
          <w:lang w:val="en-US"/>
        </w:rPr>
        <w:t>ata from the DfE has not yet been published for Cumberland local authority</w:t>
      </w:r>
      <w:r w:rsidR="0010461B" w:rsidRPr="0092576E">
        <w:rPr>
          <w:rStyle w:val="normaltextrun"/>
          <w:rFonts w:cs="Arial"/>
          <w:color w:val="000000"/>
          <w:szCs w:val="24"/>
        </w:rPr>
        <w:t xml:space="preserve">.  In the meantime, data for </w:t>
      </w:r>
      <w:r w:rsidR="00617BB5" w:rsidRPr="0092576E">
        <w:rPr>
          <w:rStyle w:val="normaltextrun"/>
          <w:rFonts w:cs="Arial"/>
          <w:color w:val="000000"/>
          <w:szCs w:val="24"/>
        </w:rPr>
        <w:t xml:space="preserve">former </w:t>
      </w:r>
      <w:r w:rsidR="0010461B" w:rsidRPr="0092576E">
        <w:rPr>
          <w:rStyle w:val="normaltextrun"/>
          <w:rFonts w:cs="Arial"/>
          <w:color w:val="000000"/>
          <w:szCs w:val="24"/>
        </w:rPr>
        <w:t>Cumbria</w:t>
      </w:r>
      <w:r w:rsidR="00355627" w:rsidRPr="0092576E">
        <w:rPr>
          <w:rStyle w:val="normaltextrun"/>
          <w:rFonts w:cs="Arial"/>
          <w:color w:val="000000"/>
          <w:szCs w:val="24"/>
        </w:rPr>
        <w:t xml:space="preserve"> local authority</w:t>
      </w:r>
      <w:r w:rsidR="0010461B" w:rsidRPr="0092576E">
        <w:rPr>
          <w:rStyle w:val="normaltextrun"/>
          <w:rFonts w:cs="Arial"/>
          <w:color w:val="000000"/>
          <w:szCs w:val="24"/>
        </w:rPr>
        <w:t xml:space="preserve"> is presented below.</w:t>
      </w:r>
    </w:p>
    <w:p w14:paraId="3024CC24" w14:textId="0FCBC74A" w:rsidR="4F9EFBAF" w:rsidRPr="0092576E" w:rsidRDefault="4F9EFBAF" w:rsidP="0092576E">
      <w:pPr>
        <w:spacing w:after="200" w:line="360" w:lineRule="auto"/>
        <w:rPr>
          <w:szCs w:val="24"/>
        </w:rPr>
      </w:pPr>
      <w:r w:rsidRPr="0092576E">
        <w:rPr>
          <w:rFonts w:eastAsia="Arial" w:cs="Arial"/>
          <w:szCs w:val="24"/>
          <w:lang w:val="en-US"/>
        </w:rPr>
        <w:t>Looked After Children in Cumbria are more likely to have Special Educational Needs and Disabilities than the</w:t>
      </w:r>
      <w:r w:rsidR="00171A5F" w:rsidRPr="0092576E">
        <w:rPr>
          <w:rFonts w:eastAsia="Arial" w:cs="Arial"/>
          <w:szCs w:val="24"/>
          <w:lang w:val="en-US"/>
        </w:rPr>
        <w:t>ir</w:t>
      </w:r>
      <w:r w:rsidRPr="0092576E">
        <w:rPr>
          <w:rFonts w:eastAsia="Arial" w:cs="Arial"/>
          <w:szCs w:val="24"/>
          <w:lang w:val="en-US"/>
        </w:rPr>
        <w:t xml:space="preserve"> peers without SEND.  At March 2023, there were a total of 371 Children Looked After in Cumbria; of those, 222 had SEND (combined SEN support and EHCPs) accounting for more than half (59.8%), similar to the national average at 58.1%.   Of those with SEND, more than half had an EHCP (139 pupils).  See </w:t>
      </w:r>
      <w:r w:rsidRPr="0092576E">
        <w:rPr>
          <w:rFonts w:eastAsia="Arial" w:cs="Arial"/>
          <w:b/>
          <w:bCs/>
          <w:szCs w:val="24"/>
          <w:lang w:val="en-US"/>
        </w:rPr>
        <w:t xml:space="preserve">Figure </w:t>
      </w:r>
      <w:r w:rsidR="0010461B" w:rsidRPr="0092576E">
        <w:rPr>
          <w:rFonts w:eastAsia="Arial" w:cs="Arial"/>
          <w:b/>
          <w:bCs/>
          <w:szCs w:val="24"/>
          <w:lang w:val="en-US"/>
        </w:rPr>
        <w:t>2</w:t>
      </w:r>
      <w:r w:rsidR="00875A16" w:rsidRPr="0092576E">
        <w:rPr>
          <w:rFonts w:eastAsia="Arial" w:cs="Arial"/>
          <w:b/>
          <w:bCs/>
          <w:szCs w:val="24"/>
          <w:lang w:val="en-US"/>
        </w:rPr>
        <w:t>8</w:t>
      </w:r>
      <w:r w:rsidRPr="0092576E">
        <w:rPr>
          <w:rFonts w:eastAsia="Arial" w:cs="Arial"/>
          <w:szCs w:val="24"/>
          <w:lang w:val="en-US"/>
        </w:rPr>
        <w:t>.</w:t>
      </w:r>
    </w:p>
    <w:p w14:paraId="374327BD" w14:textId="524B9669" w:rsidR="4F9EFBAF" w:rsidRPr="0092576E" w:rsidRDefault="4F9EFBAF" w:rsidP="0092576E">
      <w:pPr>
        <w:spacing w:after="200" w:line="360" w:lineRule="auto"/>
        <w:rPr>
          <w:szCs w:val="24"/>
        </w:rPr>
      </w:pPr>
      <w:r w:rsidRPr="0092576E">
        <w:rPr>
          <w:rFonts w:eastAsia="Arial" w:cs="Arial"/>
          <w:szCs w:val="24"/>
          <w:lang w:val="en-US"/>
        </w:rPr>
        <w:t xml:space="preserve">More than half of Children in Need in Cumbria have Special Educational Needs and Disabilities.  At 31 March 2023, there were a total of 929 Children in Need in Cumbria, of those, 498 had SEND accounting for more than half (53.6%), just above the national average at 50.0%.  Of those with SEND, more than half had an EHCP (312 pupils).  See </w:t>
      </w:r>
      <w:r w:rsidRPr="0092576E">
        <w:rPr>
          <w:rFonts w:eastAsia="Arial" w:cs="Arial"/>
          <w:b/>
          <w:bCs/>
          <w:szCs w:val="24"/>
          <w:lang w:val="en-US"/>
        </w:rPr>
        <w:t xml:space="preserve">Figure </w:t>
      </w:r>
      <w:r w:rsidR="0010461B" w:rsidRPr="0092576E">
        <w:rPr>
          <w:rFonts w:eastAsia="Arial" w:cs="Arial"/>
          <w:b/>
          <w:bCs/>
          <w:szCs w:val="24"/>
          <w:lang w:val="en-US"/>
        </w:rPr>
        <w:t>27</w:t>
      </w:r>
      <w:r w:rsidRPr="0092576E">
        <w:rPr>
          <w:rFonts w:eastAsia="Arial" w:cs="Arial"/>
          <w:szCs w:val="24"/>
          <w:lang w:val="en-US"/>
        </w:rPr>
        <w:t>.</w:t>
      </w:r>
    </w:p>
    <w:p w14:paraId="5864768B" w14:textId="7DFA4D2F" w:rsidR="4F9EFBAF" w:rsidRPr="0092576E" w:rsidRDefault="4F9EFBAF" w:rsidP="0092576E">
      <w:pPr>
        <w:spacing w:after="200" w:line="360" w:lineRule="auto"/>
        <w:rPr>
          <w:szCs w:val="24"/>
        </w:rPr>
      </w:pPr>
      <w:r w:rsidRPr="0092576E">
        <w:rPr>
          <w:rFonts w:eastAsia="Arial" w:cs="Arial"/>
          <w:szCs w:val="24"/>
          <w:lang w:val="en-US"/>
        </w:rPr>
        <w:t xml:space="preserve">Around 1 in 3 children in Cumbria with a Child Protection Plan have Special Educational Needs and Disabilities.  At 31 March 2023, there were a total of 281 children with a Child Protection Plan in Cumbria; of those, 100 had SEND accounting for 35.6%, below the national average at 40.7%.  Of those with SEND, more than half had SEN support (64 pupils).  See </w:t>
      </w:r>
      <w:r w:rsidRPr="0092576E">
        <w:rPr>
          <w:rFonts w:eastAsia="Arial" w:cs="Arial"/>
          <w:b/>
          <w:bCs/>
          <w:szCs w:val="24"/>
          <w:lang w:val="en-US"/>
        </w:rPr>
        <w:t xml:space="preserve">Figure </w:t>
      </w:r>
      <w:r w:rsidR="0010461B" w:rsidRPr="0092576E">
        <w:rPr>
          <w:rFonts w:eastAsia="Arial" w:cs="Arial"/>
          <w:b/>
          <w:bCs/>
          <w:szCs w:val="24"/>
          <w:lang w:val="en-US"/>
        </w:rPr>
        <w:t>2</w:t>
      </w:r>
      <w:r w:rsidR="00875A16" w:rsidRPr="0092576E">
        <w:rPr>
          <w:rFonts w:eastAsia="Arial" w:cs="Arial"/>
          <w:b/>
          <w:bCs/>
          <w:szCs w:val="24"/>
          <w:lang w:val="en-US"/>
        </w:rPr>
        <w:t>9</w:t>
      </w:r>
      <w:r w:rsidRPr="0092576E">
        <w:rPr>
          <w:rFonts w:eastAsia="Arial" w:cs="Arial"/>
          <w:szCs w:val="24"/>
          <w:lang w:val="en-US"/>
        </w:rPr>
        <w:t>.</w:t>
      </w:r>
    </w:p>
    <w:p w14:paraId="6CA6A9B1" w14:textId="77777777" w:rsidR="0092576E" w:rsidRDefault="0092576E">
      <w:pPr>
        <w:spacing w:line="240" w:lineRule="auto"/>
        <w:rPr>
          <w:rFonts w:cs="Arial"/>
          <w:b/>
          <w:bCs/>
          <w:sz w:val="22"/>
          <w:szCs w:val="22"/>
        </w:rPr>
      </w:pPr>
      <w:r>
        <w:rPr>
          <w:rFonts w:cs="Arial"/>
          <w:b/>
          <w:bCs/>
          <w:sz w:val="22"/>
          <w:szCs w:val="22"/>
        </w:rPr>
        <w:br w:type="page"/>
      </w:r>
    </w:p>
    <w:p w14:paraId="4E86C82E" w14:textId="7234BF95" w:rsidR="00040F28" w:rsidRPr="0092576E" w:rsidRDefault="00040F28" w:rsidP="00040F28">
      <w:pPr>
        <w:rPr>
          <w:rFonts w:cs="Arial"/>
          <w:szCs w:val="24"/>
        </w:rPr>
      </w:pPr>
      <w:r w:rsidRPr="0092576E">
        <w:rPr>
          <w:rFonts w:cs="Arial"/>
          <w:b/>
          <w:bCs/>
          <w:szCs w:val="24"/>
        </w:rPr>
        <w:lastRenderedPageBreak/>
        <w:t xml:space="preserve">Figure </w:t>
      </w:r>
      <w:r w:rsidR="0010461B" w:rsidRPr="0092576E">
        <w:rPr>
          <w:rFonts w:cs="Arial"/>
          <w:b/>
          <w:bCs/>
          <w:szCs w:val="24"/>
        </w:rPr>
        <w:t>26</w:t>
      </w:r>
      <w:r w:rsidRPr="0092576E">
        <w:rPr>
          <w:rFonts w:cs="Arial"/>
          <w:szCs w:val="24"/>
        </w:rPr>
        <w:t xml:space="preserve">: Cumbria: Number of pupils by Social Care status and SEN status; 2022/23 </w:t>
      </w:r>
    </w:p>
    <w:p w14:paraId="1F8D7A44" w14:textId="6CABB682" w:rsidR="36AE49FD" w:rsidRPr="0092576E" w:rsidRDefault="003A441D" w:rsidP="36AE49FD">
      <w:pPr>
        <w:rPr>
          <w:szCs w:val="24"/>
        </w:rPr>
      </w:pPr>
      <w:r w:rsidRPr="0092576E">
        <w:rPr>
          <w:noProof/>
          <w:szCs w:val="24"/>
        </w:rPr>
        <w:drawing>
          <wp:inline distT="0" distB="0" distL="0" distR="0" wp14:anchorId="0BA25EAE" wp14:editId="3802E857">
            <wp:extent cx="5937885" cy="2749550"/>
            <wp:effectExtent l="19050" t="19050" r="24765" b="12700"/>
            <wp:docPr id="2754842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2749550"/>
                    </a:xfrm>
                    <a:prstGeom prst="rect">
                      <a:avLst/>
                    </a:prstGeom>
                    <a:noFill/>
                    <a:ln>
                      <a:solidFill>
                        <a:schemeClr val="tx1"/>
                      </a:solidFill>
                    </a:ln>
                  </pic:spPr>
                </pic:pic>
              </a:graphicData>
            </a:graphic>
          </wp:inline>
        </w:drawing>
      </w:r>
    </w:p>
    <w:p w14:paraId="042BF0A3" w14:textId="3A070B0F" w:rsidR="004E1E78" w:rsidRPr="0092576E" w:rsidRDefault="009716E9" w:rsidP="007E1C33">
      <w:pPr>
        <w:rPr>
          <w:rFonts w:cs="Arial"/>
          <w:szCs w:val="24"/>
        </w:rPr>
      </w:pPr>
      <w:r w:rsidRPr="0092576E">
        <w:rPr>
          <w:rFonts w:cs="Arial"/>
          <w:szCs w:val="24"/>
        </w:rPr>
        <w:t>Source: Outcomes for children in need, including children looked after by local authorities in England; 2022/23</w:t>
      </w:r>
    </w:p>
    <w:p w14:paraId="4572D775" w14:textId="77777777" w:rsidR="0092576E" w:rsidRPr="007E1C33" w:rsidRDefault="0092576E" w:rsidP="007E1C33">
      <w:pPr>
        <w:rPr>
          <w:rFonts w:cs="Arial"/>
          <w:sz w:val="22"/>
          <w:szCs w:val="22"/>
        </w:rPr>
      </w:pPr>
    </w:p>
    <w:p w14:paraId="4CB8DA76" w14:textId="1994FFF4" w:rsidR="000E0644" w:rsidRPr="0092576E" w:rsidRDefault="000E0644" w:rsidP="000E0644">
      <w:pPr>
        <w:rPr>
          <w:rFonts w:cs="Arial"/>
          <w:szCs w:val="24"/>
        </w:rPr>
      </w:pPr>
      <w:r w:rsidRPr="0092576E">
        <w:rPr>
          <w:rFonts w:cs="Arial"/>
          <w:b/>
          <w:bCs/>
          <w:szCs w:val="24"/>
        </w:rPr>
        <w:t xml:space="preserve">Figure </w:t>
      </w:r>
      <w:r w:rsidR="0010461B" w:rsidRPr="0092576E">
        <w:rPr>
          <w:rFonts w:cs="Arial"/>
          <w:b/>
          <w:bCs/>
          <w:szCs w:val="24"/>
        </w:rPr>
        <w:t>27</w:t>
      </w:r>
      <w:r w:rsidRPr="0092576E">
        <w:rPr>
          <w:rFonts w:cs="Arial"/>
          <w:szCs w:val="24"/>
        </w:rPr>
        <w:t>: Cumbria v England: % of Children in Need by SEN status; 2022/23</w:t>
      </w:r>
    </w:p>
    <w:p w14:paraId="60BCDC6E" w14:textId="0CEE4D9E" w:rsidR="36AE49FD" w:rsidRPr="0092576E" w:rsidRDefault="001E6450" w:rsidP="36AE49FD">
      <w:pPr>
        <w:rPr>
          <w:szCs w:val="24"/>
        </w:rPr>
      </w:pPr>
      <w:r w:rsidRPr="0092576E">
        <w:rPr>
          <w:noProof/>
          <w:szCs w:val="24"/>
        </w:rPr>
        <w:drawing>
          <wp:inline distT="0" distB="0" distL="0" distR="0" wp14:anchorId="33BBE934" wp14:editId="575B8D13">
            <wp:extent cx="5907405" cy="2798445"/>
            <wp:effectExtent l="19050" t="19050" r="17145" b="20955"/>
            <wp:docPr id="1549483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7405" cy="2798445"/>
                    </a:xfrm>
                    <a:prstGeom prst="rect">
                      <a:avLst/>
                    </a:prstGeom>
                    <a:noFill/>
                    <a:ln>
                      <a:solidFill>
                        <a:schemeClr val="tx1"/>
                      </a:solidFill>
                    </a:ln>
                  </pic:spPr>
                </pic:pic>
              </a:graphicData>
            </a:graphic>
          </wp:inline>
        </w:drawing>
      </w:r>
    </w:p>
    <w:p w14:paraId="04450FC9" w14:textId="77777777" w:rsidR="00525721" w:rsidRPr="0092576E" w:rsidRDefault="00525721" w:rsidP="00525721">
      <w:pPr>
        <w:rPr>
          <w:rFonts w:cs="Arial"/>
          <w:szCs w:val="24"/>
        </w:rPr>
      </w:pPr>
      <w:r w:rsidRPr="0092576E">
        <w:rPr>
          <w:rFonts w:cs="Arial"/>
          <w:szCs w:val="24"/>
        </w:rPr>
        <w:t>Source: Outcomes for children in need, including children looked after by local authorities in England; 2022/23</w:t>
      </w:r>
    </w:p>
    <w:p w14:paraId="68AABDA0" w14:textId="21F3B1D4" w:rsidR="4F9EFBAF" w:rsidRDefault="4F9EFBAF" w:rsidP="36AE49FD">
      <w:r w:rsidRPr="36AE49FD">
        <w:rPr>
          <w:rFonts w:ascii="Times New Roman" w:hAnsi="Times New Roman"/>
          <w:sz w:val="22"/>
          <w:szCs w:val="22"/>
        </w:rPr>
        <w:t xml:space="preserve"> </w:t>
      </w:r>
    </w:p>
    <w:p w14:paraId="0E063AE5" w14:textId="77777777" w:rsidR="0092576E" w:rsidRDefault="0092576E">
      <w:pPr>
        <w:spacing w:line="240" w:lineRule="auto"/>
        <w:rPr>
          <w:rFonts w:cs="Arial"/>
          <w:b/>
          <w:bCs/>
          <w:sz w:val="22"/>
          <w:szCs w:val="22"/>
        </w:rPr>
      </w:pPr>
      <w:r>
        <w:rPr>
          <w:rFonts w:cs="Arial"/>
          <w:b/>
          <w:bCs/>
          <w:sz w:val="22"/>
          <w:szCs w:val="22"/>
        </w:rPr>
        <w:br w:type="page"/>
      </w:r>
    </w:p>
    <w:p w14:paraId="04544323" w14:textId="04821903" w:rsidR="00D61537" w:rsidRPr="0092576E" w:rsidRDefault="00D61537" w:rsidP="00D61537">
      <w:pPr>
        <w:rPr>
          <w:rFonts w:cs="Arial"/>
          <w:szCs w:val="24"/>
        </w:rPr>
      </w:pPr>
      <w:r w:rsidRPr="0092576E">
        <w:rPr>
          <w:rFonts w:cs="Arial"/>
          <w:b/>
          <w:bCs/>
          <w:szCs w:val="24"/>
        </w:rPr>
        <w:lastRenderedPageBreak/>
        <w:t xml:space="preserve">Figure </w:t>
      </w:r>
      <w:r w:rsidR="0010461B" w:rsidRPr="0092576E">
        <w:rPr>
          <w:rFonts w:cs="Arial"/>
          <w:b/>
          <w:bCs/>
          <w:szCs w:val="24"/>
        </w:rPr>
        <w:t>28</w:t>
      </w:r>
      <w:r w:rsidRPr="0092576E">
        <w:rPr>
          <w:rFonts w:cs="Arial"/>
          <w:szCs w:val="24"/>
        </w:rPr>
        <w:t xml:space="preserve">: Cumbria v England: % of Children Looked After by SEN status; 2022/23 </w:t>
      </w:r>
    </w:p>
    <w:p w14:paraId="2719B188" w14:textId="724069BA" w:rsidR="36AE49FD" w:rsidRPr="0092576E" w:rsidRDefault="001E6450" w:rsidP="36AE49FD">
      <w:pPr>
        <w:rPr>
          <w:szCs w:val="24"/>
        </w:rPr>
      </w:pPr>
      <w:r w:rsidRPr="0092576E">
        <w:rPr>
          <w:noProof/>
          <w:szCs w:val="24"/>
        </w:rPr>
        <w:drawing>
          <wp:inline distT="0" distB="0" distL="0" distR="0" wp14:anchorId="2EC91EE3" wp14:editId="0A079B68">
            <wp:extent cx="5919470" cy="2804160"/>
            <wp:effectExtent l="19050" t="19050" r="24130" b="15240"/>
            <wp:docPr id="18779514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9470" cy="2804160"/>
                    </a:xfrm>
                    <a:prstGeom prst="rect">
                      <a:avLst/>
                    </a:prstGeom>
                    <a:noFill/>
                    <a:ln>
                      <a:solidFill>
                        <a:schemeClr val="tx1"/>
                      </a:solidFill>
                    </a:ln>
                  </pic:spPr>
                </pic:pic>
              </a:graphicData>
            </a:graphic>
          </wp:inline>
        </w:drawing>
      </w:r>
    </w:p>
    <w:p w14:paraId="3824F487" w14:textId="77777777" w:rsidR="00566326" w:rsidRPr="0092576E" w:rsidRDefault="00566326" w:rsidP="00566326">
      <w:pPr>
        <w:rPr>
          <w:rFonts w:cs="Arial"/>
          <w:szCs w:val="24"/>
        </w:rPr>
      </w:pPr>
      <w:r w:rsidRPr="0092576E">
        <w:rPr>
          <w:rFonts w:cs="Arial"/>
          <w:szCs w:val="24"/>
        </w:rPr>
        <w:t>Source: Outcomes for children in need, including children looked after by local authorities in England; 2022/23</w:t>
      </w:r>
    </w:p>
    <w:p w14:paraId="3CCCEBE6" w14:textId="5AD3E36B" w:rsidR="4F9EFBAF" w:rsidRDefault="4F9EFBAF" w:rsidP="36AE49FD">
      <w:r w:rsidRPr="36AE49FD">
        <w:rPr>
          <w:rFonts w:ascii="Times New Roman" w:hAnsi="Times New Roman"/>
          <w:sz w:val="22"/>
          <w:szCs w:val="22"/>
        </w:rPr>
        <w:t xml:space="preserve"> </w:t>
      </w:r>
    </w:p>
    <w:p w14:paraId="4772461C" w14:textId="56021C5D" w:rsidR="0010461B" w:rsidRDefault="0010461B">
      <w:pPr>
        <w:spacing w:line="240" w:lineRule="auto"/>
        <w:rPr>
          <w:rFonts w:cs="Arial"/>
          <w:b/>
          <w:bCs/>
          <w:sz w:val="22"/>
          <w:szCs w:val="22"/>
        </w:rPr>
      </w:pPr>
    </w:p>
    <w:p w14:paraId="32EB33B1" w14:textId="5BF0FEF8" w:rsidR="00A07A23" w:rsidRPr="0092576E" w:rsidRDefault="00A07A23" w:rsidP="00A07A23">
      <w:pPr>
        <w:rPr>
          <w:rFonts w:cs="Arial"/>
          <w:szCs w:val="24"/>
        </w:rPr>
      </w:pPr>
      <w:r w:rsidRPr="0092576E">
        <w:rPr>
          <w:rFonts w:cs="Arial"/>
          <w:b/>
          <w:bCs/>
          <w:szCs w:val="24"/>
        </w:rPr>
        <w:t xml:space="preserve">Figure </w:t>
      </w:r>
      <w:r w:rsidR="0010461B" w:rsidRPr="0092576E">
        <w:rPr>
          <w:rFonts w:cs="Arial"/>
          <w:b/>
          <w:bCs/>
          <w:szCs w:val="24"/>
        </w:rPr>
        <w:t>29</w:t>
      </w:r>
      <w:r w:rsidRPr="0092576E">
        <w:rPr>
          <w:rFonts w:cs="Arial"/>
          <w:szCs w:val="24"/>
        </w:rPr>
        <w:t xml:space="preserve">: Cumbria v England: % of Children with a Child Protection Plan by SEN status; 2022/23 </w:t>
      </w:r>
    </w:p>
    <w:p w14:paraId="47D2C54C" w14:textId="3310C58C" w:rsidR="36AE49FD" w:rsidRPr="0092576E" w:rsidRDefault="003A7D8C" w:rsidP="36AE49FD">
      <w:pPr>
        <w:rPr>
          <w:szCs w:val="24"/>
        </w:rPr>
      </w:pPr>
      <w:r w:rsidRPr="0092576E">
        <w:rPr>
          <w:noProof/>
          <w:szCs w:val="24"/>
        </w:rPr>
        <w:drawing>
          <wp:inline distT="0" distB="0" distL="0" distR="0" wp14:anchorId="25776480" wp14:editId="4C722CEE">
            <wp:extent cx="5819775" cy="2787650"/>
            <wp:effectExtent l="0" t="0" r="9525" b="12700"/>
            <wp:docPr id="2026067850" name="Chart 1">
              <a:extLst xmlns:a="http://schemas.openxmlformats.org/drawingml/2006/main">
                <a:ext uri="{FF2B5EF4-FFF2-40B4-BE49-F238E27FC236}">
                  <a16:creationId xmlns:a16="http://schemas.microsoft.com/office/drawing/2014/main" id="{5615F725-0230-4CC2-B778-62C76195D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EC9FEF" w14:textId="7B61A2E2" w:rsidR="36AE49FD" w:rsidRPr="0092576E" w:rsidRDefault="00785E46" w:rsidP="36AE49FD">
      <w:pPr>
        <w:rPr>
          <w:rFonts w:cs="Arial"/>
          <w:szCs w:val="24"/>
        </w:rPr>
      </w:pPr>
      <w:r w:rsidRPr="0092576E">
        <w:rPr>
          <w:rFonts w:cs="Arial"/>
          <w:szCs w:val="24"/>
        </w:rPr>
        <w:t>Source: Outcomes for children in need, including children looked after by local authorities in England; 2022/23</w:t>
      </w:r>
    </w:p>
    <w:p w14:paraId="16F89A1B" w14:textId="2D3476E8" w:rsidR="36AE49FD" w:rsidRPr="0092576E" w:rsidRDefault="36AE49FD" w:rsidP="0092576E">
      <w:pPr>
        <w:rPr>
          <w:rFonts w:cs="Arial"/>
          <w:szCs w:val="24"/>
        </w:rPr>
      </w:pPr>
    </w:p>
    <w:p w14:paraId="34B5C965" w14:textId="74438D20" w:rsidR="00A87E67" w:rsidRPr="0092576E" w:rsidRDefault="00A87E67" w:rsidP="0092576E">
      <w:pPr>
        <w:pStyle w:val="Heading3"/>
        <w:rPr>
          <w:rFonts w:ascii="Arial" w:hAnsi="Arial" w:cs="Arial"/>
          <w:b/>
          <w:bCs/>
          <w:sz w:val="24"/>
          <w:szCs w:val="24"/>
        </w:rPr>
      </w:pPr>
      <w:r w:rsidRPr="0092576E">
        <w:rPr>
          <w:rFonts w:ascii="Arial" w:hAnsi="Arial" w:cs="Arial"/>
          <w:b/>
          <w:bCs/>
          <w:sz w:val="24"/>
          <w:szCs w:val="24"/>
        </w:rPr>
        <w:t>Free School Meal</w:t>
      </w:r>
      <w:r w:rsidR="001E6450" w:rsidRPr="0092576E">
        <w:rPr>
          <w:rFonts w:ascii="Arial" w:hAnsi="Arial" w:cs="Arial"/>
          <w:b/>
          <w:bCs/>
          <w:sz w:val="24"/>
          <w:szCs w:val="24"/>
        </w:rPr>
        <w:t>s</w:t>
      </w:r>
      <w:r w:rsidR="00785E46" w:rsidRPr="0092576E">
        <w:rPr>
          <w:rFonts w:ascii="Arial" w:hAnsi="Arial" w:cs="Arial"/>
          <w:b/>
          <w:bCs/>
          <w:sz w:val="24"/>
          <w:szCs w:val="24"/>
        </w:rPr>
        <w:t xml:space="preserve"> </w:t>
      </w:r>
    </w:p>
    <w:p w14:paraId="53E0DAE0" w14:textId="77777777" w:rsidR="00E60374" w:rsidRPr="0092576E" w:rsidRDefault="00E60374" w:rsidP="0092576E">
      <w:pPr>
        <w:rPr>
          <w:rFonts w:cs="Arial"/>
          <w:szCs w:val="24"/>
        </w:rPr>
      </w:pPr>
    </w:p>
    <w:p w14:paraId="13A80CA4" w14:textId="56AB2EFF" w:rsidR="00AD44DA" w:rsidRPr="0092576E" w:rsidRDefault="00AD44DA" w:rsidP="0092576E">
      <w:pPr>
        <w:pStyle w:val="NormalWeb"/>
        <w:spacing w:before="0" w:beforeAutospacing="0" w:after="200" w:afterAutospacing="0" w:line="360" w:lineRule="auto"/>
        <w:rPr>
          <w:rFonts w:ascii="Arial" w:hAnsi="Arial" w:cs="Arial"/>
        </w:rPr>
      </w:pPr>
      <w:r w:rsidRPr="0092576E">
        <w:rPr>
          <w:rFonts w:ascii="Arial" w:hAnsi="Arial" w:cs="Arial"/>
        </w:rPr>
        <w:t xml:space="preserve">(As reported in Chapter 1.2 and 2.2) The proportion of pupils with SEND who are eligible for free school meals in Cumberland is significantly higher than pupils without SEND. </w:t>
      </w:r>
      <w:r w:rsidRPr="0092576E">
        <w:rPr>
          <w:rFonts w:ascii="Arial" w:hAnsi="Arial" w:cs="Arial"/>
        </w:rPr>
        <w:lastRenderedPageBreak/>
        <w:t xml:space="preserve">36.4% of pupils with SEND in Cumberland are known to be eligible for free school meals, this compares to 17.8% for pupils without SEN. The difference in FSM eligibility between pupils with and without SEN reflects the national picture. (See </w:t>
      </w:r>
      <w:r w:rsidRPr="0092576E">
        <w:rPr>
          <w:rFonts w:ascii="Arial" w:hAnsi="Arial" w:cs="Arial"/>
          <w:b/>
          <w:bCs/>
        </w:rPr>
        <w:t xml:space="preserve">Figure </w:t>
      </w:r>
      <w:r w:rsidR="00875A16" w:rsidRPr="0092576E">
        <w:rPr>
          <w:rFonts w:ascii="Arial" w:hAnsi="Arial" w:cs="Arial"/>
          <w:b/>
          <w:bCs/>
        </w:rPr>
        <w:t>30</w:t>
      </w:r>
      <w:r w:rsidRPr="0092576E">
        <w:rPr>
          <w:rFonts w:ascii="Arial" w:hAnsi="Arial" w:cs="Arial"/>
        </w:rPr>
        <w:t>).</w:t>
      </w:r>
    </w:p>
    <w:p w14:paraId="30F9B8A2" w14:textId="4E3DE751" w:rsidR="00AD44DA" w:rsidRPr="0092576E" w:rsidRDefault="00AD44DA" w:rsidP="0092576E">
      <w:pPr>
        <w:pStyle w:val="NormalWeb"/>
        <w:spacing w:before="0" w:beforeAutospacing="0" w:after="200" w:afterAutospacing="0" w:line="360" w:lineRule="auto"/>
        <w:rPr>
          <w:rFonts w:ascii="Arial" w:hAnsi="Arial" w:cs="Arial"/>
        </w:rPr>
      </w:pPr>
      <w:r w:rsidRPr="0092576E">
        <w:rPr>
          <w:rFonts w:ascii="Arial" w:hAnsi="Arial" w:cs="Arial"/>
        </w:rPr>
        <w:t xml:space="preserve">Free school meal eligibility increases for pupils with an EHCP; in Cumberland, 38.4% </w:t>
      </w:r>
      <w:r w:rsidR="00DB474F" w:rsidRPr="0092576E">
        <w:rPr>
          <w:rFonts w:ascii="Arial" w:hAnsi="Arial" w:cs="Arial"/>
        </w:rPr>
        <w:t>of</w:t>
      </w:r>
      <w:r w:rsidRPr="0092576E">
        <w:rPr>
          <w:rFonts w:ascii="Arial" w:hAnsi="Arial" w:cs="Arial"/>
        </w:rPr>
        <w:t xml:space="preserve"> pupils with an EHCP are known to be eligible for free school meals, this compares to 42.2% in England; for pupils with SEN Support it is 35.7%, compared to 38.3% in England. </w:t>
      </w:r>
    </w:p>
    <w:p w14:paraId="405B70D8" w14:textId="38766D2B" w:rsidR="00875A16" w:rsidRDefault="00875A16">
      <w:pPr>
        <w:spacing w:line="240" w:lineRule="auto"/>
        <w:rPr>
          <w:rFonts w:cs="Arial"/>
          <w:b/>
          <w:bCs/>
          <w:color w:val="000000" w:themeColor="text1"/>
          <w:sz w:val="22"/>
          <w:szCs w:val="22"/>
        </w:rPr>
      </w:pPr>
    </w:p>
    <w:p w14:paraId="772CFC82" w14:textId="6BB2AB1D" w:rsidR="00AD44DA" w:rsidRPr="0092576E" w:rsidRDefault="00AD44DA" w:rsidP="00AD44DA">
      <w:pPr>
        <w:jc w:val="both"/>
        <w:rPr>
          <w:rFonts w:cs="Arial"/>
          <w:color w:val="000000" w:themeColor="text1"/>
          <w:szCs w:val="24"/>
        </w:rPr>
      </w:pPr>
      <w:r w:rsidRPr="0092576E">
        <w:rPr>
          <w:rFonts w:cs="Arial"/>
          <w:b/>
          <w:bCs/>
          <w:color w:val="000000" w:themeColor="text1"/>
          <w:szCs w:val="24"/>
        </w:rPr>
        <w:t xml:space="preserve">Figure </w:t>
      </w:r>
      <w:r w:rsidR="00875A16" w:rsidRPr="0092576E">
        <w:rPr>
          <w:rFonts w:cs="Arial"/>
          <w:b/>
          <w:bCs/>
          <w:color w:val="000000" w:themeColor="text1"/>
          <w:szCs w:val="24"/>
        </w:rPr>
        <w:t>30</w:t>
      </w:r>
      <w:r w:rsidRPr="0092576E">
        <w:rPr>
          <w:rFonts w:cs="Arial"/>
          <w:color w:val="000000" w:themeColor="text1"/>
          <w:szCs w:val="24"/>
        </w:rPr>
        <w:t xml:space="preserve">: Free School Meal Eligibility by SEN Status </w:t>
      </w:r>
    </w:p>
    <w:p w14:paraId="13E00961" w14:textId="7B1B9A74" w:rsidR="00AD44DA" w:rsidRPr="0092576E" w:rsidRDefault="00723602" w:rsidP="00AD44DA">
      <w:pPr>
        <w:jc w:val="both"/>
        <w:rPr>
          <w:rFonts w:cs="Arial"/>
          <w:color w:val="FF0000"/>
          <w:szCs w:val="24"/>
        </w:rPr>
      </w:pPr>
      <w:r w:rsidRPr="0092576E">
        <w:rPr>
          <w:rFonts w:cs="Arial"/>
          <w:noProof/>
          <w:color w:val="FF0000"/>
          <w:szCs w:val="24"/>
        </w:rPr>
        <w:drawing>
          <wp:inline distT="0" distB="0" distL="0" distR="0" wp14:anchorId="03A6ECFC" wp14:editId="525A0830">
            <wp:extent cx="6120765" cy="2755900"/>
            <wp:effectExtent l="19050" t="19050" r="13335" b="25400"/>
            <wp:docPr id="1547086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755900"/>
                    </a:xfrm>
                    <a:prstGeom prst="rect">
                      <a:avLst/>
                    </a:prstGeom>
                    <a:noFill/>
                    <a:ln>
                      <a:solidFill>
                        <a:schemeClr val="tx1"/>
                      </a:solidFill>
                    </a:ln>
                  </pic:spPr>
                </pic:pic>
              </a:graphicData>
            </a:graphic>
          </wp:inline>
        </w:drawing>
      </w:r>
    </w:p>
    <w:p w14:paraId="14D49559" w14:textId="77777777" w:rsidR="00AD44DA" w:rsidRPr="0092576E" w:rsidRDefault="00AD44DA" w:rsidP="00AD44DA">
      <w:pPr>
        <w:jc w:val="both"/>
        <w:rPr>
          <w:rFonts w:cs="Arial"/>
          <w:color w:val="000000" w:themeColor="text1"/>
          <w:szCs w:val="24"/>
        </w:rPr>
      </w:pPr>
      <w:r w:rsidRPr="0092576E">
        <w:rPr>
          <w:rFonts w:cs="Arial"/>
          <w:color w:val="000000" w:themeColor="text1"/>
          <w:szCs w:val="24"/>
        </w:rPr>
        <w:t xml:space="preserve">Source: </w:t>
      </w:r>
      <w:r w:rsidRPr="0092576E">
        <w:rPr>
          <w:rFonts w:cs="Arial"/>
          <w:szCs w:val="24"/>
        </w:rPr>
        <w:t>Special Educational Needs in England, DfE, 2023/24.</w:t>
      </w:r>
    </w:p>
    <w:p w14:paraId="726479F8" w14:textId="77777777" w:rsidR="00AD44DA" w:rsidRDefault="00AD44DA" w:rsidP="00AD44DA">
      <w:pPr>
        <w:jc w:val="both"/>
        <w:rPr>
          <w:rFonts w:cs="Arial"/>
          <w:sz w:val="22"/>
          <w:szCs w:val="22"/>
        </w:rPr>
      </w:pPr>
    </w:p>
    <w:p w14:paraId="6C421F31" w14:textId="32E8FD90" w:rsidR="00875A16" w:rsidRPr="0092576E" w:rsidRDefault="00875A16" w:rsidP="0092576E">
      <w:pPr>
        <w:pStyle w:val="Heading3"/>
        <w:rPr>
          <w:rFonts w:ascii="Arial" w:hAnsi="Arial" w:cs="Arial"/>
          <w:b/>
          <w:bCs/>
          <w:sz w:val="24"/>
          <w:szCs w:val="24"/>
        </w:rPr>
      </w:pPr>
      <w:r w:rsidRPr="0092576E">
        <w:rPr>
          <w:rFonts w:ascii="Arial" w:hAnsi="Arial" w:cs="Arial"/>
          <w:b/>
          <w:bCs/>
          <w:sz w:val="24"/>
          <w:szCs w:val="24"/>
        </w:rPr>
        <w:t xml:space="preserve">Mental health </w:t>
      </w:r>
      <w:r w:rsidR="53B9AB91" w:rsidRPr="0092576E">
        <w:rPr>
          <w:rFonts w:ascii="Arial" w:hAnsi="Arial" w:cs="Arial"/>
          <w:b/>
          <w:bCs/>
          <w:sz w:val="24"/>
          <w:szCs w:val="24"/>
        </w:rPr>
        <w:t>by</w:t>
      </w:r>
      <w:r w:rsidRPr="0092576E">
        <w:rPr>
          <w:rFonts w:ascii="Arial" w:hAnsi="Arial" w:cs="Arial"/>
          <w:b/>
          <w:bCs/>
          <w:sz w:val="24"/>
          <w:szCs w:val="24"/>
        </w:rPr>
        <w:t xml:space="preserve"> SEND status</w:t>
      </w:r>
    </w:p>
    <w:p w14:paraId="3FB38340" w14:textId="77777777" w:rsidR="00875A16" w:rsidRPr="0092576E" w:rsidRDefault="00875A16" w:rsidP="0092576E">
      <w:pPr>
        <w:rPr>
          <w:rFonts w:cs="Arial"/>
          <w:szCs w:val="24"/>
        </w:rPr>
      </w:pPr>
    </w:p>
    <w:p w14:paraId="64BF102E" w14:textId="77777777" w:rsidR="00875A16" w:rsidRPr="0092576E" w:rsidRDefault="00875A16" w:rsidP="0092576E">
      <w:pPr>
        <w:spacing w:line="360" w:lineRule="auto"/>
        <w:rPr>
          <w:szCs w:val="24"/>
        </w:rPr>
      </w:pPr>
      <w:r w:rsidRPr="0092576E">
        <w:rPr>
          <w:szCs w:val="24"/>
        </w:rPr>
        <w:t>The Mental Health and Young People Survey (MHCYP) is a national survey that explores the mental health of children and young people aged 6 to 23 years living in England; it considers family life, education and services. Information is collected from children and young people and their parents. In 2017 and 2021, the surveys reported on the proportion of children with a probable mental disorder and SEND, both reporting higher proportions of mental disorders in children with SEND compared to their peers without. (Source 31).</w:t>
      </w:r>
    </w:p>
    <w:p w14:paraId="10DC9E10" w14:textId="77777777" w:rsidR="00875A16" w:rsidRPr="0092576E" w:rsidRDefault="00875A16" w:rsidP="0092576E">
      <w:pPr>
        <w:spacing w:line="360" w:lineRule="auto"/>
        <w:rPr>
          <w:szCs w:val="24"/>
          <w:highlight w:val="cyan"/>
        </w:rPr>
      </w:pPr>
    </w:p>
    <w:p w14:paraId="7AA88E1F" w14:textId="77777777" w:rsidR="00875A16" w:rsidRPr="0092576E" w:rsidRDefault="00875A16" w:rsidP="0092576E">
      <w:pPr>
        <w:spacing w:line="360" w:lineRule="auto"/>
        <w:rPr>
          <w:szCs w:val="24"/>
        </w:rPr>
      </w:pPr>
      <w:r w:rsidRPr="0092576E">
        <w:rPr>
          <w:szCs w:val="24"/>
        </w:rPr>
        <w:t xml:space="preserve">Rates of probable mental disorders increased between 2017 and 2021 across all age groups and all children and young people.  In 2021, 17.4% of children aged 6 to 16 years reported having a probable mental disorder, an increase from 11.6% in 2017. </w:t>
      </w:r>
    </w:p>
    <w:p w14:paraId="2F6131F3" w14:textId="77777777" w:rsidR="00875A16" w:rsidRPr="00DB6A03" w:rsidRDefault="00875A16" w:rsidP="00875A16">
      <w:pPr>
        <w:spacing w:line="360" w:lineRule="auto"/>
        <w:jc w:val="both"/>
        <w:rPr>
          <w:sz w:val="22"/>
          <w:szCs w:val="22"/>
        </w:rPr>
      </w:pPr>
    </w:p>
    <w:p w14:paraId="3EC60654" w14:textId="45C03AB0" w:rsidR="00875A16" w:rsidRPr="0092576E" w:rsidRDefault="00875A16" w:rsidP="0092576E">
      <w:pPr>
        <w:spacing w:line="360" w:lineRule="auto"/>
        <w:rPr>
          <w:szCs w:val="24"/>
        </w:rPr>
      </w:pPr>
      <w:r w:rsidRPr="0092576E">
        <w:rPr>
          <w:szCs w:val="24"/>
        </w:rPr>
        <w:lastRenderedPageBreak/>
        <w:t>In 2021, based on 3,667 children, the survey reported that more than half (56.7%) of 6</w:t>
      </w:r>
      <w:r w:rsidR="007575E3" w:rsidRPr="0092576E">
        <w:rPr>
          <w:szCs w:val="24"/>
        </w:rPr>
        <w:t xml:space="preserve"> </w:t>
      </w:r>
      <w:r w:rsidRPr="0092576E">
        <w:rPr>
          <w:szCs w:val="24"/>
        </w:rPr>
        <w:t>to 16</w:t>
      </w:r>
      <w:r w:rsidR="00B863AE" w:rsidRPr="0092576E">
        <w:rPr>
          <w:szCs w:val="24"/>
        </w:rPr>
        <w:t xml:space="preserve"> </w:t>
      </w:r>
      <w:r w:rsidRPr="0092576E">
        <w:rPr>
          <w:szCs w:val="24"/>
        </w:rPr>
        <w:t>year</w:t>
      </w:r>
      <w:r w:rsidR="00B863AE" w:rsidRPr="0092576E">
        <w:rPr>
          <w:szCs w:val="24"/>
        </w:rPr>
        <w:t xml:space="preserve"> </w:t>
      </w:r>
      <w:r w:rsidRPr="0092576E">
        <w:rPr>
          <w:szCs w:val="24"/>
        </w:rPr>
        <w:t xml:space="preserve">olds with SEND had a probable mental disorder, </w:t>
      </w:r>
      <w:r w:rsidR="00B863AE" w:rsidRPr="0092576E">
        <w:rPr>
          <w:szCs w:val="24"/>
        </w:rPr>
        <w:t xml:space="preserve">this compares </w:t>
      </w:r>
      <w:r w:rsidRPr="0092576E">
        <w:rPr>
          <w:szCs w:val="24"/>
        </w:rPr>
        <w:t>to 12.5% of children and young people without SEND.  Compared to the 2017 survey, th</w:t>
      </w:r>
      <w:r w:rsidR="00F70057" w:rsidRPr="0092576E">
        <w:rPr>
          <w:szCs w:val="24"/>
        </w:rPr>
        <w:t>e proportion of 6 to 16 year olds with</w:t>
      </w:r>
      <w:r w:rsidR="00394EAB" w:rsidRPr="0092576E">
        <w:rPr>
          <w:szCs w:val="24"/>
        </w:rPr>
        <w:t xml:space="preserve"> SEND </w:t>
      </w:r>
      <w:r w:rsidR="00212EBD" w:rsidRPr="0092576E">
        <w:rPr>
          <w:szCs w:val="24"/>
        </w:rPr>
        <w:t>and a probable mental disorder</w:t>
      </w:r>
      <w:r w:rsidRPr="0092576E">
        <w:rPr>
          <w:szCs w:val="24"/>
        </w:rPr>
        <w:t xml:space="preserve"> increase</w:t>
      </w:r>
      <w:r w:rsidR="00212EBD" w:rsidRPr="0092576E">
        <w:rPr>
          <w:szCs w:val="24"/>
        </w:rPr>
        <w:t>d</w:t>
      </w:r>
      <w:r w:rsidRPr="0092576E">
        <w:rPr>
          <w:szCs w:val="24"/>
        </w:rPr>
        <w:t xml:space="preserve"> from 43.9%</w:t>
      </w:r>
      <w:r w:rsidR="00212EBD" w:rsidRPr="0092576E">
        <w:rPr>
          <w:szCs w:val="24"/>
        </w:rPr>
        <w:t xml:space="preserve"> to</w:t>
      </w:r>
      <w:r w:rsidR="00DB7B47" w:rsidRPr="0092576E">
        <w:rPr>
          <w:szCs w:val="24"/>
        </w:rPr>
        <w:t xml:space="preserve"> 56.7</w:t>
      </w:r>
      <w:r w:rsidR="000B46C1" w:rsidRPr="0092576E">
        <w:rPr>
          <w:szCs w:val="24"/>
        </w:rPr>
        <w:t>; for children and young people without send</w:t>
      </w:r>
      <w:r w:rsidR="00313084" w:rsidRPr="0092576E">
        <w:rPr>
          <w:szCs w:val="24"/>
        </w:rPr>
        <w:t>, this increased from</w:t>
      </w:r>
      <w:r w:rsidRPr="0092576E">
        <w:rPr>
          <w:szCs w:val="24"/>
        </w:rPr>
        <w:t xml:space="preserve"> 8.2% </w:t>
      </w:r>
      <w:r w:rsidR="006100CE" w:rsidRPr="0092576E">
        <w:rPr>
          <w:szCs w:val="24"/>
        </w:rPr>
        <w:t>to 12.5%</w:t>
      </w:r>
      <w:r w:rsidR="00AB5A9E" w:rsidRPr="0092576E">
        <w:rPr>
          <w:szCs w:val="24"/>
        </w:rPr>
        <w:t xml:space="preserve"> (See </w:t>
      </w:r>
      <w:r w:rsidR="00AB5A9E" w:rsidRPr="0092576E">
        <w:rPr>
          <w:b/>
          <w:bCs/>
          <w:szCs w:val="24"/>
        </w:rPr>
        <w:t>Figure 31</w:t>
      </w:r>
      <w:r w:rsidR="00AB5A9E" w:rsidRPr="0092576E">
        <w:rPr>
          <w:szCs w:val="24"/>
        </w:rPr>
        <w:t>)</w:t>
      </w:r>
      <w:r w:rsidRPr="0092576E">
        <w:rPr>
          <w:szCs w:val="24"/>
        </w:rPr>
        <w:t>.  The increases in mental disorders likely reflect the impact of the COVID-19 pandemic.  The surveys report that rates of mental disorders and SEND were similar for both males and females.  Identification of SEND was based on interviews held with parents.</w:t>
      </w:r>
    </w:p>
    <w:p w14:paraId="4DED9031" w14:textId="77777777" w:rsidR="00875A16" w:rsidRPr="00DB6A03" w:rsidRDefault="00875A16" w:rsidP="00875A16">
      <w:pPr>
        <w:spacing w:line="360" w:lineRule="auto"/>
        <w:jc w:val="both"/>
        <w:rPr>
          <w:sz w:val="22"/>
          <w:szCs w:val="22"/>
        </w:rPr>
      </w:pPr>
    </w:p>
    <w:p w14:paraId="2DC1932D" w14:textId="77777777" w:rsidR="00875A16" w:rsidRPr="0092576E" w:rsidRDefault="00875A16" w:rsidP="0092576E">
      <w:pPr>
        <w:pStyle w:val="NoSpacing"/>
        <w:jc w:val="both"/>
        <w:rPr>
          <w:szCs w:val="24"/>
        </w:rPr>
      </w:pPr>
      <w:r w:rsidRPr="0092576E">
        <w:rPr>
          <w:b/>
          <w:bCs/>
          <w:szCs w:val="24"/>
        </w:rPr>
        <w:t>Figure 31</w:t>
      </w:r>
      <w:r w:rsidRPr="0092576E">
        <w:rPr>
          <w:szCs w:val="24"/>
        </w:rPr>
        <w:t>: Proportion of children and young people in England with a probable mental disorder by SEND status; 2017 v 2021.</w:t>
      </w:r>
    </w:p>
    <w:p w14:paraId="7637E3FC" w14:textId="77777777" w:rsidR="00875A16" w:rsidRPr="0092576E" w:rsidRDefault="00875A16" w:rsidP="0092576E">
      <w:pPr>
        <w:pStyle w:val="NoSpacing"/>
        <w:jc w:val="both"/>
        <w:rPr>
          <w:szCs w:val="24"/>
        </w:rPr>
      </w:pPr>
      <w:r w:rsidRPr="0092576E">
        <w:rPr>
          <w:noProof/>
          <w:szCs w:val="24"/>
        </w:rPr>
        <w:drawing>
          <wp:inline distT="0" distB="0" distL="0" distR="0" wp14:anchorId="31ECFBFB" wp14:editId="05F28171">
            <wp:extent cx="6041390" cy="2755900"/>
            <wp:effectExtent l="19050" t="19050" r="16510" b="25400"/>
            <wp:docPr id="14342718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1390" cy="2755900"/>
                    </a:xfrm>
                    <a:prstGeom prst="rect">
                      <a:avLst/>
                    </a:prstGeom>
                    <a:noFill/>
                    <a:ln>
                      <a:solidFill>
                        <a:schemeClr val="tx1"/>
                      </a:solidFill>
                    </a:ln>
                  </pic:spPr>
                </pic:pic>
              </a:graphicData>
            </a:graphic>
          </wp:inline>
        </w:drawing>
      </w:r>
    </w:p>
    <w:p w14:paraId="5932350E" w14:textId="77777777" w:rsidR="00875A16" w:rsidRPr="0092576E" w:rsidRDefault="00875A16" w:rsidP="0092576E">
      <w:pPr>
        <w:pStyle w:val="NoSpacing"/>
        <w:jc w:val="both"/>
        <w:rPr>
          <w:szCs w:val="24"/>
        </w:rPr>
      </w:pPr>
      <w:r w:rsidRPr="0092576E">
        <w:rPr>
          <w:szCs w:val="24"/>
        </w:rPr>
        <w:t>Source: Mental Health and Young People Survey, 2017 and 2021; NHS Digital</w:t>
      </w:r>
    </w:p>
    <w:p w14:paraId="762A3353" w14:textId="77777777" w:rsidR="00875A16" w:rsidRDefault="00875A16" w:rsidP="00875A16">
      <w:pPr>
        <w:spacing w:line="360" w:lineRule="auto"/>
        <w:jc w:val="both"/>
        <w:rPr>
          <w:sz w:val="22"/>
          <w:szCs w:val="22"/>
        </w:rPr>
      </w:pPr>
    </w:p>
    <w:p w14:paraId="21940EA3" w14:textId="42CA81FF" w:rsidR="00875A16" w:rsidRPr="0092576E" w:rsidRDefault="00875A16" w:rsidP="0092576E">
      <w:pPr>
        <w:spacing w:line="360" w:lineRule="auto"/>
        <w:rPr>
          <w:szCs w:val="24"/>
        </w:rPr>
      </w:pPr>
      <w:r w:rsidRPr="0092576E">
        <w:rPr>
          <w:szCs w:val="24"/>
        </w:rPr>
        <w:t>There have since been further follow-up surveys but unfortunately SEND data wasn't included therefore there are no more recent estimates.</w:t>
      </w:r>
    </w:p>
    <w:p w14:paraId="18C22CEC" w14:textId="77777777" w:rsidR="00875A16" w:rsidRPr="0092576E" w:rsidRDefault="00875A16" w:rsidP="0092576E">
      <w:pPr>
        <w:rPr>
          <w:rFonts w:cs="Arial"/>
          <w:szCs w:val="24"/>
        </w:rPr>
      </w:pPr>
    </w:p>
    <w:p w14:paraId="74EAE30C" w14:textId="77777777" w:rsidR="00944074" w:rsidRPr="0092576E" w:rsidRDefault="00944074" w:rsidP="0092576E">
      <w:pPr>
        <w:pStyle w:val="Heading3"/>
        <w:rPr>
          <w:rFonts w:ascii="Arial" w:hAnsi="Arial" w:cs="Arial"/>
          <w:b/>
          <w:bCs/>
          <w:sz w:val="24"/>
          <w:szCs w:val="24"/>
        </w:rPr>
      </w:pPr>
      <w:r w:rsidRPr="0092576E">
        <w:rPr>
          <w:rFonts w:ascii="Arial" w:hAnsi="Arial" w:cs="Arial"/>
          <w:b/>
          <w:bCs/>
          <w:sz w:val="24"/>
          <w:szCs w:val="24"/>
        </w:rPr>
        <w:t>Deprivation</w:t>
      </w:r>
    </w:p>
    <w:p w14:paraId="72154402" w14:textId="77777777" w:rsidR="00944074" w:rsidRPr="0092576E" w:rsidRDefault="00944074" w:rsidP="0092576E">
      <w:pPr>
        <w:rPr>
          <w:rFonts w:cs="Arial"/>
          <w:szCs w:val="24"/>
        </w:rPr>
      </w:pPr>
    </w:p>
    <w:p w14:paraId="34DEFC49" w14:textId="66A8EA2A" w:rsidR="00944074" w:rsidRPr="0092576E" w:rsidRDefault="00944074" w:rsidP="0092576E">
      <w:pPr>
        <w:pStyle w:val="NormalWeb"/>
        <w:spacing w:before="0" w:beforeAutospacing="0" w:after="200" w:afterAutospacing="0" w:line="360" w:lineRule="auto"/>
        <w:rPr>
          <w:rFonts w:ascii="Arial" w:hAnsi="Arial" w:cs="Arial"/>
        </w:rPr>
      </w:pPr>
      <w:r w:rsidRPr="0092576E">
        <w:rPr>
          <w:rFonts w:ascii="Arial" w:hAnsi="Arial" w:cs="Arial"/>
        </w:rPr>
        <w:t xml:space="preserve">As reported in Chapter 2.2, </w:t>
      </w:r>
      <w:r w:rsidR="00723602" w:rsidRPr="0092576E">
        <w:rPr>
          <w:rFonts w:ascii="Arial" w:hAnsi="Arial" w:cs="Arial"/>
        </w:rPr>
        <w:t>a</w:t>
      </w:r>
      <w:r w:rsidRPr="0092576E">
        <w:rPr>
          <w:rFonts w:ascii="Arial" w:hAnsi="Arial" w:cs="Arial"/>
        </w:rPr>
        <w:t>round 8.3% of Cumberland’s total population are living in the 10% most deprived communities (Lower Super Output Areas) in England; 10.1% of children aged 0-18 years; and 9.9% children and young people aged 0-25years.</w:t>
      </w:r>
    </w:p>
    <w:p w14:paraId="69814439" w14:textId="41A4D6B7" w:rsidR="00944074" w:rsidRPr="0092576E" w:rsidRDefault="00944074" w:rsidP="0092576E">
      <w:pPr>
        <w:pStyle w:val="NormalWeb"/>
        <w:spacing w:before="0" w:beforeAutospacing="0" w:after="200" w:afterAutospacing="0" w:line="360" w:lineRule="auto"/>
        <w:rPr>
          <w:rFonts w:ascii="Arial" w:hAnsi="Arial" w:cs="Arial"/>
        </w:rPr>
      </w:pPr>
      <w:r w:rsidRPr="0092576E">
        <w:rPr>
          <w:rFonts w:ascii="Arial" w:hAnsi="Arial" w:cs="Arial"/>
        </w:rPr>
        <w:t xml:space="preserve">For children and young people with SEND, proportions of those living in the most deprived areas in Cumberland increases compared to the general population.  14.3% (n.395) of </w:t>
      </w:r>
      <w:r w:rsidRPr="0092576E">
        <w:rPr>
          <w:rFonts w:ascii="Arial" w:hAnsi="Arial" w:cs="Arial"/>
        </w:rPr>
        <w:lastRenderedPageBreak/>
        <w:t>children and young people aged 0-25 years with an EHCP live in the 10% most deprived LSOAs in England; furthermore, more than two thirds (7</w:t>
      </w:r>
      <w:r w:rsidR="00937922" w:rsidRPr="0092576E">
        <w:rPr>
          <w:rFonts w:ascii="Arial" w:hAnsi="Arial" w:cs="Arial"/>
        </w:rPr>
        <w:t>1</w:t>
      </w:r>
      <w:r w:rsidRPr="0092576E">
        <w:rPr>
          <w:rFonts w:ascii="Arial" w:hAnsi="Arial" w:cs="Arial"/>
        </w:rPr>
        <w:t xml:space="preserve">%) are living in areas (LSOAs) within the 50% most deprived. </w:t>
      </w:r>
    </w:p>
    <w:p w14:paraId="1F233865" w14:textId="5B43AB00" w:rsidR="00944074" w:rsidRPr="0092576E" w:rsidRDefault="00944074" w:rsidP="0092576E">
      <w:pPr>
        <w:pStyle w:val="NormalWeb"/>
        <w:spacing w:before="0" w:beforeAutospacing="0" w:after="200" w:afterAutospacing="0" w:line="360" w:lineRule="auto"/>
        <w:rPr>
          <w:rFonts w:ascii="Arial" w:hAnsi="Arial" w:cs="Arial"/>
        </w:rPr>
      </w:pPr>
      <w:r w:rsidRPr="0092576E">
        <w:rPr>
          <w:rFonts w:ascii="Arial" w:hAnsi="Arial" w:cs="Arial"/>
        </w:rPr>
        <w:t xml:space="preserve">The picture of deprivation is similar for children with SEN with 14.3% (n.740) of children with SEN support living in the 10% most deprived LSOAs in England; while more than two thirds (70%) are living in LSOAs within the 50% most deprived. (See </w:t>
      </w:r>
      <w:r w:rsidRPr="0092576E">
        <w:rPr>
          <w:rFonts w:ascii="Arial" w:hAnsi="Arial" w:cs="Arial"/>
          <w:b/>
          <w:bCs/>
        </w:rPr>
        <w:t xml:space="preserve">Figure </w:t>
      </w:r>
      <w:r w:rsidR="00875A16" w:rsidRPr="0092576E">
        <w:rPr>
          <w:rFonts w:ascii="Arial" w:hAnsi="Arial" w:cs="Arial"/>
          <w:b/>
          <w:bCs/>
        </w:rPr>
        <w:t>32</w:t>
      </w:r>
      <w:r w:rsidRPr="0092576E">
        <w:rPr>
          <w:rFonts w:ascii="Arial" w:hAnsi="Arial" w:cs="Arial"/>
        </w:rPr>
        <w:t>).</w:t>
      </w:r>
    </w:p>
    <w:p w14:paraId="54CF5159" w14:textId="3599D297" w:rsidR="004A4EBA" w:rsidRDefault="004A4EBA">
      <w:pPr>
        <w:spacing w:line="240" w:lineRule="auto"/>
        <w:rPr>
          <w:sz w:val="22"/>
          <w:szCs w:val="22"/>
        </w:rPr>
      </w:pPr>
    </w:p>
    <w:p w14:paraId="25372D92" w14:textId="33DECDEF" w:rsidR="00944074" w:rsidRPr="0092576E" w:rsidRDefault="00944074" w:rsidP="0092576E">
      <w:pPr>
        <w:pStyle w:val="NoSpacing"/>
        <w:rPr>
          <w:szCs w:val="24"/>
        </w:rPr>
      </w:pPr>
      <w:r w:rsidRPr="0092576E">
        <w:rPr>
          <w:b/>
          <w:bCs/>
          <w:szCs w:val="24"/>
        </w:rPr>
        <w:t xml:space="preserve">Figure </w:t>
      </w:r>
      <w:r w:rsidR="00875A16" w:rsidRPr="0092576E">
        <w:rPr>
          <w:b/>
          <w:bCs/>
          <w:szCs w:val="24"/>
        </w:rPr>
        <w:t>32</w:t>
      </w:r>
      <w:r w:rsidRPr="0092576E">
        <w:rPr>
          <w:szCs w:val="24"/>
        </w:rPr>
        <w:t xml:space="preserve">: Proportion of children and young people with SEND (SEN Support or EHCP) by Deprivation Decile </w:t>
      </w:r>
    </w:p>
    <w:p w14:paraId="50DBFA54" w14:textId="5DFBBFF2" w:rsidR="00944074" w:rsidRPr="0092576E" w:rsidRDefault="00860BAD" w:rsidP="0092576E">
      <w:pPr>
        <w:rPr>
          <w:rFonts w:cs="Arial"/>
          <w:szCs w:val="24"/>
        </w:rPr>
      </w:pPr>
      <w:r w:rsidRPr="0092576E">
        <w:rPr>
          <w:rFonts w:cs="Arial"/>
          <w:noProof/>
          <w:szCs w:val="24"/>
        </w:rPr>
        <w:drawing>
          <wp:inline distT="0" distB="0" distL="0" distR="0" wp14:anchorId="01999BE2" wp14:editId="4BEBEE5D">
            <wp:extent cx="5901690" cy="2810510"/>
            <wp:effectExtent l="19050" t="19050" r="22860" b="27940"/>
            <wp:docPr id="601059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1690" cy="2810510"/>
                    </a:xfrm>
                    <a:prstGeom prst="rect">
                      <a:avLst/>
                    </a:prstGeom>
                    <a:noFill/>
                    <a:ln>
                      <a:solidFill>
                        <a:schemeClr val="tx1"/>
                      </a:solidFill>
                    </a:ln>
                  </pic:spPr>
                </pic:pic>
              </a:graphicData>
            </a:graphic>
          </wp:inline>
        </w:drawing>
      </w:r>
    </w:p>
    <w:p w14:paraId="236138D2" w14:textId="6ADFAB51" w:rsidR="00944074" w:rsidRPr="0092576E" w:rsidRDefault="00944074" w:rsidP="0092576E">
      <w:pPr>
        <w:rPr>
          <w:rFonts w:cs="Arial"/>
          <w:szCs w:val="24"/>
        </w:rPr>
      </w:pPr>
      <w:r w:rsidRPr="0092576E">
        <w:rPr>
          <w:rFonts w:cs="Arial"/>
          <w:szCs w:val="24"/>
        </w:rPr>
        <w:t>Source: Cumberland Council - ONE system; and January 2024 Census. Indices of Multiple Deprivation, 2019.</w:t>
      </w:r>
    </w:p>
    <w:p w14:paraId="3F5B619B" w14:textId="77777777" w:rsidR="00123A5A" w:rsidRDefault="00123A5A" w:rsidP="00944074">
      <w:pPr>
        <w:pStyle w:val="NormalWeb"/>
        <w:spacing w:before="0" w:beforeAutospacing="0" w:after="200" w:afterAutospacing="0" w:line="360" w:lineRule="auto"/>
        <w:jc w:val="both"/>
        <w:rPr>
          <w:rFonts w:ascii="Arial" w:hAnsi="Arial" w:cs="Arial"/>
          <w:sz w:val="22"/>
          <w:szCs w:val="22"/>
        </w:rPr>
      </w:pPr>
    </w:p>
    <w:p w14:paraId="63CD91D9" w14:textId="5A13A986" w:rsidR="00944074" w:rsidRPr="0092576E" w:rsidRDefault="00944074" w:rsidP="0092576E">
      <w:pPr>
        <w:pStyle w:val="NormalWeb"/>
        <w:spacing w:before="0" w:beforeAutospacing="0" w:after="200" w:afterAutospacing="0" w:line="360" w:lineRule="auto"/>
        <w:rPr>
          <w:rFonts w:ascii="Arial" w:hAnsi="Arial" w:cs="Arial"/>
        </w:rPr>
      </w:pPr>
      <w:r w:rsidRPr="0092576E">
        <w:rPr>
          <w:rFonts w:ascii="Arial" w:hAnsi="Arial" w:cs="Arial"/>
        </w:rPr>
        <w:t xml:space="preserve">If we consider deprivation by location of school, there are 10 schools in Cumberland located in the 10% most deprived areas (LSOAs) nationally; within those schools, there are a total of 1,503 pupils accounting for 4% of all pupils.  There are 258 pupils with SEN located at those schools, accounting for 4.9%; and 62 pupils with an EHCP, accounting for 3.0%. (See </w:t>
      </w:r>
      <w:r w:rsidRPr="0092576E">
        <w:rPr>
          <w:rFonts w:ascii="Arial" w:hAnsi="Arial" w:cs="Arial"/>
          <w:b/>
          <w:bCs/>
        </w:rPr>
        <w:t xml:space="preserve">Figure </w:t>
      </w:r>
      <w:r w:rsidR="00875A16" w:rsidRPr="0092576E">
        <w:rPr>
          <w:rFonts w:ascii="Arial" w:hAnsi="Arial" w:cs="Arial"/>
          <w:b/>
          <w:bCs/>
        </w:rPr>
        <w:t>33</w:t>
      </w:r>
      <w:r w:rsidRPr="0092576E">
        <w:rPr>
          <w:rFonts w:ascii="Arial" w:hAnsi="Arial" w:cs="Arial"/>
        </w:rPr>
        <w:t>).</w:t>
      </w:r>
    </w:p>
    <w:p w14:paraId="44465ABC" w14:textId="77777777" w:rsidR="00123A5A" w:rsidRPr="00944074" w:rsidRDefault="00123A5A" w:rsidP="00944074">
      <w:pPr>
        <w:pStyle w:val="NormalWeb"/>
        <w:spacing w:before="0" w:beforeAutospacing="0" w:after="200" w:afterAutospacing="0" w:line="360" w:lineRule="auto"/>
        <w:jc w:val="both"/>
        <w:rPr>
          <w:rFonts w:ascii="Arial" w:hAnsi="Arial" w:cs="Arial"/>
          <w:sz w:val="22"/>
          <w:szCs w:val="22"/>
        </w:rPr>
      </w:pPr>
    </w:p>
    <w:p w14:paraId="3E94B1DC" w14:textId="77777777" w:rsidR="0092576E" w:rsidRDefault="0092576E">
      <w:pPr>
        <w:spacing w:line="240" w:lineRule="auto"/>
        <w:rPr>
          <w:b/>
          <w:bCs/>
          <w:sz w:val="22"/>
          <w:szCs w:val="22"/>
        </w:rPr>
      </w:pPr>
      <w:r>
        <w:rPr>
          <w:b/>
          <w:bCs/>
          <w:sz w:val="22"/>
          <w:szCs w:val="22"/>
        </w:rPr>
        <w:br w:type="page"/>
      </w:r>
    </w:p>
    <w:p w14:paraId="60612F8F" w14:textId="41CBB2BC" w:rsidR="00944074" w:rsidRPr="0092576E" w:rsidRDefault="00944074" w:rsidP="00944074">
      <w:pPr>
        <w:pStyle w:val="NoSpacing"/>
        <w:jc w:val="both"/>
        <w:rPr>
          <w:szCs w:val="24"/>
        </w:rPr>
      </w:pPr>
      <w:r w:rsidRPr="0092576E">
        <w:rPr>
          <w:b/>
          <w:bCs/>
          <w:szCs w:val="24"/>
        </w:rPr>
        <w:lastRenderedPageBreak/>
        <w:t xml:space="preserve">Figure </w:t>
      </w:r>
      <w:r w:rsidR="00875A16" w:rsidRPr="0092576E">
        <w:rPr>
          <w:b/>
          <w:bCs/>
          <w:szCs w:val="24"/>
        </w:rPr>
        <w:t>33</w:t>
      </w:r>
      <w:r w:rsidRPr="0092576E">
        <w:rPr>
          <w:szCs w:val="24"/>
        </w:rPr>
        <w:t xml:space="preserve">: Proportion of pupils by SEN status by Deprivation Decile – based on location of school </w:t>
      </w:r>
    </w:p>
    <w:p w14:paraId="0B6A7936" w14:textId="23C0B3D1" w:rsidR="00944074" w:rsidRPr="0092576E" w:rsidRDefault="009B55C1" w:rsidP="00944074">
      <w:pPr>
        <w:rPr>
          <w:rFonts w:cs="Arial"/>
          <w:szCs w:val="24"/>
        </w:rPr>
      </w:pPr>
      <w:r w:rsidRPr="0092576E">
        <w:rPr>
          <w:rFonts w:cs="Arial"/>
          <w:noProof/>
          <w:szCs w:val="24"/>
        </w:rPr>
        <w:drawing>
          <wp:inline distT="0" distB="0" distL="0" distR="0" wp14:anchorId="73A2266C" wp14:editId="4D3BF12E">
            <wp:extent cx="5956300" cy="2761615"/>
            <wp:effectExtent l="19050" t="19050" r="25400" b="19685"/>
            <wp:docPr id="7839296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6300" cy="2761615"/>
                    </a:xfrm>
                    <a:prstGeom prst="rect">
                      <a:avLst/>
                    </a:prstGeom>
                    <a:noFill/>
                    <a:ln>
                      <a:solidFill>
                        <a:schemeClr val="tx1"/>
                      </a:solidFill>
                    </a:ln>
                  </pic:spPr>
                </pic:pic>
              </a:graphicData>
            </a:graphic>
          </wp:inline>
        </w:drawing>
      </w:r>
    </w:p>
    <w:p w14:paraId="445EDAF0" w14:textId="0ACF155E" w:rsidR="00875A16" w:rsidRPr="0092576E" w:rsidRDefault="00944074" w:rsidP="00123A5A">
      <w:pPr>
        <w:rPr>
          <w:rFonts w:cs="Arial"/>
          <w:szCs w:val="24"/>
        </w:rPr>
      </w:pPr>
      <w:r w:rsidRPr="0092576E">
        <w:rPr>
          <w:rFonts w:cs="Arial"/>
          <w:szCs w:val="24"/>
        </w:rPr>
        <w:t>Source: Special Educational Needs in England, DfE, 2023/24.  Indices of Deprivation 2019.</w:t>
      </w:r>
      <w:bookmarkStart w:id="42" w:name="_Toc175314156"/>
    </w:p>
    <w:p w14:paraId="01E2B3F7" w14:textId="77777777" w:rsidR="0092576E" w:rsidRDefault="0092576E" w:rsidP="0092576E"/>
    <w:p w14:paraId="453714A0" w14:textId="77777777" w:rsidR="0092576E" w:rsidRPr="0092576E" w:rsidRDefault="0092576E" w:rsidP="0092576E">
      <w:pPr>
        <w:rPr>
          <w:szCs w:val="24"/>
        </w:rPr>
      </w:pPr>
    </w:p>
    <w:p w14:paraId="7909824C" w14:textId="53C9DAFB" w:rsidR="003B4875" w:rsidRPr="0092576E" w:rsidRDefault="0BF44EA2" w:rsidP="0092576E">
      <w:pPr>
        <w:pStyle w:val="Heading3"/>
        <w:rPr>
          <w:rFonts w:ascii="Arial" w:hAnsi="Arial" w:cs="Arial"/>
          <w:b/>
          <w:bCs/>
          <w:sz w:val="24"/>
          <w:szCs w:val="24"/>
        </w:rPr>
      </w:pPr>
      <w:r w:rsidRPr="0092576E">
        <w:rPr>
          <w:rFonts w:ascii="Arial" w:hAnsi="Arial" w:cs="Arial"/>
          <w:b/>
          <w:bCs/>
          <w:sz w:val="24"/>
          <w:szCs w:val="24"/>
        </w:rPr>
        <w:t>Location</w:t>
      </w:r>
      <w:r w:rsidR="003B4875" w:rsidRPr="0092576E">
        <w:rPr>
          <w:rFonts w:ascii="Arial" w:hAnsi="Arial" w:cs="Arial"/>
          <w:b/>
          <w:bCs/>
          <w:sz w:val="24"/>
          <w:szCs w:val="24"/>
        </w:rPr>
        <w:t xml:space="preserve"> of children and young people with SEND by Ward</w:t>
      </w:r>
      <w:bookmarkEnd w:id="42"/>
    </w:p>
    <w:p w14:paraId="3AB4E60C" w14:textId="77777777" w:rsidR="001246F9" w:rsidRPr="0092576E" w:rsidRDefault="001246F9" w:rsidP="0092576E">
      <w:pPr>
        <w:rPr>
          <w:rFonts w:cs="Arial"/>
          <w:szCs w:val="24"/>
        </w:rPr>
      </w:pPr>
    </w:p>
    <w:p w14:paraId="48EA3C97" w14:textId="52B5D1BA" w:rsidR="001246F9" w:rsidRPr="0092576E" w:rsidRDefault="001246F9" w:rsidP="0092576E">
      <w:pPr>
        <w:pStyle w:val="NormalWeb"/>
        <w:spacing w:before="0" w:beforeAutospacing="0" w:after="200" w:afterAutospacing="0" w:line="360" w:lineRule="auto"/>
        <w:rPr>
          <w:rFonts w:ascii="Arial" w:hAnsi="Arial" w:cs="Arial"/>
        </w:rPr>
      </w:pPr>
      <w:r w:rsidRPr="0092576E">
        <w:rPr>
          <w:rFonts w:ascii="Arial" w:hAnsi="Arial" w:cs="Arial"/>
        </w:rPr>
        <w:t>Across Cumberland, the top five wards with the greatest numbers of children with SEND are: Moss Bay and Moorclose (320); Harraby North (272); Upperby (266); Egremont (260); and Maryport South (258).  This data has been sourced from Cumberland Council and uses the postcode of where the child lives</w:t>
      </w:r>
      <w:r w:rsidR="00123978" w:rsidRPr="0092576E">
        <w:rPr>
          <w:rFonts w:ascii="Arial" w:hAnsi="Arial" w:cs="Arial"/>
        </w:rPr>
        <w:t xml:space="preserve"> (</w:t>
      </w:r>
      <w:r w:rsidRPr="0092576E">
        <w:rPr>
          <w:rFonts w:ascii="Arial" w:hAnsi="Arial" w:cs="Arial"/>
        </w:rPr>
        <w:t>is registered</w:t>
      </w:r>
      <w:r w:rsidR="00123978" w:rsidRPr="0092576E">
        <w:rPr>
          <w:rFonts w:ascii="Arial" w:hAnsi="Arial" w:cs="Arial"/>
        </w:rPr>
        <w:t>)</w:t>
      </w:r>
      <w:r w:rsidRPr="0092576E">
        <w:rPr>
          <w:rFonts w:ascii="Arial" w:hAnsi="Arial" w:cs="Arial"/>
        </w:rPr>
        <w:t xml:space="preserve"> and not where the child attends school.  </w:t>
      </w:r>
      <w:r w:rsidR="00A81441" w:rsidRPr="0092576E">
        <w:rPr>
          <w:rFonts w:ascii="Arial" w:hAnsi="Arial" w:cs="Arial"/>
        </w:rPr>
        <w:t xml:space="preserve">This data is presented in </w:t>
      </w:r>
      <w:r w:rsidR="00863676" w:rsidRPr="0092576E">
        <w:rPr>
          <w:rFonts w:ascii="Arial" w:hAnsi="Arial" w:cs="Arial"/>
        </w:rPr>
        <w:t xml:space="preserve">the </w:t>
      </w:r>
      <w:r w:rsidR="00B50BB1" w:rsidRPr="0092576E">
        <w:rPr>
          <w:rFonts w:ascii="Arial" w:hAnsi="Arial" w:cs="Arial"/>
          <w:b/>
          <w:bCs/>
        </w:rPr>
        <w:t>Appendi</w:t>
      </w:r>
      <w:r w:rsidR="00863676" w:rsidRPr="0092576E">
        <w:rPr>
          <w:rFonts w:ascii="Arial" w:hAnsi="Arial" w:cs="Arial"/>
          <w:b/>
          <w:bCs/>
        </w:rPr>
        <w:t>ces</w:t>
      </w:r>
      <w:r w:rsidR="00CC5636" w:rsidRPr="0092576E">
        <w:rPr>
          <w:rFonts w:ascii="Arial" w:hAnsi="Arial" w:cs="Arial"/>
          <w:b/>
          <w:bCs/>
        </w:rPr>
        <w:t xml:space="preserve"> - </w:t>
      </w:r>
      <w:r w:rsidR="009A5A84" w:rsidRPr="0092576E">
        <w:rPr>
          <w:rFonts w:ascii="Arial" w:hAnsi="Arial" w:cs="Arial"/>
          <w:b/>
          <w:bCs/>
        </w:rPr>
        <w:t xml:space="preserve">see </w:t>
      </w:r>
      <w:r w:rsidRPr="0092576E">
        <w:rPr>
          <w:rFonts w:ascii="Arial" w:hAnsi="Arial" w:cs="Arial"/>
          <w:b/>
          <w:bCs/>
        </w:rPr>
        <w:t xml:space="preserve">Table </w:t>
      </w:r>
      <w:r w:rsidR="009A5A84" w:rsidRPr="0092576E">
        <w:rPr>
          <w:rFonts w:ascii="Arial" w:hAnsi="Arial" w:cs="Arial"/>
          <w:b/>
          <w:bCs/>
        </w:rPr>
        <w:t>1</w:t>
      </w:r>
      <w:r w:rsidR="009A5A84" w:rsidRPr="0092576E">
        <w:rPr>
          <w:rFonts w:ascii="Arial" w:hAnsi="Arial" w:cs="Arial"/>
        </w:rPr>
        <w:t>.</w:t>
      </w:r>
    </w:p>
    <w:p w14:paraId="2EF7901E" w14:textId="77777777" w:rsidR="001246F9" w:rsidRPr="0092576E" w:rsidRDefault="001246F9" w:rsidP="0092576E">
      <w:pPr>
        <w:rPr>
          <w:rFonts w:cs="Arial"/>
          <w:szCs w:val="24"/>
        </w:rPr>
      </w:pPr>
    </w:p>
    <w:p w14:paraId="3153B405" w14:textId="58ACA7A0" w:rsidR="00434AEA" w:rsidRPr="0092576E" w:rsidRDefault="001246F9" w:rsidP="0092576E">
      <w:pPr>
        <w:pStyle w:val="NormalWeb"/>
        <w:spacing w:before="0" w:beforeAutospacing="0" w:after="200" w:afterAutospacing="0" w:line="360" w:lineRule="auto"/>
        <w:rPr>
          <w:rFonts w:ascii="Arial" w:hAnsi="Arial" w:cs="Arial"/>
        </w:rPr>
      </w:pPr>
      <w:r w:rsidRPr="0092576E">
        <w:rPr>
          <w:rFonts w:ascii="Arial" w:hAnsi="Arial" w:cs="Arial"/>
        </w:rPr>
        <w:t xml:space="preserve">Using the SEND data published by DfE, we can consider numbers of pupils with SEN support and EHCPs by ward based on the location of the school.  Across Cumberland, the top five wards with the greatest numbers of pupils with SEND are: Hillcrest and Hensingham (627); Castle (400); Belah (385); Egremont (379); and Cockermouth North (341).  </w:t>
      </w:r>
      <w:r w:rsidR="00FF60EE" w:rsidRPr="0092576E">
        <w:rPr>
          <w:rFonts w:ascii="Arial" w:hAnsi="Arial" w:cs="Arial"/>
        </w:rPr>
        <w:t xml:space="preserve">This data is presented in </w:t>
      </w:r>
      <w:r w:rsidR="009A5A84" w:rsidRPr="0092576E">
        <w:rPr>
          <w:rFonts w:ascii="Arial" w:hAnsi="Arial" w:cs="Arial"/>
        </w:rPr>
        <w:t xml:space="preserve">the </w:t>
      </w:r>
      <w:r w:rsidR="009A5A84" w:rsidRPr="0092576E">
        <w:rPr>
          <w:rFonts w:ascii="Arial" w:hAnsi="Arial" w:cs="Arial"/>
          <w:b/>
          <w:bCs/>
        </w:rPr>
        <w:t xml:space="preserve">Appendices - see Table </w:t>
      </w:r>
      <w:r w:rsidR="00CD4904" w:rsidRPr="0092576E">
        <w:rPr>
          <w:rFonts w:ascii="Arial" w:hAnsi="Arial" w:cs="Arial"/>
          <w:b/>
          <w:bCs/>
        </w:rPr>
        <w:t>2</w:t>
      </w:r>
      <w:r w:rsidR="009A5A84" w:rsidRPr="0092576E">
        <w:rPr>
          <w:rFonts w:ascii="Arial" w:hAnsi="Arial" w:cs="Arial"/>
          <w:b/>
          <w:bCs/>
        </w:rPr>
        <w:t>.</w:t>
      </w:r>
    </w:p>
    <w:p w14:paraId="66163CD4" w14:textId="77777777" w:rsidR="001C11A7" w:rsidRPr="000D08A9" w:rsidRDefault="001C11A7" w:rsidP="000D08A9">
      <w:pPr>
        <w:rPr>
          <w:rFonts w:cs="Arial"/>
          <w:sz w:val="22"/>
          <w:szCs w:val="22"/>
        </w:rPr>
      </w:pPr>
    </w:p>
    <w:p w14:paraId="207DBA6D" w14:textId="77777777" w:rsidR="0092576E" w:rsidRDefault="0092576E">
      <w:pPr>
        <w:spacing w:line="240" w:lineRule="auto"/>
        <w:rPr>
          <w:rFonts w:cs="Arial"/>
          <w:b/>
          <w:szCs w:val="24"/>
        </w:rPr>
      </w:pPr>
      <w:r>
        <w:rPr>
          <w:rFonts w:cs="Arial"/>
          <w:szCs w:val="24"/>
        </w:rPr>
        <w:br w:type="page"/>
      </w:r>
    </w:p>
    <w:p w14:paraId="7FE4867B" w14:textId="559A6E13" w:rsidR="00A87E67" w:rsidRPr="006F7012" w:rsidRDefault="00A87E67" w:rsidP="006F7012">
      <w:pPr>
        <w:pStyle w:val="Heading2"/>
        <w:numPr>
          <w:ilvl w:val="1"/>
          <w:numId w:val="2"/>
        </w:numPr>
        <w:rPr>
          <w:rFonts w:ascii="Arial" w:hAnsi="Arial" w:cs="Arial"/>
          <w:sz w:val="24"/>
          <w:szCs w:val="24"/>
        </w:rPr>
      </w:pPr>
      <w:bookmarkStart w:id="43" w:name="_Toc188023099"/>
      <w:r w:rsidRPr="006F7012">
        <w:rPr>
          <w:rFonts w:ascii="Arial" w:hAnsi="Arial" w:cs="Arial"/>
          <w:sz w:val="24"/>
          <w:szCs w:val="24"/>
        </w:rPr>
        <w:lastRenderedPageBreak/>
        <w:t>Outcomes for children and young people with SEND</w:t>
      </w:r>
      <w:bookmarkEnd w:id="43"/>
    </w:p>
    <w:p w14:paraId="639D8052" w14:textId="16DB090D" w:rsidR="00E12165" w:rsidRPr="006F7012" w:rsidRDefault="00E12165" w:rsidP="006F7012">
      <w:pPr>
        <w:rPr>
          <w:rFonts w:cs="Arial"/>
          <w:szCs w:val="24"/>
          <w:highlight w:val="cyan"/>
        </w:rPr>
      </w:pPr>
    </w:p>
    <w:p w14:paraId="39A9BF16" w14:textId="77777777" w:rsidR="00DE01EA" w:rsidRPr="006F7012" w:rsidRDefault="00DE01EA" w:rsidP="006F7012">
      <w:pPr>
        <w:pStyle w:val="Heading3"/>
        <w:rPr>
          <w:rFonts w:ascii="Arial" w:hAnsi="Arial" w:cs="Arial"/>
          <w:b/>
          <w:bCs/>
          <w:sz w:val="24"/>
          <w:szCs w:val="24"/>
        </w:rPr>
      </w:pPr>
      <w:bookmarkStart w:id="44" w:name="_Toc175726949"/>
      <w:r w:rsidRPr="006F7012">
        <w:rPr>
          <w:rFonts w:ascii="Arial" w:hAnsi="Arial" w:cs="Arial"/>
          <w:b/>
          <w:bCs/>
          <w:sz w:val="24"/>
          <w:szCs w:val="24"/>
        </w:rPr>
        <w:t>Education attainment</w:t>
      </w:r>
      <w:bookmarkEnd w:id="44"/>
    </w:p>
    <w:p w14:paraId="4014793F" w14:textId="77777777" w:rsidR="00DE01EA" w:rsidRPr="006F7012" w:rsidRDefault="00DE01EA" w:rsidP="006F7012">
      <w:pPr>
        <w:spacing w:line="360" w:lineRule="auto"/>
        <w:rPr>
          <w:szCs w:val="24"/>
        </w:rPr>
      </w:pPr>
    </w:p>
    <w:p w14:paraId="4E999AC9" w14:textId="7F576678" w:rsidR="00DE01EA" w:rsidRPr="006F7012" w:rsidRDefault="00DE01EA" w:rsidP="006F7012">
      <w:pPr>
        <w:spacing w:line="360" w:lineRule="auto"/>
        <w:rPr>
          <w:szCs w:val="24"/>
        </w:rPr>
      </w:pPr>
      <w:r w:rsidRPr="006F7012">
        <w:rPr>
          <w:szCs w:val="24"/>
        </w:rPr>
        <w:t>The DfE provides information relating to the educational attainment of children and young people with SEND.</w:t>
      </w:r>
    </w:p>
    <w:p w14:paraId="2B458892" w14:textId="77777777" w:rsidR="00DB30A2" w:rsidRPr="006F7012" w:rsidRDefault="00DB30A2" w:rsidP="006F7012">
      <w:pPr>
        <w:rPr>
          <w:szCs w:val="24"/>
        </w:rPr>
      </w:pPr>
    </w:p>
    <w:p w14:paraId="136D1303" w14:textId="21934EDF" w:rsidR="001B12D7" w:rsidRPr="006F7012" w:rsidRDefault="00D855DB" w:rsidP="006F7012">
      <w:pPr>
        <w:pStyle w:val="Heading4"/>
        <w:rPr>
          <w:rFonts w:ascii="Arial" w:hAnsi="Arial" w:cs="Arial"/>
          <w:b/>
          <w:bCs/>
          <w:sz w:val="24"/>
          <w:szCs w:val="24"/>
        </w:rPr>
      </w:pPr>
      <w:r w:rsidRPr="006F7012">
        <w:rPr>
          <w:rFonts w:ascii="Arial" w:hAnsi="Arial" w:cs="Arial"/>
          <w:b/>
          <w:bCs/>
          <w:sz w:val="24"/>
          <w:szCs w:val="24"/>
        </w:rPr>
        <w:t xml:space="preserve">Phonics screening check </w:t>
      </w:r>
      <w:r w:rsidR="0096308B" w:rsidRPr="006F7012">
        <w:rPr>
          <w:rFonts w:ascii="Arial" w:hAnsi="Arial" w:cs="Arial"/>
          <w:b/>
          <w:bCs/>
          <w:sz w:val="24"/>
          <w:szCs w:val="24"/>
        </w:rPr>
        <w:t>attainment</w:t>
      </w:r>
    </w:p>
    <w:p w14:paraId="56E03AA9" w14:textId="77777777" w:rsidR="007D57BB" w:rsidRPr="006F7012" w:rsidRDefault="007D57BB" w:rsidP="006F7012">
      <w:pPr>
        <w:rPr>
          <w:szCs w:val="24"/>
        </w:rPr>
      </w:pPr>
    </w:p>
    <w:p w14:paraId="7533EB5E" w14:textId="793242BD" w:rsidR="00D1555C" w:rsidRPr="006F7012" w:rsidRDefault="00D1555C" w:rsidP="006F7012">
      <w:pPr>
        <w:spacing w:line="360" w:lineRule="auto"/>
        <w:rPr>
          <w:szCs w:val="24"/>
        </w:rPr>
      </w:pPr>
      <w:r w:rsidRPr="006F7012">
        <w:rPr>
          <w:szCs w:val="24"/>
        </w:rPr>
        <w:t>The purpose of the pho</w:t>
      </w:r>
      <w:r w:rsidR="002B76C3" w:rsidRPr="006F7012">
        <w:rPr>
          <w:szCs w:val="24"/>
        </w:rPr>
        <w:t xml:space="preserve">nics screening check is to confirm that all children have learned phonic decoding </w:t>
      </w:r>
      <w:r w:rsidR="00676478" w:rsidRPr="006F7012">
        <w:rPr>
          <w:szCs w:val="24"/>
        </w:rPr>
        <w:t xml:space="preserve">to an </w:t>
      </w:r>
      <w:r w:rsidR="003F3E39" w:rsidRPr="006F7012">
        <w:rPr>
          <w:szCs w:val="24"/>
        </w:rPr>
        <w:t>age-appropriate</w:t>
      </w:r>
      <w:r w:rsidR="00676478" w:rsidRPr="006F7012">
        <w:rPr>
          <w:szCs w:val="24"/>
        </w:rPr>
        <w:t xml:space="preserve"> standard.  All pupils (with some </w:t>
      </w:r>
      <w:r w:rsidR="003F3E39" w:rsidRPr="006F7012">
        <w:rPr>
          <w:szCs w:val="24"/>
        </w:rPr>
        <w:t>exceptions</w:t>
      </w:r>
      <w:r w:rsidR="00676478" w:rsidRPr="006F7012">
        <w:rPr>
          <w:szCs w:val="24"/>
        </w:rPr>
        <w:t xml:space="preserve">) who have reached the age of 6 by the end of the school year must take the </w:t>
      </w:r>
      <w:r w:rsidR="003F3E39" w:rsidRPr="006F7012">
        <w:rPr>
          <w:szCs w:val="24"/>
        </w:rPr>
        <w:t>check during that academic year.</w:t>
      </w:r>
    </w:p>
    <w:p w14:paraId="19CC6115" w14:textId="77777777" w:rsidR="003F3E39" w:rsidRPr="006F7012" w:rsidRDefault="003F3E39" w:rsidP="006F7012">
      <w:pPr>
        <w:spacing w:line="360" w:lineRule="auto"/>
        <w:rPr>
          <w:szCs w:val="24"/>
        </w:rPr>
      </w:pPr>
    </w:p>
    <w:p w14:paraId="613C4EB2" w14:textId="7AE9C4E8" w:rsidR="00D855DB" w:rsidRPr="006F7012" w:rsidRDefault="00EA27AE" w:rsidP="006F7012">
      <w:pPr>
        <w:spacing w:line="360" w:lineRule="auto"/>
        <w:rPr>
          <w:szCs w:val="24"/>
        </w:rPr>
      </w:pPr>
      <w:r w:rsidRPr="006F7012">
        <w:rPr>
          <w:szCs w:val="24"/>
        </w:rPr>
        <w:t xml:space="preserve">In 2023/24, 46% of pupils </w:t>
      </w:r>
      <w:r w:rsidR="009E5F20" w:rsidRPr="006F7012">
        <w:rPr>
          <w:szCs w:val="24"/>
        </w:rPr>
        <w:t xml:space="preserve">with SEN </w:t>
      </w:r>
      <w:r w:rsidRPr="006F7012">
        <w:rPr>
          <w:szCs w:val="24"/>
        </w:rPr>
        <w:t xml:space="preserve">in Cumberland met the </w:t>
      </w:r>
      <w:r w:rsidR="009E5F20" w:rsidRPr="006F7012">
        <w:rPr>
          <w:szCs w:val="24"/>
        </w:rPr>
        <w:t xml:space="preserve">expected standard in the phonics screening </w:t>
      </w:r>
      <w:r w:rsidR="00E24215" w:rsidRPr="006F7012">
        <w:rPr>
          <w:szCs w:val="24"/>
        </w:rPr>
        <w:t xml:space="preserve">check in year 1, this is just above the England average of 44%.  </w:t>
      </w:r>
      <w:r w:rsidR="00BD5B86" w:rsidRPr="006F7012">
        <w:rPr>
          <w:szCs w:val="24"/>
        </w:rPr>
        <w:t xml:space="preserve">For pupils with an EHCP, this falls to </w:t>
      </w:r>
      <w:r w:rsidR="00D854AA" w:rsidRPr="006F7012">
        <w:rPr>
          <w:szCs w:val="24"/>
        </w:rPr>
        <w:t>23% (England 20%); and for pupils with SEN support, this increases to 55%</w:t>
      </w:r>
      <w:r w:rsidR="008239B8" w:rsidRPr="006F7012">
        <w:rPr>
          <w:szCs w:val="24"/>
        </w:rPr>
        <w:t xml:space="preserve"> (England 52%)</w:t>
      </w:r>
      <w:r w:rsidR="008C2543" w:rsidRPr="006F7012">
        <w:rPr>
          <w:szCs w:val="24"/>
        </w:rPr>
        <w:t xml:space="preserve">.  </w:t>
      </w:r>
      <w:r w:rsidR="004F7B9C" w:rsidRPr="006F7012">
        <w:rPr>
          <w:szCs w:val="24"/>
        </w:rPr>
        <w:t xml:space="preserve">For pupils with no SEN, this increases to </w:t>
      </w:r>
      <w:r w:rsidR="008C2543" w:rsidRPr="006F7012">
        <w:rPr>
          <w:szCs w:val="24"/>
        </w:rPr>
        <w:t>87%</w:t>
      </w:r>
      <w:r w:rsidR="004F7B9C" w:rsidRPr="006F7012">
        <w:rPr>
          <w:szCs w:val="24"/>
        </w:rPr>
        <w:t xml:space="preserve">, similar to the </w:t>
      </w:r>
      <w:r w:rsidR="007D57BB" w:rsidRPr="006F7012">
        <w:rPr>
          <w:szCs w:val="24"/>
        </w:rPr>
        <w:t>national average at 88%.</w:t>
      </w:r>
    </w:p>
    <w:p w14:paraId="110FC410" w14:textId="77777777" w:rsidR="007D57BB" w:rsidRPr="006F7012" w:rsidRDefault="007D57BB" w:rsidP="006F7012">
      <w:pPr>
        <w:spacing w:line="360" w:lineRule="auto"/>
        <w:rPr>
          <w:szCs w:val="24"/>
        </w:rPr>
      </w:pPr>
    </w:p>
    <w:p w14:paraId="75DCD955" w14:textId="1A714B8D" w:rsidR="007D57BB" w:rsidRPr="006F7012" w:rsidRDefault="00757FA1" w:rsidP="006F7012">
      <w:pPr>
        <w:spacing w:line="360" w:lineRule="auto"/>
        <w:rPr>
          <w:szCs w:val="24"/>
        </w:rPr>
      </w:pPr>
      <w:r w:rsidRPr="006F7012">
        <w:rPr>
          <w:szCs w:val="24"/>
        </w:rPr>
        <w:t xml:space="preserve">56% </w:t>
      </w:r>
      <w:r w:rsidR="00271CB0" w:rsidRPr="006F7012">
        <w:rPr>
          <w:szCs w:val="24"/>
        </w:rPr>
        <w:t xml:space="preserve">of pupils with SEN in Cumberland met the expected standard in the phonics screening check in year </w:t>
      </w:r>
      <w:r w:rsidR="00F71E73" w:rsidRPr="006F7012">
        <w:rPr>
          <w:szCs w:val="24"/>
        </w:rPr>
        <w:t>2</w:t>
      </w:r>
      <w:r w:rsidR="00271CB0" w:rsidRPr="006F7012">
        <w:rPr>
          <w:szCs w:val="24"/>
        </w:rPr>
        <w:t xml:space="preserve">, this is </w:t>
      </w:r>
      <w:r w:rsidR="000839AF" w:rsidRPr="006F7012">
        <w:rPr>
          <w:szCs w:val="24"/>
        </w:rPr>
        <w:t>below</w:t>
      </w:r>
      <w:r w:rsidR="00271CB0" w:rsidRPr="006F7012">
        <w:rPr>
          <w:szCs w:val="24"/>
        </w:rPr>
        <w:t xml:space="preserve"> the England average of </w:t>
      </w:r>
      <w:r w:rsidR="000839AF" w:rsidRPr="006F7012">
        <w:rPr>
          <w:szCs w:val="24"/>
        </w:rPr>
        <w:t>61</w:t>
      </w:r>
      <w:r w:rsidR="00271CB0" w:rsidRPr="006F7012">
        <w:rPr>
          <w:szCs w:val="24"/>
        </w:rPr>
        <w:t xml:space="preserve">%.  For pupils with an EHCP, this falls to </w:t>
      </w:r>
      <w:r w:rsidR="000839AF" w:rsidRPr="006F7012">
        <w:rPr>
          <w:szCs w:val="24"/>
        </w:rPr>
        <w:t>40</w:t>
      </w:r>
      <w:r w:rsidR="00271CB0" w:rsidRPr="006F7012">
        <w:rPr>
          <w:szCs w:val="24"/>
        </w:rPr>
        <w:t xml:space="preserve">% (England </w:t>
      </w:r>
      <w:r w:rsidR="00282EB0" w:rsidRPr="006F7012">
        <w:rPr>
          <w:szCs w:val="24"/>
        </w:rPr>
        <w:t>31</w:t>
      </w:r>
      <w:r w:rsidR="00271CB0" w:rsidRPr="006F7012">
        <w:rPr>
          <w:szCs w:val="24"/>
        </w:rPr>
        <w:t xml:space="preserve">%); and for pupils with SEN support, this increases to </w:t>
      </w:r>
      <w:r w:rsidR="00282EB0" w:rsidRPr="006F7012">
        <w:rPr>
          <w:szCs w:val="24"/>
        </w:rPr>
        <w:t>64</w:t>
      </w:r>
      <w:r w:rsidR="00271CB0" w:rsidRPr="006F7012">
        <w:rPr>
          <w:szCs w:val="24"/>
        </w:rPr>
        <w:t xml:space="preserve">% (England </w:t>
      </w:r>
      <w:r w:rsidR="00282EB0" w:rsidRPr="006F7012">
        <w:rPr>
          <w:szCs w:val="24"/>
        </w:rPr>
        <w:t>70</w:t>
      </w:r>
      <w:r w:rsidR="00271CB0" w:rsidRPr="006F7012">
        <w:rPr>
          <w:szCs w:val="24"/>
        </w:rPr>
        <w:t xml:space="preserve">%).  For pupils with no SEN, this increases to </w:t>
      </w:r>
      <w:r w:rsidR="001B5131" w:rsidRPr="006F7012">
        <w:rPr>
          <w:szCs w:val="24"/>
        </w:rPr>
        <w:t>96</w:t>
      </w:r>
      <w:r w:rsidR="00271CB0" w:rsidRPr="006F7012">
        <w:rPr>
          <w:szCs w:val="24"/>
        </w:rPr>
        <w:t xml:space="preserve">%, similar to the national average at </w:t>
      </w:r>
      <w:r w:rsidR="001B5131" w:rsidRPr="006F7012">
        <w:rPr>
          <w:szCs w:val="24"/>
        </w:rPr>
        <w:t>96</w:t>
      </w:r>
      <w:r w:rsidR="00271CB0" w:rsidRPr="006F7012">
        <w:rPr>
          <w:szCs w:val="24"/>
        </w:rPr>
        <w:t>%.</w:t>
      </w:r>
      <w:r w:rsidR="00875A16" w:rsidRPr="006F7012">
        <w:rPr>
          <w:szCs w:val="24"/>
        </w:rPr>
        <w:t xml:space="preserve"> See </w:t>
      </w:r>
      <w:r w:rsidR="00875A16" w:rsidRPr="006F7012">
        <w:rPr>
          <w:b/>
          <w:bCs/>
          <w:szCs w:val="24"/>
        </w:rPr>
        <w:t>Table 7</w:t>
      </w:r>
      <w:r w:rsidR="00875A16" w:rsidRPr="006F7012">
        <w:rPr>
          <w:szCs w:val="24"/>
        </w:rPr>
        <w:t>.</w:t>
      </w:r>
    </w:p>
    <w:p w14:paraId="20C24F97" w14:textId="77777777" w:rsidR="005A1B1F" w:rsidRDefault="005A1B1F" w:rsidP="00DE01EA">
      <w:pPr>
        <w:spacing w:line="360" w:lineRule="auto"/>
        <w:jc w:val="both"/>
        <w:rPr>
          <w:sz w:val="22"/>
          <w:szCs w:val="22"/>
        </w:rPr>
      </w:pPr>
    </w:p>
    <w:p w14:paraId="399BC791" w14:textId="77777777" w:rsidR="00201284" w:rsidRDefault="00201284">
      <w:pPr>
        <w:spacing w:line="240" w:lineRule="auto"/>
        <w:rPr>
          <w:b/>
          <w:bCs/>
          <w:sz w:val="22"/>
          <w:szCs w:val="22"/>
        </w:rPr>
      </w:pPr>
      <w:r>
        <w:rPr>
          <w:b/>
          <w:bCs/>
          <w:sz w:val="22"/>
          <w:szCs w:val="22"/>
        </w:rPr>
        <w:br w:type="page"/>
      </w:r>
    </w:p>
    <w:p w14:paraId="5F6B5106" w14:textId="66467FA5" w:rsidR="001B12D7" w:rsidRPr="006F7012" w:rsidRDefault="005A1B1F" w:rsidP="00764482">
      <w:pPr>
        <w:pStyle w:val="NoSpacing"/>
        <w:rPr>
          <w:szCs w:val="24"/>
        </w:rPr>
      </w:pPr>
      <w:r w:rsidRPr="006F7012">
        <w:rPr>
          <w:b/>
          <w:bCs/>
          <w:szCs w:val="24"/>
        </w:rPr>
        <w:lastRenderedPageBreak/>
        <w:t xml:space="preserve">Table </w:t>
      </w:r>
      <w:r w:rsidR="00875A16" w:rsidRPr="006F7012">
        <w:rPr>
          <w:b/>
          <w:bCs/>
          <w:szCs w:val="24"/>
        </w:rPr>
        <w:t>7</w:t>
      </w:r>
      <w:r w:rsidRPr="006F7012">
        <w:rPr>
          <w:szCs w:val="24"/>
        </w:rPr>
        <w:t xml:space="preserve">: Proportion of pupils meeting the expected </w:t>
      </w:r>
      <w:r w:rsidR="00447D02" w:rsidRPr="006F7012">
        <w:rPr>
          <w:szCs w:val="24"/>
        </w:rPr>
        <w:t>standard in the Phonics Screening Check – Year 1 and end of Year 2; Cumberland and England; 2023/24</w:t>
      </w:r>
    </w:p>
    <w:tbl>
      <w:tblPr>
        <w:tblStyle w:val="TableGrid"/>
        <w:tblW w:w="0" w:type="auto"/>
        <w:tblLook w:val="04A0" w:firstRow="1" w:lastRow="0" w:firstColumn="1" w:lastColumn="0" w:noHBand="0" w:noVBand="1"/>
      </w:tblPr>
      <w:tblGrid>
        <w:gridCol w:w="2263"/>
        <w:gridCol w:w="4111"/>
        <w:gridCol w:w="1627"/>
        <w:gridCol w:w="1627"/>
      </w:tblGrid>
      <w:tr w:rsidR="00B94247" w:rsidRPr="006F7012" w14:paraId="4BF27DBE" w14:textId="77777777" w:rsidTr="00447D02">
        <w:tc>
          <w:tcPr>
            <w:tcW w:w="2263" w:type="dxa"/>
          </w:tcPr>
          <w:p w14:paraId="12269C02" w14:textId="69E8A4FB" w:rsidR="00B94247" w:rsidRPr="006F7012" w:rsidRDefault="00B94247" w:rsidP="00B94247">
            <w:pPr>
              <w:pStyle w:val="NoSpacing"/>
              <w:rPr>
                <w:szCs w:val="24"/>
              </w:rPr>
            </w:pPr>
          </w:p>
        </w:tc>
        <w:tc>
          <w:tcPr>
            <w:tcW w:w="4111" w:type="dxa"/>
          </w:tcPr>
          <w:p w14:paraId="6E3BA83B" w14:textId="77777777" w:rsidR="00B94247" w:rsidRPr="006F7012" w:rsidRDefault="00B94247" w:rsidP="00B94247">
            <w:pPr>
              <w:pStyle w:val="NoSpacing"/>
              <w:rPr>
                <w:szCs w:val="24"/>
              </w:rPr>
            </w:pPr>
          </w:p>
        </w:tc>
        <w:tc>
          <w:tcPr>
            <w:tcW w:w="1627" w:type="dxa"/>
          </w:tcPr>
          <w:p w14:paraId="01B1BF6C" w14:textId="3D0AD920" w:rsidR="00B94247" w:rsidRPr="006F7012" w:rsidRDefault="00B94247" w:rsidP="00447D02">
            <w:pPr>
              <w:pStyle w:val="NoSpacing"/>
              <w:jc w:val="center"/>
              <w:rPr>
                <w:szCs w:val="24"/>
              </w:rPr>
            </w:pPr>
            <w:r w:rsidRPr="006F7012">
              <w:rPr>
                <w:szCs w:val="24"/>
              </w:rPr>
              <w:t>Cumberland</w:t>
            </w:r>
          </w:p>
        </w:tc>
        <w:tc>
          <w:tcPr>
            <w:tcW w:w="1627" w:type="dxa"/>
          </w:tcPr>
          <w:p w14:paraId="1B093993" w14:textId="5A74C942" w:rsidR="00B94247" w:rsidRPr="006F7012" w:rsidRDefault="00B94247" w:rsidP="00447D02">
            <w:pPr>
              <w:pStyle w:val="NoSpacing"/>
              <w:jc w:val="center"/>
              <w:rPr>
                <w:szCs w:val="24"/>
              </w:rPr>
            </w:pPr>
            <w:r w:rsidRPr="006F7012">
              <w:rPr>
                <w:szCs w:val="24"/>
              </w:rPr>
              <w:t>England</w:t>
            </w:r>
          </w:p>
        </w:tc>
      </w:tr>
      <w:tr w:rsidR="00B94247" w:rsidRPr="006F7012" w14:paraId="7AF2CE57" w14:textId="77777777" w:rsidTr="00447D02">
        <w:tc>
          <w:tcPr>
            <w:tcW w:w="2263" w:type="dxa"/>
          </w:tcPr>
          <w:p w14:paraId="0928DCDD" w14:textId="1D0E312A" w:rsidR="00B94247" w:rsidRPr="006F7012" w:rsidRDefault="00B94247" w:rsidP="00B94247">
            <w:pPr>
              <w:pStyle w:val="NoSpacing"/>
              <w:rPr>
                <w:szCs w:val="24"/>
              </w:rPr>
            </w:pPr>
            <w:r w:rsidRPr="006F7012">
              <w:rPr>
                <w:szCs w:val="24"/>
              </w:rPr>
              <w:t>All SEN</w:t>
            </w:r>
          </w:p>
        </w:tc>
        <w:tc>
          <w:tcPr>
            <w:tcW w:w="4111" w:type="dxa"/>
          </w:tcPr>
          <w:p w14:paraId="7FADBA16" w14:textId="4EFF14B6" w:rsidR="00B94247" w:rsidRPr="006F7012" w:rsidRDefault="00447D02" w:rsidP="00B94247">
            <w:pPr>
              <w:pStyle w:val="NoSpacing"/>
              <w:rPr>
                <w:szCs w:val="24"/>
              </w:rPr>
            </w:pPr>
            <w:r w:rsidRPr="006F7012">
              <w:rPr>
                <w:szCs w:val="24"/>
              </w:rPr>
              <w:t>Phonics</w:t>
            </w:r>
            <w:r w:rsidR="00BD11A3" w:rsidRPr="006F7012">
              <w:rPr>
                <w:szCs w:val="24"/>
              </w:rPr>
              <w:t xml:space="preserve"> </w:t>
            </w:r>
            <w:r w:rsidR="00F968C9" w:rsidRPr="006F7012">
              <w:rPr>
                <w:szCs w:val="24"/>
              </w:rPr>
              <w:t xml:space="preserve">screening check </w:t>
            </w:r>
            <w:r w:rsidRPr="006F7012">
              <w:rPr>
                <w:szCs w:val="24"/>
              </w:rPr>
              <w:t xml:space="preserve">in </w:t>
            </w:r>
            <w:r w:rsidR="00F968C9" w:rsidRPr="006F7012">
              <w:rPr>
                <w:szCs w:val="24"/>
              </w:rPr>
              <w:t>Year 1</w:t>
            </w:r>
          </w:p>
        </w:tc>
        <w:tc>
          <w:tcPr>
            <w:tcW w:w="1627" w:type="dxa"/>
          </w:tcPr>
          <w:p w14:paraId="46C8D9D9" w14:textId="38D9D2CD" w:rsidR="00B94247" w:rsidRPr="006F7012" w:rsidRDefault="00945A7B" w:rsidP="00447D02">
            <w:pPr>
              <w:pStyle w:val="NoSpacing"/>
              <w:jc w:val="right"/>
              <w:rPr>
                <w:szCs w:val="24"/>
              </w:rPr>
            </w:pPr>
            <w:r w:rsidRPr="006F7012">
              <w:rPr>
                <w:szCs w:val="24"/>
              </w:rPr>
              <w:t>46%</w:t>
            </w:r>
          </w:p>
        </w:tc>
        <w:tc>
          <w:tcPr>
            <w:tcW w:w="1627" w:type="dxa"/>
          </w:tcPr>
          <w:p w14:paraId="225A3D6A" w14:textId="4B19DFE5" w:rsidR="00B94247" w:rsidRPr="006F7012" w:rsidRDefault="00945A7B" w:rsidP="00447D02">
            <w:pPr>
              <w:pStyle w:val="NoSpacing"/>
              <w:jc w:val="right"/>
              <w:rPr>
                <w:szCs w:val="24"/>
              </w:rPr>
            </w:pPr>
            <w:r w:rsidRPr="006F7012">
              <w:rPr>
                <w:szCs w:val="24"/>
              </w:rPr>
              <w:t>44%</w:t>
            </w:r>
          </w:p>
        </w:tc>
      </w:tr>
      <w:tr w:rsidR="00F968C9" w:rsidRPr="006F7012" w14:paraId="67F1A01A" w14:textId="77777777" w:rsidTr="00447D02">
        <w:tc>
          <w:tcPr>
            <w:tcW w:w="2263" w:type="dxa"/>
          </w:tcPr>
          <w:p w14:paraId="3CCFB853" w14:textId="77777777" w:rsidR="00F968C9" w:rsidRPr="006F7012" w:rsidRDefault="00F968C9" w:rsidP="00F968C9">
            <w:pPr>
              <w:pStyle w:val="NoSpacing"/>
              <w:rPr>
                <w:szCs w:val="24"/>
              </w:rPr>
            </w:pPr>
          </w:p>
        </w:tc>
        <w:tc>
          <w:tcPr>
            <w:tcW w:w="4111" w:type="dxa"/>
          </w:tcPr>
          <w:p w14:paraId="07DF25E4" w14:textId="38481005" w:rsidR="00F968C9" w:rsidRPr="006F7012" w:rsidRDefault="00447D02" w:rsidP="00F968C9">
            <w:pPr>
              <w:pStyle w:val="NoSpacing"/>
              <w:rPr>
                <w:szCs w:val="24"/>
              </w:rPr>
            </w:pPr>
            <w:r w:rsidRPr="006F7012">
              <w:rPr>
                <w:szCs w:val="24"/>
              </w:rPr>
              <w:t>P</w:t>
            </w:r>
            <w:r w:rsidR="00F968C9" w:rsidRPr="006F7012">
              <w:rPr>
                <w:szCs w:val="24"/>
              </w:rPr>
              <w:t xml:space="preserve">honics screening check </w:t>
            </w:r>
            <w:r w:rsidRPr="006F7012">
              <w:rPr>
                <w:szCs w:val="24"/>
              </w:rPr>
              <w:t xml:space="preserve">end of </w:t>
            </w:r>
            <w:r w:rsidR="00F968C9" w:rsidRPr="006F7012">
              <w:rPr>
                <w:szCs w:val="24"/>
              </w:rPr>
              <w:t xml:space="preserve">Year </w:t>
            </w:r>
            <w:r w:rsidR="005A1B1F" w:rsidRPr="006F7012">
              <w:rPr>
                <w:szCs w:val="24"/>
              </w:rPr>
              <w:t>2</w:t>
            </w:r>
          </w:p>
        </w:tc>
        <w:tc>
          <w:tcPr>
            <w:tcW w:w="1627" w:type="dxa"/>
          </w:tcPr>
          <w:p w14:paraId="16BD5839" w14:textId="715B3D34" w:rsidR="00F968C9" w:rsidRPr="006F7012" w:rsidRDefault="00945A7B" w:rsidP="00447D02">
            <w:pPr>
              <w:pStyle w:val="NoSpacing"/>
              <w:jc w:val="right"/>
              <w:rPr>
                <w:szCs w:val="24"/>
              </w:rPr>
            </w:pPr>
            <w:r w:rsidRPr="006F7012">
              <w:rPr>
                <w:szCs w:val="24"/>
              </w:rPr>
              <w:t>56%</w:t>
            </w:r>
          </w:p>
        </w:tc>
        <w:tc>
          <w:tcPr>
            <w:tcW w:w="1627" w:type="dxa"/>
          </w:tcPr>
          <w:p w14:paraId="78EE459D" w14:textId="65241AC4" w:rsidR="00F968C9" w:rsidRPr="006F7012" w:rsidRDefault="00945A7B" w:rsidP="00447D02">
            <w:pPr>
              <w:pStyle w:val="NoSpacing"/>
              <w:jc w:val="right"/>
              <w:rPr>
                <w:szCs w:val="24"/>
              </w:rPr>
            </w:pPr>
            <w:r w:rsidRPr="006F7012">
              <w:rPr>
                <w:szCs w:val="24"/>
              </w:rPr>
              <w:t>61%</w:t>
            </w:r>
          </w:p>
        </w:tc>
      </w:tr>
      <w:tr w:rsidR="00447D02" w:rsidRPr="006F7012" w14:paraId="63FFC061" w14:textId="77777777" w:rsidTr="00447D02">
        <w:tc>
          <w:tcPr>
            <w:tcW w:w="2263" w:type="dxa"/>
          </w:tcPr>
          <w:p w14:paraId="2C3A22A8" w14:textId="18605FCC" w:rsidR="00447D02" w:rsidRPr="006F7012" w:rsidRDefault="00447D02" w:rsidP="00447D02">
            <w:pPr>
              <w:pStyle w:val="NoSpacing"/>
              <w:rPr>
                <w:szCs w:val="24"/>
              </w:rPr>
            </w:pPr>
            <w:r w:rsidRPr="006F7012">
              <w:rPr>
                <w:szCs w:val="24"/>
              </w:rPr>
              <w:t>EHC Plan</w:t>
            </w:r>
          </w:p>
        </w:tc>
        <w:tc>
          <w:tcPr>
            <w:tcW w:w="4111" w:type="dxa"/>
          </w:tcPr>
          <w:p w14:paraId="4D50466C" w14:textId="76A5A8E4" w:rsidR="00447D02" w:rsidRPr="006F7012" w:rsidRDefault="00447D02" w:rsidP="00447D02">
            <w:pPr>
              <w:pStyle w:val="NoSpacing"/>
              <w:rPr>
                <w:szCs w:val="24"/>
              </w:rPr>
            </w:pPr>
            <w:r w:rsidRPr="006F7012">
              <w:rPr>
                <w:szCs w:val="24"/>
              </w:rPr>
              <w:t>Phonics screening check in Year 1</w:t>
            </w:r>
          </w:p>
        </w:tc>
        <w:tc>
          <w:tcPr>
            <w:tcW w:w="1627" w:type="dxa"/>
          </w:tcPr>
          <w:p w14:paraId="1BAA6A57" w14:textId="4D7BFE6D" w:rsidR="00447D02" w:rsidRPr="006F7012" w:rsidRDefault="00945A7B" w:rsidP="00447D02">
            <w:pPr>
              <w:pStyle w:val="NoSpacing"/>
              <w:jc w:val="right"/>
              <w:rPr>
                <w:szCs w:val="24"/>
              </w:rPr>
            </w:pPr>
            <w:r w:rsidRPr="006F7012">
              <w:rPr>
                <w:szCs w:val="24"/>
              </w:rPr>
              <w:t>23%</w:t>
            </w:r>
          </w:p>
        </w:tc>
        <w:tc>
          <w:tcPr>
            <w:tcW w:w="1627" w:type="dxa"/>
          </w:tcPr>
          <w:p w14:paraId="73BE3B8F" w14:textId="07B8E74E" w:rsidR="00447D02" w:rsidRPr="006F7012" w:rsidRDefault="00945A7B" w:rsidP="00447D02">
            <w:pPr>
              <w:pStyle w:val="NoSpacing"/>
              <w:jc w:val="right"/>
              <w:rPr>
                <w:szCs w:val="24"/>
              </w:rPr>
            </w:pPr>
            <w:r w:rsidRPr="006F7012">
              <w:rPr>
                <w:szCs w:val="24"/>
              </w:rPr>
              <w:t>20%</w:t>
            </w:r>
          </w:p>
        </w:tc>
      </w:tr>
      <w:tr w:rsidR="00447D02" w:rsidRPr="006F7012" w14:paraId="25835B9D" w14:textId="77777777" w:rsidTr="00447D02">
        <w:tc>
          <w:tcPr>
            <w:tcW w:w="2263" w:type="dxa"/>
          </w:tcPr>
          <w:p w14:paraId="7C62D167" w14:textId="77777777" w:rsidR="00447D02" w:rsidRPr="006F7012" w:rsidRDefault="00447D02" w:rsidP="00447D02">
            <w:pPr>
              <w:pStyle w:val="NoSpacing"/>
              <w:rPr>
                <w:szCs w:val="24"/>
              </w:rPr>
            </w:pPr>
          </w:p>
        </w:tc>
        <w:tc>
          <w:tcPr>
            <w:tcW w:w="4111" w:type="dxa"/>
          </w:tcPr>
          <w:p w14:paraId="760858A5" w14:textId="4C4D2A57" w:rsidR="00447D02" w:rsidRPr="006F7012" w:rsidRDefault="00447D02" w:rsidP="00447D02">
            <w:pPr>
              <w:pStyle w:val="NoSpacing"/>
              <w:rPr>
                <w:szCs w:val="24"/>
              </w:rPr>
            </w:pPr>
            <w:r w:rsidRPr="006F7012">
              <w:rPr>
                <w:szCs w:val="24"/>
              </w:rPr>
              <w:t>Phonics screening check end of Year 2</w:t>
            </w:r>
          </w:p>
        </w:tc>
        <w:tc>
          <w:tcPr>
            <w:tcW w:w="1627" w:type="dxa"/>
          </w:tcPr>
          <w:p w14:paraId="393DB870" w14:textId="17BC3306" w:rsidR="00447D02" w:rsidRPr="006F7012" w:rsidRDefault="00BB189B" w:rsidP="00447D02">
            <w:pPr>
              <w:pStyle w:val="NoSpacing"/>
              <w:jc w:val="right"/>
              <w:rPr>
                <w:szCs w:val="24"/>
              </w:rPr>
            </w:pPr>
            <w:r w:rsidRPr="006F7012">
              <w:rPr>
                <w:szCs w:val="24"/>
              </w:rPr>
              <w:t>40%</w:t>
            </w:r>
          </w:p>
        </w:tc>
        <w:tc>
          <w:tcPr>
            <w:tcW w:w="1627" w:type="dxa"/>
          </w:tcPr>
          <w:p w14:paraId="0FD97C54" w14:textId="6E1ED258" w:rsidR="00447D02" w:rsidRPr="006F7012" w:rsidRDefault="00BB189B" w:rsidP="00447D02">
            <w:pPr>
              <w:pStyle w:val="NoSpacing"/>
              <w:jc w:val="right"/>
              <w:rPr>
                <w:szCs w:val="24"/>
              </w:rPr>
            </w:pPr>
            <w:r w:rsidRPr="006F7012">
              <w:rPr>
                <w:szCs w:val="24"/>
              </w:rPr>
              <w:t>31%</w:t>
            </w:r>
          </w:p>
        </w:tc>
      </w:tr>
      <w:tr w:rsidR="00447D02" w:rsidRPr="006F7012" w14:paraId="2DC02C67" w14:textId="77777777" w:rsidTr="00447D02">
        <w:tc>
          <w:tcPr>
            <w:tcW w:w="2263" w:type="dxa"/>
          </w:tcPr>
          <w:p w14:paraId="79A218F4" w14:textId="10820142" w:rsidR="00447D02" w:rsidRPr="006F7012" w:rsidRDefault="00447D02" w:rsidP="00447D02">
            <w:pPr>
              <w:pStyle w:val="NoSpacing"/>
              <w:rPr>
                <w:szCs w:val="24"/>
              </w:rPr>
            </w:pPr>
            <w:r w:rsidRPr="006F7012">
              <w:rPr>
                <w:szCs w:val="24"/>
              </w:rPr>
              <w:t>SEN support</w:t>
            </w:r>
          </w:p>
        </w:tc>
        <w:tc>
          <w:tcPr>
            <w:tcW w:w="4111" w:type="dxa"/>
          </w:tcPr>
          <w:p w14:paraId="5AA43B0E" w14:textId="3FC15EDC" w:rsidR="00447D02" w:rsidRPr="006F7012" w:rsidRDefault="00447D02" w:rsidP="00447D02">
            <w:pPr>
              <w:pStyle w:val="NoSpacing"/>
              <w:rPr>
                <w:szCs w:val="24"/>
              </w:rPr>
            </w:pPr>
            <w:r w:rsidRPr="006F7012">
              <w:rPr>
                <w:szCs w:val="24"/>
              </w:rPr>
              <w:t>Phonics screening check in Year 1</w:t>
            </w:r>
          </w:p>
        </w:tc>
        <w:tc>
          <w:tcPr>
            <w:tcW w:w="1627" w:type="dxa"/>
          </w:tcPr>
          <w:p w14:paraId="697A7002" w14:textId="0572D541" w:rsidR="00447D02" w:rsidRPr="006F7012" w:rsidRDefault="00EE4A64" w:rsidP="00447D02">
            <w:pPr>
              <w:pStyle w:val="NoSpacing"/>
              <w:jc w:val="right"/>
              <w:rPr>
                <w:szCs w:val="24"/>
              </w:rPr>
            </w:pPr>
            <w:r w:rsidRPr="006F7012">
              <w:rPr>
                <w:szCs w:val="24"/>
              </w:rPr>
              <w:t>55%</w:t>
            </w:r>
          </w:p>
        </w:tc>
        <w:tc>
          <w:tcPr>
            <w:tcW w:w="1627" w:type="dxa"/>
          </w:tcPr>
          <w:p w14:paraId="1927FA75" w14:textId="5FC07BEE" w:rsidR="00447D02" w:rsidRPr="006F7012" w:rsidRDefault="00EE4A64" w:rsidP="00447D02">
            <w:pPr>
              <w:pStyle w:val="NoSpacing"/>
              <w:jc w:val="right"/>
              <w:rPr>
                <w:szCs w:val="24"/>
              </w:rPr>
            </w:pPr>
            <w:r w:rsidRPr="006F7012">
              <w:rPr>
                <w:szCs w:val="24"/>
              </w:rPr>
              <w:t>52%</w:t>
            </w:r>
          </w:p>
        </w:tc>
      </w:tr>
      <w:tr w:rsidR="00447D02" w:rsidRPr="006F7012" w14:paraId="79710A8F" w14:textId="77777777" w:rsidTr="00447D02">
        <w:tc>
          <w:tcPr>
            <w:tcW w:w="2263" w:type="dxa"/>
          </w:tcPr>
          <w:p w14:paraId="4A640233" w14:textId="77777777" w:rsidR="00447D02" w:rsidRPr="006F7012" w:rsidRDefault="00447D02" w:rsidP="00447D02">
            <w:pPr>
              <w:pStyle w:val="NoSpacing"/>
              <w:rPr>
                <w:szCs w:val="24"/>
              </w:rPr>
            </w:pPr>
          </w:p>
        </w:tc>
        <w:tc>
          <w:tcPr>
            <w:tcW w:w="4111" w:type="dxa"/>
          </w:tcPr>
          <w:p w14:paraId="79B53464" w14:textId="7860F729" w:rsidR="00447D02" w:rsidRPr="006F7012" w:rsidRDefault="00447D02" w:rsidP="00447D02">
            <w:pPr>
              <w:pStyle w:val="NoSpacing"/>
              <w:rPr>
                <w:szCs w:val="24"/>
              </w:rPr>
            </w:pPr>
            <w:r w:rsidRPr="006F7012">
              <w:rPr>
                <w:szCs w:val="24"/>
              </w:rPr>
              <w:t>Phonics screening check end of Year 2</w:t>
            </w:r>
          </w:p>
        </w:tc>
        <w:tc>
          <w:tcPr>
            <w:tcW w:w="1627" w:type="dxa"/>
          </w:tcPr>
          <w:p w14:paraId="37A7E6AD" w14:textId="770F9F95" w:rsidR="00447D02" w:rsidRPr="006F7012" w:rsidRDefault="004A1E62" w:rsidP="00447D02">
            <w:pPr>
              <w:pStyle w:val="NoSpacing"/>
              <w:jc w:val="right"/>
              <w:rPr>
                <w:szCs w:val="24"/>
              </w:rPr>
            </w:pPr>
            <w:r w:rsidRPr="006F7012">
              <w:rPr>
                <w:szCs w:val="24"/>
              </w:rPr>
              <w:t>64%</w:t>
            </w:r>
          </w:p>
        </w:tc>
        <w:tc>
          <w:tcPr>
            <w:tcW w:w="1627" w:type="dxa"/>
          </w:tcPr>
          <w:p w14:paraId="3F49488C" w14:textId="6F2AC0B8" w:rsidR="00447D02" w:rsidRPr="006F7012" w:rsidRDefault="004A1E62" w:rsidP="00447D02">
            <w:pPr>
              <w:pStyle w:val="NoSpacing"/>
              <w:jc w:val="right"/>
              <w:rPr>
                <w:szCs w:val="24"/>
              </w:rPr>
            </w:pPr>
            <w:r w:rsidRPr="006F7012">
              <w:rPr>
                <w:szCs w:val="24"/>
              </w:rPr>
              <w:t>70%</w:t>
            </w:r>
          </w:p>
        </w:tc>
      </w:tr>
      <w:tr w:rsidR="00447D02" w:rsidRPr="006F7012" w14:paraId="47496DA3" w14:textId="77777777" w:rsidTr="00447D02">
        <w:tc>
          <w:tcPr>
            <w:tcW w:w="2263" w:type="dxa"/>
          </w:tcPr>
          <w:p w14:paraId="501DD0D4" w14:textId="18C46BBC" w:rsidR="00447D02" w:rsidRPr="006F7012" w:rsidRDefault="00447D02" w:rsidP="00447D02">
            <w:pPr>
              <w:pStyle w:val="NoSpacing"/>
              <w:rPr>
                <w:szCs w:val="24"/>
              </w:rPr>
            </w:pPr>
            <w:r w:rsidRPr="006F7012">
              <w:rPr>
                <w:szCs w:val="24"/>
              </w:rPr>
              <w:t>No SEN</w:t>
            </w:r>
          </w:p>
        </w:tc>
        <w:tc>
          <w:tcPr>
            <w:tcW w:w="4111" w:type="dxa"/>
          </w:tcPr>
          <w:p w14:paraId="22E122F1" w14:textId="7BCE9B62" w:rsidR="00447D02" w:rsidRPr="006F7012" w:rsidRDefault="00447D02" w:rsidP="00447D02">
            <w:pPr>
              <w:pStyle w:val="NoSpacing"/>
              <w:rPr>
                <w:szCs w:val="24"/>
              </w:rPr>
            </w:pPr>
            <w:r w:rsidRPr="006F7012">
              <w:rPr>
                <w:szCs w:val="24"/>
              </w:rPr>
              <w:t>Phonics screening check in Year 1</w:t>
            </w:r>
          </w:p>
        </w:tc>
        <w:tc>
          <w:tcPr>
            <w:tcW w:w="1627" w:type="dxa"/>
          </w:tcPr>
          <w:p w14:paraId="32064DCB" w14:textId="0C861031" w:rsidR="00447D02" w:rsidRPr="006F7012" w:rsidRDefault="00BB189B" w:rsidP="00447D02">
            <w:pPr>
              <w:pStyle w:val="NoSpacing"/>
              <w:jc w:val="right"/>
              <w:rPr>
                <w:szCs w:val="24"/>
              </w:rPr>
            </w:pPr>
            <w:r w:rsidRPr="006F7012">
              <w:rPr>
                <w:szCs w:val="24"/>
              </w:rPr>
              <w:t>87%</w:t>
            </w:r>
          </w:p>
        </w:tc>
        <w:tc>
          <w:tcPr>
            <w:tcW w:w="1627" w:type="dxa"/>
          </w:tcPr>
          <w:p w14:paraId="36E34135" w14:textId="04B98B66" w:rsidR="00447D02" w:rsidRPr="006F7012" w:rsidRDefault="00BB189B" w:rsidP="00447D02">
            <w:pPr>
              <w:pStyle w:val="NoSpacing"/>
              <w:jc w:val="right"/>
              <w:rPr>
                <w:szCs w:val="24"/>
              </w:rPr>
            </w:pPr>
            <w:r w:rsidRPr="006F7012">
              <w:rPr>
                <w:szCs w:val="24"/>
              </w:rPr>
              <w:t>88%</w:t>
            </w:r>
          </w:p>
        </w:tc>
      </w:tr>
      <w:tr w:rsidR="00447D02" w:rsidRPr="006F7012" w14:paraId="630D9C1B" w14:textId="77777777" w:rsidTr="00447D02">
        <w:tc>
          <w:tcPr>
            <w:tcW w:w="2263" w:type="dxa"/>
          </w:tcPr>
          <w:p w14:paraId="5ECD10A2" w14:textId="77777777" w:rsidR="00447D02" w:rsidRPr="006F7012" w:rsidRDefault="00447D02" w:rsidP="00447D02">
            <w:pPr>
              <w:pStyle w:val="NoSpacing"/>
              <w:rPr>
                <w:szCs w:val="24"/>
              </w:rPr>
            </w:pPr>
          </w:p>
        </w:tc>
        <w:tc>
          <w:tcPr>
            <w:tcW w:w="4111" w:type="dxa"/>
          </w:tcPr>
          <w:p w14:paraId="7C03FE79" w14:textId="402C0805" w:rsidR="00447D02" w:rsidRPr="006F7012" w:rsidRDefault="00447D02" w:rsidP="00447D02">
            <w:pPr>
              <w:pStyle w:val="NoSpacing"/>
              <w:rPr>
                <w:szCs w:val="24"/>
              </w:rPr>
            </w:pPr>
            <w:r w:rsidRPr="006F7012">
              <w:rPr>
                <w:szCs w:val="24"/>
              </w:rPr>
              <w:t>Phonics screening check end of Year 2</w:t>
            </w:r>
          </w:p>
        </w:tc>
        <w:tc>
          <w:tcPr>
            <w:tcW w:w="1627" w:type="dxa"/>
          </w:tcPr>
          <w:p w14:paraId="4046702D" w14:textId="75C269EB" w:rsidR="00447D02" w:rsidRPr="006F7012" w:rsidRDefault="00F63908" w:rsidP="00447D02">
            <w:pPr>
              <w:pStyle w:val="NoSpacing"/>
              <w:jc w:val="right"/>
              <w:rPr>
                <w:szCs w:val="24"/>
              </w:rPr>
            </w:pPr>
            <w:r w:rsidRPr="006F7012">
              <w:rPr>
                <w:szCs w:val="24"/>
              </w:rPr>
              <w:t>96%</w:t>
            </w:r>
          </w:p>
        </w:tc>
        <w:tc>
          <w:tcPr>
            <w:tcW w:w="1627" w:type="dxa"/>
          </w:tcPr>
          <w:p w14:paraId="694A50E0" w14:textId="53136395" w:rsidR="00447D02" w:rsidRPr="006F7012" w:rsidRDefault="00F63908" w:rsidP="00447D02">
            <w:pPr>
              <w:pStyle w:val="NoSpacing"/>
              <w:jc w:val="right"/>
              <w:rPr>
                <w:szCs w:val="24"/>
              </w:rPr>
            </w:pPr>
            <w:r w:rsidRPr="006F7012">
              <w:rPr>
                <w:szCs w:val="24"/>
              </w:rPr>
              <w:t>96%</w:t>
            </w:r>
          </w:p>
        </w:tc>
      </w:tr>
    </w:tbl>
    <w:p w14:paraId="39E3448A" w14:textId="50773B26" w:rsidR="003F7817" w:rsidRPr="006F7012" w:rsidRDefault="00F63908" w:rsidP="00DE01EA">
      <w:pPr>
        <w:spacing w:line="360" w:lineRule="auto"/>
        <w:jc w:val="both"/>
        <w:rPr>
          <w:szCs w:val="24"/>
        </w:rPr>
      </w:pPr>
      <w:r w:rsidRPr="006F7012">
        <w:rPr>
          <w:szCs w:val="24"/>
        </w:rPr>
        <w:t>Source: Education statistics, Department for Education; 202</w:t>
      </w:r>
      <w:r w:rsidR="0096308B" w:rsidRPr="006F7012">
        <w:rPr>
          <w:szCs w:val="24"/>
        </w:rPr>
        <w:t>3</w:t>
      </w:r>
      <w:r w:rsidRPr="006F7012">
        <w:rPr>
          <w:szCs w:val="24"/>
        </w:rPr>
        <w:t>/2</w:t>
      </w:r>
      <w:r w:rsidR="0096308B" w:rsidRPr="006F7012">
        <w:rPr>
          <w:szCs w:val="24"/>
        </w:rPr>
        <w:t>4</w:t>
      </w:r>
      <w:r w:rsidRPr="006F7012">
        <w:rPr>
          <w:szCs w:val="24"/>
        </w:rPr>
        <w:t>.</w:t>
      </w:r>
    </w:p>
    <w:p w14:paraId="467DA989" w14:textId="77777777" w:rsidR="00D67C8B" w:rsidRPr="004745A5" w:rsidRDefault="00D67C8B" w:rsidP="00D67C8B"/>
    <w:p w14:paraId="4EFEF288" w14:textId="77777777" w:rsidR="00DE01EA" w:rsidRPr="006F7012" w:rsidRDefault="00DE01EA" w:rsidP="006F7012">
      <w:pPr>
        <w:pStyle w:val="Heading4"/>
        <w:rPr>
          <w:rFonts w:ascii="Arial" w:hAnsi="Arial" w:cs="Arial"/>
          <w:b/>
          <w:bCs/>
          <w:sz w:val="24"/>
          <w:szCs w:val="24"/>
        </w:rPr>
      </w:pPr>
      <w:r w:rsidRPr="006F7012">
        <w:rPr>
          <w:rFonts w:ascii="Arial" w:hAnsi="Arial" w:cs="Arial"/>
          <w:b/>
          <w:bCs/>
          <w:sz w:val="24"/>
          <w:szCs w:val="24"/>
        </w:rPr>
        <w:t>Key Stage 2 - Reading, Writing and Maths Expected Standard</w:t>
      </w:r>
    </w:p>
    <w:p w14:paraId="25AB2C11" w14:textId="77777777" w:rsidR="00DE01EA" w:rsidRPr="006F7012" w:rsidRDefault="00DE01EA" w:rsidP="006F7012">
      <w:pPr>
        <w:spacing w:line="360" w:lineRule="auto"/>
        <w:rPr>
          <w:rFonts w:cs="Arial"/>
          <w:color w:val="FF0000"/>
          <w:szCs w:val="24"/>
        </w:rPr>
      </w:pPr>
    </w:p>
    <w:p w14:paraId="32C647CB" w14:textId="77777777" w:rsidR="00DE01EA" w:rsidRPr="006F7012" w:rsidRDefault="00DE01EA" w:rsidP="006F7012">
      <w:pPr>
        <w:spacing w:line="360" w:lineRule="auto"/>
        <w:rPr>
          <w:rFonts w:cs="Arial"/>
          <w:szCs w:val="24"/>
        </w:rPr>
      </w:pPr>
      <w:r w:rsidRPr="006F7012">
        <w:rPr>
          <w:rFonts w:cs="Arial"/>
          <w:szCs w:val="24"/>
        </w:rPr>
        <w:t>Key Stage 2 covers Years 3 to 6 (primary school) for pupils aged between 7 and 11 years.</w:t>
      </w:r>
    </w:p>
    <w:p w14:paraId="7BBCF263" w14:textId="77777777" w:rsidR="00DE01EA" w:rsidRPr="006F7012" w:rsidRDefault="00DE01EA" w:rsidP="006F7012">
      <w:pPr>
        <w:spacing w:line="360" w:lineRule="auto"/>
        <w:rPr>
          <w:rFonts w:cs="Arial"/>
          <w:color w:val="FF0000"/>
          <w:szCs w:val="24"/>
        </w:rPr>
      </w:pPr>
    </w:p>
    <w:p w14:paraId="7C1024FF" w14:textId="77777777" w:rsidR="009872CF" w:rsidRPr="006F7012" w:rsidRDefault="009872CF" w:rsidP="006F7012">
      <w:pPr>
        <w:rPr>
          <w:rFonts w:cs="Arial"/>
          <w:szCs w:val="24"/>
        </w:rPr>
      </w:pPr>
      <w:r w:rsidRPr="006F7012">
        <w:rPr>
          <w:rFonts w:cs="Arial"/>
          <w:szCs w:val="24"/>
        </w:rPr>
        <w:t>In the academic year 2023/24, 53% of all pupils in Cumberland had achieved the expected level of Reading, Writing and Maths at Key Stage 2, this is below the England average of 60%.  For pupils in Cumberland with no SEN, this increases to 63% (England 71%); while for pupils with SEN, this falls to 17%, below the England average at 21%.</w:t>
      </w:r>
    </w:p>
    <w:p w14:paraId="1268473F" w14:textId="77777777" w:rsidR="009872CF" w:rsidRPr="006F7012" w:rsidRDefault="009872CF" w:rsidP="006F7012">
      <w:pPr>
        <w:rPr>
          <w:rFonts w:cs="Arial"/>
          <w:color w:val="FF0000"/>
          <w:szCs w:val="24"/>
        </w:rPr>
      </w:pPr>
    </w:p>
    <w:p w14:paraId="4581F20F" w14:textId="77777777" w:rsidR="009872CF" w:rsidRPr="006F7012" w:rsidRDefault="009872CF" w:rsidP="006F7012">
      <w:pPr>
        <w:rPr>
          <w:rFonts w:cs="Arial"/>
          <w:szCs w:val="24"/>
        </w:rPr>
      </w:pPr>
      <w:r w:rsidRPr="006F7012">
        <w:rPr>
          <w:rFonts w:cs="Arial"/>
          <w:szCs w:val="24"/>
        </w:rPr>
        <w:t>72% of all pupils in Cumberland had achieved the expected level in Reading at Key Stage 2, compared to 74% in England.  For pupils in Cumberland with no SEN, this increases to 80% (England 84%); while for pupils with SEN, this falls to 38%, below national levels at 41%.</w:t>
      </w:r>
    </w:p>
    <w:p w14:paraId="25300FCE" w14:textId="77777777" w:rsidR="009872CF" w:rsidRPr="006F7012" w:rsidRDefault="009872CF" w:rsidP="006F7012">
      <w:pPr>
        <w:rPr>
          <w:rFonts w:cs="Arial"/>
          <w:color w:val="FF0000"/>
          <w:szCs w:val="24"/>
        </w:rPr>
      </w:pPr>
    </w:p>
    <w:p w14:paraId="3FDB09F5" w14:textId="77777777" w:rsidR="009872CF" w:rsidRPr="006F7012" w:rsidRDefault="009872CF" w:rsidP="006F7012">
      <w:pPr>
        <w:rPr>
          <w:rFonts w:cs="Arial"/>
          <w:szCs w:val="24"/>
        </w:rPr>
      </w:pPr>
      <w:r w:rsidRPr="006F7012">
        <w:rPr>
          <w:rFonts w:cs="Arial"/>
          <w:szCs w:val="24"/>
        </w:rPr>
        <w:t>67% of all pupils in Cumberland had achieved the expected level in Writing at Key Stage 2, this compares to 72% in England.  For pupils in Cumberland with no SEN, this increases to 79% (England 83%); while for pupils with SEN, this falls to 24%, below national levels at 30%.</w:t>
      </w:r>
    </w:p>
    <w:p w14:paraId="5119D7B7" w14:textId="77777777" w:rsidR="009872CF" w:rsidRPr="006F7012" w:rsidRDefault="009872CF" w:rsidP="006F7012">
      <w:pPr>
        <w:rPr>
          <w:rFonts w:cs="Arial"/>
          <w:color w:val="FF0000"/>
          <w:szCs w:val="24"/>
        </w:rPr>
      </w:pPr>
    </w:p>
    <w:p w14:paraId="67756DE8" w14:textId="070A558B" w:rsidR="009872CF" w:rsidRPr="006F7012" w:rsidRDefault="009872CF" w:rsidP="006F7012">
      <w:pPr>
        <w:rPr>
          <w:rFonts w:cs="Arial"/>
          <w:szCs w:val="24"/>
        </w:rPr>
      </w:pPr>
      <w:r w:rsidRPr="006F7012">
        <w:rPr>
          <w:rFonts w:cs="Arial"/>
          <w:szCs w:val="24"/>
        </w:rPr>
        <w:t xml:space="preserve">68% of all pupils in Cumberland had achieved the expected level in Maths at Key Stage 2, this compares to 73% nationally.  For pupils in Cumberland with no SEN, this increases to 77% (England 83%); while for pupils with SEN, this falls to 34%, below the England average at 37%. (See </w:t>
      </w:r>
      <w:r w:rsidRPr="006F7012">
        <w:rPr>
          <w:rFonts w:cs="Arial"/>
          <w:b/>
          <w:bCs/>
          <w:szCs w:val="24"/>
        </w:rPr>
        <w:t xml:space="preserve">Table </w:t>
      </w:r>
      <w:r w:rsidR="00FC6528" w:rsidRPr="006F7012">
        <w:rPr>
          <w:rFonts w:cs="Arial"/>
          <w:b/>
          <w:bCs/>
          <w:szCs w:val="24"/>
        </w:rPr>
        <w:t>8</w:t>
      </w:r>
      <w:r w:rsidRPr="006F7012">
        <w:rPr>
          <w:rFonts w:cs="Arial"/>
          <w:szCs w:val="24"/>
        </w:rPr>
        <w:t xml:space="preserve">; and </w:t>
      </w:r>
      <w:r w:rsidRPr="006F7012">
        <w:rPr>
          <w:rFonts w:cs="Arial"/>
          <w:b/>
          <w:bCs/>
          <w:szCs w:val="24"/>
        </w:rPr>
        <w:t xml:space="preserve">Figure </w:t>
      </w:r>
      <w:r w:rsidR="00021C98" w:rsidRPr="006F7012">
        <w:rPr>
          <w:rFonts w:cs="Arial"/>
          <w:b/>
          <w:bCs/>
          <w:szCs w:val="24"/>
        </w:rPr>
        <w:t>3</w:t>
      </w:r>
      <w:r w:rsidR="00FC6528" w:rsidRPr="006F7012">
        <w:rPr>
          <w:rFonts w:cs="Arial"/>
          <w:b/>
          <w:bCs/>
          <w:szCs w:val="24"/>
        </w:rPr>
        <w:t>4</w:t>
      </w:r>
      <w:r w:rsidRPr="006F7012">
        <w:rPr>
          <w:rFonts w:cs="Arial"/>
          <w:szCs w:val="24"/>
        </w:rPr>
        <w:t>).</w:t>
      </w:r>
    </w:p>
    <w:p w14:paraId="5A86FA7E" w14:textId="77777777" w:rsidR="009872CF" w:rsidRPr="004745A5" w:rsidRDefault="009872CF" w:rsidP="00DE01EA">
      <w:pPr>
        <w:spacing w:line="360" w:lineRule="auto"/>
        <w:jc w:val="both"/>
        <w:rPr>
          <w:rFonts w:cs="Arial"/>
          <w:color w:val="FF0000"/>
          <w:sz w:val="22"/>
          <w:szCs w:val="22"/>
        </w:rPr>
      </w:pPr>
    </w:p>
    <w:p w14:paraId="541EF4C0" w14:textId="77777777" w:rsidR="006247BF" w:rsidRDefault="006247BF">
      <w:pPr>
        <w:spacing w:line="240" w:lineRule="auto"/>
        <w:rPr>
          <w:rFonts w:cs="Arial"/>
          <w:b/>
          <w:bCs/>
          <w:sz w:val="22"/>
          <w:szCs w:val="22"/>
        </w:rPr>
      </w:pPr>
      <w:r>
        <w:rPr>
          <w:rFonts w:cs="Arial"/>
          <w:b/>
          <w:bCs/>
          <w:sz w:val="22"/>
          <w:szCs w:val="22"/>
        </w:rPr>
        <w:br w:type="page"/>
      </w:r>
    </w:p>
    <w:p w14:paraId="7404E0FB" w14:textId="3EB8D70D" w:rsidR="00A317C2" w:rsidRPr="008F0DC5" w:rsidRDefault="00A317C2" w:rsidP="00A317C2">
      <w:pPr>
        <w:ind w:left="-567"/>
        <w:jc w:val="both"/>
        <w:rPr>
          <w:rFonts w:cs="Arial"/>
          <w:szCs w:val="24"/>
        </w:rPr>
      </w:pPr>
      <w:r w:rsidRPr="008F0DC5">
        <w:rPr>
          <w:rFonts w:cs="Arial"/>
          <w:b/>
          <w:bCs/>
          <w:szCs w:val="24"/>
        </w:rPr>
        <w:lastRenderedPageBreak/>
        <w:t xml:space="preserve">Table </w:t>
      </w:r>
      <w:r w:rsidR="006247BF" w:rsidRPr="008F0DC5">
        <w:rPr>
          <w:rFonts w:cs="Arial"/>
          <w:b/>
          <w:bCs/>
          <w:szCs w:val="24"/>
        </w:rPr>
        <w:t>8</w:t>
      </w:r>
      <w:r w:rsidRPr="008F0DC5">
        <w:rPr>
          <w:rFonts w:cs="Arial"/>
          <w:szCs w:val="24"/>
        </w:rPr>
        <w:t>: Key Stage 2 – % pupils meeting the expected standard by SEN status; Cumberland and England; 2022/23</w:t>
      </w:r>
    </w:p>
    <w:tbl>
      <w:tblPr>
        <w:tblStyle w:val="TableGrid"/>
        <w:tblW w:w="10773" w:type="dxa"/>
        <w:tblInd w:w="-572" w:type="dxa"/>
        <w:tblLook w:val="04A0" w:firstRow="1" w:lastRow="0" w:firstColumn="1" w:lastColumn="0" w:noHBand="0" w:noVBand="1"/>
      </w:tblPr>
      <w:tblGrid>
        <w:gridCol w:w="1262"/>
        <w:gridCol w:w="1378"/>
        <w:gridCol w:w="999"/>
        <w:gridCol w:w="1379"/>
        <w:gridCol w:w="999"/>
        <w:gridCol w:w="1379"/>
        <w:gridCol w:w="999"/>
        <w:gridCol w:w="1379"/>
        <w:gridCol w:w="999"/>
      </w:tblGrid>
      <w:tr w:rsidR="00A317C2" w:rsidRPr="004745A5" w14:paraId="45338E81" w14:textId="77777777" w:rsidTr="005234FA">
        <w:trPr>
          <w:trHeight w:val="849"/>
        </w:trPr>
        <w:tc>
          <w:tcPr>
            <w:tcW w:w="1017" w:type="dxa"/>
          </w:tcPr>
          <w:p w14:paraId="7A37EDF3" w14:textId="77777777" w:rsidR="00A317C2" w:rsidRPr="004745A5" w:rsidRDefault="00A317C2" w:rsidP="006247BF"/>
        </w:tc>
        <w:tc>
          <w:tcPr>
            <w:tcW w:w="2439" w:type="dxa"/>
            <w:gridSpan w:val="2"/>
            <w:vAlign w:val="center"/>
          </w:tcPr>
          <w:p w14:paraId="4EB06B5A" w14:textId="77777777" w:rsidR="00A317C2" w:rsidRPr="004745A5" w:rsidRDefault="00A317C2" w:rsidP="008F0DC5">
            <w:pPr>
              <w:jc w:val="center"/>
            </w:pPr>
            <w:r w:rsidRPr="004745A5">
              <w:t>Reading, Writing &amp; Maths</w:t>
            </w:r>
          </w:p>
        </w:tc>
        <w:tc>
          <w:tcPr>
            <w:tcW w:w="2439" w:type="dxa"/>
            <w:gridSpan w:val="2"/>
            <w:vAlign w:val="center"/>
          </w:tcPr>
          <w:p w14:paraId="61134112" w14:textId="77777777" w:rsidR="00A317C2" w:rsidRPr="004745A5" w:rsidRDefault="00A317C2" w:rsidP="008F0DC5">
            <w:pPr>
              <w:jc w:val="center"/>
            </w:pPr>
            <w:r w:rsidRPr="004745A5">
              <w:t>Reading</w:t>
            </w:r>
          </w:p>
        </w:tc>
        <w:tc>
          <w:tcPr>
            <w:tcW w:w="2439" w:type="dxa"/>
            <w:gridSpan w:val="2"/>
            <w:vAlign w:val="center"/>
          </w:tcPr>
          <w:p w14:paraId="3AB44687" w14:textId="77777777" w:rsidR="00A317C2" w:rsidRPr="004745A5" w:rsidRDefault="00A317C2" w:rsidP="008F0DC5">
            <w:pPr>
              <w:jc w:val="center"/>
            </w:pPr>
            <w:r w:rsidRPr="004745A5">
              <w:t>Writing</w:t>
            </w:r>
          </w:p>
        </w:tc>
        <w:tc>
          <w:tcPr>
            <w:tcW w:w="2439" w:type="dxa"/>
            <w:gridSpan w:val="2"/>
            <w:vAlign w:val="center"/>
          </w:tcPr>
          <w:p w14:paraId="31026D9B" w14:textId="77777777" w:rsidR="00A317C2" w:rsidRPr="004745A5" w:rsidRDefault="00A317C2" w:rsidP="008F0DC5">
            <w:pPr>
              <w:jc w:val="center"/>
            </w:pPr>
            <w:r w:rsidRPr="004745A5">
              <w:t>Maths</w:t>
            </w:r>
          </w:p>
        </w:tc>
      </w:tr>
      <w:tr w:rsidR="00A317C2" w:rsidRPr="004745A5" w14:paraId="2729A636" w14:textId="77777777" w:rsidTr="005234FA">
        <w:trPr>
          <w:trHeight w:val="632"/>
        </w:trPr>
        <w:tc>
          <w:tcPr>
            <w:tcW w:w="1017" w:type="dxa"/>
            <w:vAlign w:val="center"/>
          </w:tcPr>
          <w:p w14:paraId="65EEB15E" w14:textId="77777777" w:rsidR="00A317C2" w:rsidRPr="004745A5" w:rsidRDefault="00A317C2" w:rsidP="006247BF"/>
        </w:tc>
        <w:tc>
          <w:tcPr>
            <w:tcW w:w="1415" w:type="dxa"/>
            <w:vAlign w:val="center"/>
          </w:tcPr>
          <w:p w14:paraId="1117606F" w14:textId="77777777" w:rsidR="00A317C2" w:rsidRPr="004745A5" w:rsidRDefault="00A317C2" w:rsidP="006247BF">
            <w:pPr>
              <w:rPr>
                <w:sz w:val="20"/>
              </w:rPr>
            </w:pPr>
            <w:r w:rsidRPr="0CB88E83">
              <w:rPr>
                <w:sz w:val="20"/>
              </w:rPr>
              <w:t>Cumberland</w:t>
            </w:r>
          </w:p>
        </w:tc>
        <w:tc>
          <w:tcPr>
            <w:tcW w:w="1024" w:type="dxa"/>
            <w:vAlign w:val="center"/>
          </w:tcPr>
          <w:p w14:paraId="48DB2A69" w14:textId="77777777" w:rsidR="00A317C2" w:rsidRPr="004745A5" w:rsidRDefault="00A317C2" w:rsidP="006247BF">
            <w:pPr>
              <w:rPr>
                <w:sz w:val="20"/>
              </w:rPr>
            </w:pPr>
            <w:r w:rsidRPr="0CB88E83">
              <w:rPr>
                <w:sz w:val="20"/>
              </w:rPr>
              <w:t>England</w:t>
            </w:r>
          </w:p>
        </w:tc>
        <w:tc>
          <w:tcPr>
            <w:tcW w:w="1415" w:type="dxa"/>
            <w:vAlign w:val="center"/>
          </w:tcPr>
          <w:p w14:paraId="1AF6DECE" w14:textId="77777777" w:rsidR="00A317C2" w:rsidRPr="004745A5" w:rsidRDefault="00A317C2" w:rsidP="006247BF">
            <w:pPr>
              <w:rPr>
                <w:sz w:val="20"/>
              </w:rPr>
            </w:pPr>
            <w:r w:rsidRPr="0CB88E83">
              <w:rPr>
                <w:sz w:val="20"/>
              </w:rPr>
              <w:t>Cumberland</w:t>
            </w:r>
          </w:p>
        </w:tc>
        <w:tc>
          <w:tcPr>
            <w:tcW w:w="1024" w:type="dxa"/>
            <w:vAlign w:val="center"/>
          </w:tcPr>
          <w:p w14:paraId="0BCE4474" w14:textId="77777777" w:rsidR="00A317C2" w:rsidRPr="004745A5" w:rsidRDefault="00A317C2" w:rsidP="006247BF">
            <w:pPr>
              <w:rPr>
                <w:sz w:val="20"/>
              </w:rPr>
            </w:pPr>
            <w:r w:rsidRPr="0CB88E83">
              <w:rPr>
                <w:sz w:val="20"/>
              </w:rPr>
              <w:t>England</w:t>
            </w:r>
          </w:p>
        </w:tc>
        <w:tc>
          <w:tcPr>
            <w:tcW w:w="1415" w:type="dxa"/>
            <w:vAlign w:val="center"/>
          </w:tcPr>
          <w:p w14:paraId="0324D1CA" w14:textId="77777777" w:rsidR="00A317C2" w:rsidRPr="004745A5" w:rsidRDefault="00A317C2" w:rsidP="006247BF">
            <w:pPr>
              <w:rPr>
                <w:sz w:val="20"/>
              </w:rPr>
            </w:pPr>
            <w:r w:rsidRPr="0CB88E83">
              <w:rPr>
                <w:sz w:val="20"/>
              </w:rPr>
              <w:t>Cumberland</w:t>
            </w:r>
          </w:p>
        </w:tc>
        <w:tc>
          <w:tcPr>
            <w:tcW w:w="1024" w:type="dxa"/>
            <w:vAlign w:val="center"/>
          </w:tcPr>
          <w:p w14:paraId="3690D5FA" w14:textId="77777777" w:rsidR="00A317C2" w:rsidRPr="004745A5" w:rsidRDefault="00A317C2" w:rsidP="006247BF">
            <w:pPr>
              <w:rPr>
                <w:sz w:val="20"/>
              </w:rPr>
            </w:pPr>
            <w:r w:rsidRPr="0CB88E83">
              <w:rPr>
                <w:sz w:val="20"/>
              </w:rPr>
              <w:t>England</w:t>
            </w:r>
          </w:p>
        </w:tc>
        <w:tc>
          <w:tcPr>
            <w:tcW w:w="1415" w:type="dxa"/>
            <w:vAlign w:val="center"/>
          </w:tcPr>
          <w:p w14:paraId="6D6D9603" w14:textId="77777777" w:rsidR="00A317C2" w:rsidRPr="004745A5" w:rsidRDefault="00A317C2" w:rsidP="006247BF">
            <w:pPr>
              <w:rPr>
                <w:sz w:val="20"/>
              </w:rPr>
            </w:pPr>
            <w:r w:rsidRPr="0CB88E83">
              <w:rPr>
                <w:sz w:val="20"/>
              </w:rPr>
              <w:t>Cumberland</w:t>
            </w:r>
          </w:p>
        </w:tc>
        <w:tc>
          <w:tcPr>
            <w:tcW w:w="1024" w:type="dxa"/>
            <w:vAlign w:val="center"/>
          </w:tcPr>
          <w:p w14:paraId="2020D8CB" w14:textId="77777777" w:rsidR="00A317C2" w:rsidRPr="004745A5" w:rsidRDefault="00A317C2" w:rsidP="006247BF">
            <w:pPr>
              <w:rPr>
                <w:sz w:val="20"/>
              </w:rPr>
            </w:pPr>
            <w:r w:rsidRPr="0CB88E83">
              <w:rPr>
                <w:sz w:val="20"/>
              </w:rPr>
              <w:t>England</w:t>
            </w:r>
          </w:p>
        </w:tc>
      </w:tr>
      <w:tr w:rsidR="00A317C2" w:rsidRPr="004745A5" w14:paraId="4D7842A5" w14:textId="77777777" w:rsidTr="005234FA">
        <w:trPr>
          <w:trHeight w:val="632"/>
        </w:trPr>
        <w:tc>
          <w:tcPr>
            <w:tcW w:w="1017" w:type="dxa"/>
            <w:vAlign w:val="center"/>
          </w:tcPr>
          <w:p w14:paraId="03DA1D85" w14:textId="77777777" w:rsidR="00A317C2" w:rsidRPr="004745A5" w:rsidRDefault="00A317C2" w:rsidP="006247BF">
            <w:r w:rsidRPr="004745A5">
              <w:t>All Pupils</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1AB17C2" w14:textId="77777777" w:rsidR="00A317C2" w:rsidRPr="004745A5" w:rsidRDefault="00A317C2" w:rsidP="008F0DC5">
            <w:pPr>
              <w:jc w:val="right"/>
            </w:pPr>
            <w:r w:rsidRPr="004745A5">
              <w:rPr>
                <w:color w:val="000000"/>
              </w:rPr>
              <w:t>53%</w:t>
            </w:r>
          </w:p>
        </w:tc>
        <w:tc>
          <w:tcPr>
            <w:tcW w:w="1024" w:type="dxa"/>
            <w:tcBorders>
              <w:top w:val="single" w:sz="4" w:space="0" w:color="auto"/>
              <w:left w:val="nil"/>
              <w:bottom w:val="single" w:sz="4" w:space="0" w:color="auto"/>
              <w:right w:val="single" w:sz="4" w:space="0" w:color="auto"/>
            </w:tcBorders>
            <w:shd w:val="clear" w:color="auto" w:fill="auto"/>
            <w:vAlign w:val="center"/>
          </w:tcPr>
          <w:p w14:paraId="7BBB6043" w14:textId="77777777" w:rsidR="00A317C2" w:rsidRPr="004745A5" w:rsidRDefault="00A317C2" w:rsidP="008F0DC5">
            <w:pPr>
              <w:jc w:val="right"/>
            </w:pPr>
            <w:r w:rsidRPr="004745A5">
              <w:rPr>
                <w:color w:val="000000"/>
              </w:rPr>
              <w:t>60%</w:t>
            </w:r>
          </w:p>
        </w:tc>
        <w:tc>
          <w:tcPr>
            <w:tcW w:w="1415" w:type="dxa"/>
            <w:tcBorders>
              <w:top w:val="single" w:sz="4" w:space="0" w:color="auto"/>
              <w:left w:val="nil"/>
              <w:bottom w:val="single" w:sz="4" w:space="0" w:color="auto"/>
              <w:right w:val="single" w:sz="4" w:space="0" w:color="auto"/>
            </w:tcBorders>
            <w:shd w:val="clear" w:color="auto" w:fill="auto"/>
            <w:vAlign w:val="center"/>
          </w:tcPr>
          <w:p w14:paraId="5E68F508" w14:textId="77777777" w:rsidR="00A317C2" w:rsidRPr="004745A5" w:rsidRDefault="00A317C2" w:rsidP="008F0DC5">
            <w:pPr>
              <w:jc w:val="right"/>
            </w:pPr>
            <w:r w:rsidRPr="004745A5">
              <w:rPr>
                <w:color w:val="000000"/>
              </w:rPr>
              <w:t>72%</w:t>
            </w:r>
          </w:p>
        </w:tc>
        <w:tc>
          <w:tcPr>
            <w:tcW w:w="1024" w:type="dxa"/>
            <w:tcBorders>
              <w:top w:val="single" w:sz="4" w:space="0" w:color="auto"/>
              <w:left w:val="nil"/>
              <w:bottom w:val="single" w:sz="4" w:space="0" w:color="auto"/>
              <w:right w:val="single" w:sz="4" w:space="0" w:color="auto"/>
            </w:tcBorders>
            <w:shd w:val="clear" w:color="auto" w:fill="auto"/>
            <w:vAlign w:val="center"/>
          </w:tcPr>
          <w:p w14:paraId="7B8D1622" w14:textId="77777777" w:rsidR="00A317C2" w:rsidRPr="004745A5" w:rsidRDefault="00A317C2" w:rsidP="008F0DC5">
            <w:pPr>
              <w:jc w:val="right"/>
            </w:pPr>
            <w:r w:rsidRPr="004745A5">
              <w:rPr>
                <w:color w:val="000000"/>
              </w:rPr>
              <w:t>74%</w:t>
            </w:r>
          </w:p>
        </w:tc>
        <w:tc>
          <w:tcPr>
            <w:tcW w:w="1415" w:type="dxa"/>
            <w:tcBorders>
              <w:top w:val="single" w:sz="4" w:space="0" w:color="auto"/>
              <w:left w:val="nil"/>
              <w:bottom w:val="single" w:sz="4" w:space="0" w:color="auto"/>
              <w:right w:val="single" w:sz="4" w:space="0" w:color="auto"/>
            </w:tcBorders>
            <w:shd w:val="clear" w:color="auto" w:fill="auto"/>
            <w:vAlign w:val="center"/>
          </w:tcPr>
          <w:p w14:paraId="6E971B92" w14:textId="77777777" w:rsidR="00A317C2" w:rsidRPr="004745A5" w:rsidRDefault="00A317C2" w:rsidP="008F0DC5">
            <w:pPr>
              <w:jc w:val="right"/>
            </w:pPr>
            <w:r w:rsidRPr="004745A5">
              <w:rPr>
                <w:color w:val="000000"/>
              </w:rPr>
              <w:t>67%</w:t>
            </w:r>
          </w:p>
        </w:tc>
        <w:tc>
          <w:tcPr>
            <w:tcW w:w="1024" w:type="dxa"/>
            <w:tcBorders>
              <w:top w:val="single" w:sz="4" w:space="0" w:color="auto"/>
              <w:left w:val="nil"/>
              <w:bottom w:val="single" w:sz="4" w:space="0" w:color="auto"/>
              <w:right w:val="single" w:sz="4" w:space="0" w:color="auto"/>
            </w:tcBorders>
            <w:shd w:val="clear" w:color="auto" w:fill="auto"/>
            <w:vAlign w:val="center"/>
          </w:tcPr>
          <w:p w14:paraId="3609AEBE" w14:textId="77777777" w:rsidR="00A317C2" w:rsidRPr="004745A5" w:rsidRDefault="00A317C2" w:rsidP="008F0DC5">
            <w:pPr>
              <w:jc w:val="right"/>
            </w:pPr>
            <w:r w:rsidRPr="004745A5">
              <w:rPr>
                <w:color w:val="000000"/>
              </w:rPr>
              <w:t>72%</w:t>
            </w:r>
          </w:p>
        </w:tc>
        <w:tc>
          <w:tcPr>
            <w:tcW w:w="1415" w:type="dxa"/>
            <w:tcBorders>
              <w:top w:val="single" w:sz="4" w:space="0" w:color="auto"/>
              <w:left w:val="nil"/>
              <w:bottom w:val="single" w:sz="4" w:space="0" w:color="auto"/>
              <w:right w:val="single" w:sz="4" w:space="0" w:color="auto"/>
            </w:tcBorders>
            <w:shd w:val="clear" w:color="auto" w:fill="auto"/>
            <w:vAlign w:val="center"/>
          </w:tcPr>
          <w:p w14:paraId="2C818EDC" w14:textId="77777777" w:rsidR="00A317C2" w:rsidRPr="004745A5" w:rsidRDefault="00A317C2" w:rsidP="008F0DC5">
            <w:pPr>
              <w:jc w:val="right"/>
            </w:pPr>
            <w:r w:rsidRPr="004745A5">
              <w:rPr>
                <w:color w:val="000000"/>
              </w:rPr>
              <w:t>68%</w:t>
            </w:r>
          </w:p>
        </w:tc>
        <w:tc>
          <w:tcPr>
            <w:tcW w:w="1024" w:type="dxa"/>
            <w:tcBorders>
              <w:top w:val="single" w:sz="4" w:space="0" w:color="auto"/>
              <w:left w:val="nil"/>
              <w:bottom w:val="single" w:sz="4" w:space="0" w:color="auto"/>
              <w:right w:val="single" w:sz="4" w:space="0" w:color="auto"/>
            </w:tcBorders>
            <w:shd w:val="clear" w:color="auto" w:fill="auto"/>
            <w:vAlign w:val="center"/>
          </w:tcPr>
          <w:p w14:paraId="01524D9D" w14:textId="77777777" w:rsidR="00A317C2" w:rsidRPr="004745A5" w:rsidRDefault="00A317C2" w:rsidP="008F0DC5">
            <w:pPr>
              <w:jc w:val="right"/>
            </w:pPr>
            <w:r w:rsidRPr="004745A5">
              <w:rPr>
                <w:color w:val="000000"/>
              </w:rPr>
              <w:t>73%</w:t>
            </w:r>
          </w:p>
        </w:tc>
      </w:tr>
      <w:tr w:rsidR="00A317C2" w:rsidRPr="004745A5" w14:paraId="0573DCB1" w14:textId="77777777" w:rsidTr="005234FA">
        <w:trPr>
          <w:trHeight w:val="632"/>
        </w:trPr>
        <w:tc>
          <w:tcPr>
            <w:tcW w:w="1017" w:type="dxa"/>
            <w:vAlign w:val="center"/>
          </w:tcPr>
          <w:p w14:paraId="19A1A024" w14:textId="77777777" w:rsidR="00A317C2" w:rsidRPr="004745A5" w:rsidRDefault="00A317C2" w:rsidP="006247BF">
            <w:r w:rsidRPr="004745A5">
              <w:t>All SEN</w:t>
            </w:r>
          </w:p>
        </w:tc>
        <w:tc>
          <w:tcPr>
            <w:tcW w:w="1415" w:type="dxa"/>
            <w:tcBorders>
              <w:top w:val="nil"/>
              <w:left w:val="single" w:sz="4" w:space="0" w:color="auto"/>
              <w:bottom w:val="single" w:sz="4" w:space="0" w:color="auto"/>
              <w:right w:val="single" w:sz="4" w:space="0" w:color="auto"/>
            </w:tcBorders>
            <w:shd w:val="clear" w:color="auto" w:fill="auto"/>
            <w:vAlign w:val="center"/>
          </w:tcPr>
          <w:p w14:paraId="68894F1B" w14:textId="77777777" w:rsidR="00A317C2" w:rsidRPr="004745A5" w:rsidRDefault="00A317C2" w:rsidP="008F0DC5">
            <w:pPr>
              <w:jc w:val="right"/>
            </w:pPr>
            <w:r w:rsidRPr="004745A5">
              <w:rPr>
                <w:color w:val="000000"/>
              </w:rPr>
              <w:t>17%</w:t>
            </w:r>
          </w:p>
        </w:tc>
        <w:tc>
          <w:tcPr>
            <w:tcW w:w="1024" w:type="dxa"/>
            <w:tcBorders>
              <w:top w:val="nil"/>
              <w:left w:val="nil"/>
              <w:bottom w:val="single" w:sz="4" w:space="0" w:color="auto"/>
              <w:right w:val="single" w:sz="4" w:space="0" w:color="auto"/>
            </w:tcBorders>
            <w:shd w:val="clear" w:color="auto" w:fill="auto"/>
            <w:vAlign w:val="center"/>
          </w:tcPr>
          <w:p w14:paraId="76ACAA54" w14:textId="77777777" w:rsidR="00A317C2" w:rsidRPr="004745A5" w:rsidRDefault="00A317C2" w:rsidP="008F0DC5">
            <w:pPr>
              <w:jc w:val="right"/>
            </w:pPr>
            <w:r w:rsidRPr="004745A5">
              <w:rPr>
                <w:color w:val="000000"/>
              </w:rPr>
              <w:t>21%</w:t>
            </w:r>
          </w:p>
        </w:tc>
        <w:tc>
          <w:tcPr>
            <w:tcW w:w="1415" w:type="dxa"/>
            <w:tcBorders>
              <w:top w:val="nil"/>
              <w:left w:val="nil"/>
              <w:bottom w:val="single" w:sz="4" w:space="0" w:color="auto"/>
              <w:right w:val="single" w:sz="4" w:space="0" w:color="auto"/>
            </w:tcBorders>
            <w:shd w:val="clear" w:color="auto" w:fill="auto"/>
            <w:vAlign w:val="center"/>
          </w:tcPr>
          <w:p w14:paraId="590F4B74" w14:textId="77777777" w:rsidR="00A317C2" w:rsidRPr="004745A5" w:rsidRDefault="00A317C2" w:rsidP="008F0DC5">
            <w:pPr>
              <w:jc w:val="right"/>
            </w:pPr>
            <w:r w:rsidRPr="004745A5">
              <w:rPr>
                <w:color w:val="000000"/>
              </w:rPr>
              <w:t>38%</w:t>
            </w:r>
          </w:p>
        </w:tc>
        <w:tc>
          <w:tcPr>
            <w:tcW w:w="1024" w:type="dxa"/>
            <w:tcBorders>
              <w:top w:val="nil"/>
              <w:left w:val="nil"/>
              <w:bottom w:val="single" w:sz="4" w:space="0" w:color="auto"/>
              <w:right w:val="single" w:sz="4" w:space="0" w:color="auto"/>
            </w:tcBorders>
            <w:shd w:val="clear" w:color="auto" w:fill="auto"/>
            <w:vAlign w:val="center"/>
          </w:tcPr>
          <w:p w14:paraId="3ACE938F" w14:textId="77777777" w:rsidR="00A317C2" w:rsidRPr="004745A5" w:rsidRDefault="00A317C2" w:rsidP="008F0DC5">
            <w:pPr>
              <w:jc w:val="right"/>
            </w:pPr>
            <w:r w:rsidRPr="004745A5">
              <w:rPr>
                <w:color w:val="000000"/>
              </w:rPr>
              <w:t>41%</w:t>
            </w:r>
          </w:p>
        </w:tc>
        <w:tc>
          <w:tcPr>
            <w:tcW w:w="1415" w:type="dxa"/>
            <w:tcBorders>
              <w:top w:val="nil"/>
              <w:left w:val="nil"/>
              <w:bottom w:val="single" w:sz="4" w:space="0" w:color="auto"/>
              <w:right w:val="single" w:sz="4" w:space="0" w:color="auto"/>
            </w:tcBorders>
            <w:shd w:val="clear" w:color="auto" w:fill="auto"/>
            <w:vAlign w:val="center"/>
          </w:tcPr>
          <w:p w14:paraId="21FF9670" w14:textId="77777777" w:rsidR="00A317C2" w:rsidRPr="004745A5" w:rsidRDefault="00A317C2" w:rsidP="008F0DC5">
            <w:pPr>
              <w:jc w:val="right"/>
            </w:pPr>
            <w:r w:rsidRPr="004745A5">
              <w:rPr>
                <w:color w:val="000000"/>
              </w:rPr>
              <w:t>24%</w:t>
            </w:r>
          </w:p>
        </w:tc>
        <w:tc>
          <w:tcPr>
            <w:tcW w:w="1024" w:type="dxa"/>
            <w:tcBorders>
              <w:top w:val="nil"/>
              <w:left w:val="nil"/>
              <w:bottom w:val="single" w:sz="4" w:space="0" w:color="auto"/>
              <w:right w:val="single" w:sz="4" w:space="0" w:color="auto"/>
            </w:tcBorders>
            <w:shd w:val="clear" w:color="auto" w:fill="auto"/>
            <w:vAlign w:val="center"/>
          </w:tcPr>
          <w:p w14:paraId="653B1715" w14:textId="77777777" w:rsidR="00A317C2" w:rsidRPr="004745A5" w:rsidRDefault="00A317C2" w:rsidP="008F0DC5">
            <w:pPr>
              <w:jc w:val="right"/>
            </w:pPr>
            <w:r w:rsidRPr="004745A5">
              <w:rPr>
                <w:color w:val="000000"/>
              </w:rPr>
              <w:t>30%</w:t>
            </w:r>
          </w:p>
        </w:tc>
        <w:tc>
          <w:tcPr>
            <w:tcW w:w="1415" w:type="dxa"/>
            <w:tcBorders>
              <w:top w:val="nil"/>
              <w:left w:val="nil"/>
              <w:bottom w:val="single" w:sz="4" w:space="0" w:color="auto"/>
              <w:right w:val="single" w:sz="4" w:space="0" w:color="auto"/>
            </w:tcBorders>
            <w:shd w:val="clear" w:color="auto" w:fill="auto"/>
            <w:vAlign w:val="center"/>
          </w:tcPr>
          <w:p w14:paraId="26F17D03" w14:textId="77777777" w:rsidR="00A317C2" w:rsidRPr="004745A5" w:rsidRDefault="00A317C2" w:rsidP="008F0DC5">
            <w:pPr>
              <w:jc w:val="right"/>
            </w:pPr>
            <w:r w:rsidRPr="004745A5">
              <w:rPr>
                <w:color w:val="000000"/>
              </w:rPr>
              <w:t>34%</w:t>
            </w:r>
          </w:p>
        </w:tc>
        <w:tc>
          <w:tcPr>
            <w:tcW w:w="1024" w:type="dxa"/>
            <w:tcBorders>
              <w:top w:val="nil"/>
              <w:left w:val="nil"/>
              <w:bottom w:val="single" w:sz="4" w:space="0" w:color="auto"/>
              <w:right w:val="single" w:sz="4" w:space="0" w:color="auto"/>
            </w:tcBorders>
            <w:shd w:val="clear" w:color="auto" w:fill="auto"/>
            <w:vAlign w:val="center"/>
          </w:tcPr>
          <w:p w14:paraId="1955A3A6" w14:textId="77777777" w:rsidR="00A317C2" w:rsidRPr="004745A5" w:rsidRDefault="00A317C2" w:rsidP="008F0DC5">
            <w:pPr>
              <w:jc w:val="right"/>
            </w:pPr>
            <w:r w:rsidRPr="004745A5">
              <w:rPr>
                <w:color w:val="000000"/>
              </w:rPr>
              <w:t>37%</w:t>
            </w:r>
          </w:p>
        </w:tc>
      </w:tr>
      <w:tr w:rsidR="00A317C2" w:rsidRPr="004745A5" w14:paraId="79605709" w14:textId="77777777" w:rsidTr="005234FA">
        <w:trPr>
          <w:trHeight w:val="632"/>
        </w:trPr>
        <w:tc>
          <w:tcPr>
            <w:tcW w:w="1017" w:type="dxa"/>
            <w:vAlign w:val="center"/>
          </w:tcPr>
          <w:p w14:paraId="48E62D6B" w14:textId="77777777" w:rsidR="00A317C2" w:rsidRPr="004745A5" w:rsidRDefault="00A317C2" w:rsidP="006247BF">
            <w:r w:rsidRPr="004745A5">
              <w:t>EHC Plan</w:t>
            </w:r>
          </w:p>
        </w:tc>
        <w:tc>
          <w:tcPr>
            <w:tcW w:w="1415" w:type="dxa"/>
            <w:tcBorders>
              <w:top w:val="nil"/>
              <w:left w:val="single" w:sz="4" w:space="0" w:color="auto"/>
              <w:bottom w:val="single" w:sz="4" w:space="0" w:color="auto"/>
              <w:right w:val="single" w:sz="4" w:space="0" w:color="auto"/>
            </w:tcBorders>
            <w:shd w:val="clear" w:color="auto" w:fill="auto"/>
            <w:vAlign w:val="center"/>
          </w:tcPr>
          <w:p w14:paraId="416947C6" w14:textId="77777777" w:rsidR="00A317C2" w:rsidRPr="004745A5" w:rsidRDefault="00A317C2" w:rsidP="008F0DC5">
            <w:pPr>
              <w:jc w:val="right"/>
            </w:pPr>
            <w:r w:rsidRPr="004745A5">
              <w:rPr>
                <w:color w:val="000000"/>
              </w:rPr>
              <w:t>8%</w:t>
            </w:r>
          </w:p>
        </w:tc>
        <w:tc>
          <w:tcPr>
            <w:tcW w:w="1024" w:type="dxa"/>
            <w:tcBorders>
              <w:top w:val="nil"/>
              <w:left w:val="nil"/>
              <w:bottom w:val="single" w:sz="4" w:space="0" w:color="auto"/>
              <w:right w:val="single" w:sz="4" w:space="0" w:color="auto"/>
            </w:tcBorders>
            <w:shd w:val="clear" w:color="auto" w:fill="auto"/>
            <w:vAlign w:val="center"/>
          </w:tcPr>
          <w:p w14:paraId="7EF351F7" w14:textId="77777777" w:rsidR="00A317C2" w:rsidRPr="004745A5" w:rsidRDefault="00A317C2" w:rsidP="008F0DC5">
            <w:pPr>
              <w:jc w:val="right"/>
            </w:pPr>
            <w:r w:rsidRPr="004745A5">
              <w:rPr>
                <w:color w:val="000000"/>
              </w:rPr>
              <w:t>9%</w:t>
            </w:r>
          </w:p>
        </w:tc>
        <w:tc>
          <w:tcPr>
            <w:tcW w:w="1415" w:type="dxa"/>
            <w:tcBorders>
              <w:top w:val="nil"/>
              <w:left w:val="nil"/>
              <w:bottom w:val="single" w:sz="4" w:space="0" w:color="auto"/>
              <w:right w:val="single" w:sz="4" w:space="0" w:color="auto"/>
            </w:tcBorders>
            <w:shd w:val="clear" w:color="auto" w:fill="auto"/>
            <w:vAlign w:val="center"/>
          </w:tcPr>
          <w:p w14:paraId="579C652B" w14:textId="77777777" w:rsidR="00A317C2" w:rsidRPr="004745A5" w:rsidRDefault="00A317C2" w:rsidP="008F0DC5">
            <w:pPr>
              <w:jc w:val="right"/>
            </w:pPr>
            <w:r w:rsidRPr="004745A5">
              <w:rPr>
                <w:color w:val="000000"/>
              </w:rPr>
              <w:t>19%</w:t>
            </w:r>
          </w:p>
        </w:tc>
        <w:tc>
          <w:tcPr>
            <w:tcW w:w="1024" w:type="dxa"/>
            <w:tcBorders>
              <w:top w:val="nil"/>
              <w:left w:val="nil"/>
              <w:bottom w:val="single" w:sz="4" w:space="0" w:color="auto"/>
              <w:right w:val="single" w:sz="4" w:space="0" w:color="auto"/>
            </w:tcBorders>
            <w:shd w:val="clear" w:color="auto" w:fill="auto"/>
            <w:vAlign w:val="center"/>
          </w:tcPr>
          <w:p w14:paraId="25E206F4" w14:textId="77777777" w:rsidR="00A317C2" w:rsidRPr="004745A5" w:rsidRDefault="00A317C2" w:rsidP="008F0DC5">
            <w:pPr>
              <w:jc w:val="right"/>
            </w:pPr>
            <w:r w:rsidRPr="004745A5">
              <w:rPr>
                <w:color w:val="000000"/>
              </w:rPr>
              <w:t>19%</w:t>
            </w:r>
          </w:p>
        </w:tc>
        <w:tc>
          <w:tcPr>
            <w:tcW w:w="1415" w:type="dxa"/>
            <w:tcBorders>
              <w:top w:val="nil"/>
              <w:left w:val="nil"/>
              <w:bottom w:val="single" w:sz="4" w:space="0" w:color="auto"/>
              <w:right w:val="single" w:sz="4" w:space="0" w:color="auto"/>
            </w:tcBorders>
            <w:shd w:val="clear" w:color="auto" w:fill="auto"/>
            <w:vAlign w:val="center"/>
          </w:tcPr>
          <w:p w14:paraId="6B317A6E" w14:textId="77777777" w:rsidR="00A317C2" w:rsidRPr="004745A5" w:rsidRDefault="00A317C2" w:rsidP="008F0DC5">
            <w:pPr>
              <w:jc w:val="right"/>
            </w:pPr>
            <w:r w:rsidRPr="004745A5">
              <w:rPr>
                <w:color w:val="000000"/>
              </w:rPr>
              <w:t>10%</w:t>
            </w:r>
          </w:p>
        </w:tc>
        <w:tc>
          <w:tcPr>
            <w:tcW w:w="1024" w:type="dxa"/>
            <w:tcBorders>
              <w:top w:val="nil"/>
              <w:left w:val="nil"/>
              <w:bottom w:val="single" w:sz="4" w:space="0" w:color="auto"/>
              <w:right w:val="single" w:sz="4" w:space="0" w:color="auto"/>
            </w:tcBorders>
            <w:shd w:val="clear" w:color="auto" w:fill="auto"/>
            <w:vAlign w:val="center"/>
          </w:tcPr>
          <w:p w14:paraId="6432CC37" w14:textId="77777777" w:rsidR="00A317C2" w:rsidRPr="004745A5" w:rsidRDefault="00A317C2" w:rsidP="008F0DC5">
            <w:pPr>
              <w:jc w:val="right"/>
            </w:pPr>
            <w:r w:rsidRPr="004745A5">
              <w:rPr>
                <w:color w:val="000000"/>
              </w:rPr>
              <w:t>12%</w:t>
            </w:r>
          </w:p>
        </w:tc>
        <w:tc>
          <w:tcPr>
            <w:tcW w:w="1415" w:type="dxa"/>
            <w:tcBorders>
              <w:top w:val="nil"/>
              <w:left w:val="nil"/>
              <w:bottom w:val="single" w:sz="4" w:space="0" w:color="auto"/>
              <w:right w:val="single" w:sz="4" w:space="0" w:color="auto"/>
            </w:tcBorders>
            <w:shd w:val="clear" w:color="auto" w:fill="auto"/>
            <w:vAlign w:val="center"/>
          </w:tcPr>
          <w:p w14:paraId="0BD1365F" w14:textId="77777777" w:rsidR="00A317C2" w:rsidRPr="004745A5" w:rsidRDefault="00A317C2" w:rsidP="008F0DC5">
            <w:pPr>
              <w:jc w:val="right"/>
            </w:pPr>
            <w:r w:rsidRPr="004745A5">
              <w:rPr>
                <w:color w:val="000000"/>
              </w:rPr>
              <w:t>19%</w:t>
            </w:r>
          </w:p>
        </w:tc>
        <w:tc>
          <w:tcPr>
            <w:tcW w:w="1024" w:type="dxa"/>
            <w:tcBorders>
              <w:top w:val="nil"/>
              <w:left w:val="nil"/>
              <w:bottom w:val="single" w:sz="4" w:space="0" w:color="auto"/>
              <w:right w:val="single" w:sz="4" w:space="0" w:color="auto"/>
            </w:tcBorders>
            <w:shd w:val="clear" w:color="auto" w:fill="auto"/>
            <w:vAlign w:val="center"/>
          </w:tcPr>
          <w:p w14:paraId="741F8C90" w14:textId="77777777" w:rsidR="00A317C2" w:rsidRPr="004745A5" w:rsidRDefault="00A317C2" w:rsidP="008F0DC5">
            <w:pPr>
              <w:jc w:val="right"/>
            </w:pPr>
            <w:r w:rsidRPr="004745A5">
              <w:rPr>
                <w:color w:val="000000"/>
              </w:rPr>
              <w:t>17%</w:t>
            </w:r>
          </w:p>
        </w:tc>
      </w:tr>
      <w:tr w:rsidR="00A317C2" w:rsidRPr="004745A5" w14:paraId="5174E629" w14:textId="77777777" w:rsidTr="005234FA">
        <w:trPr>
          <w:trHeight w:val="632"/>
        </w:trPr>
        <w:tc>
          <w:tcPr>
            <w:tcW w:w="1017" w:type="dxa"/>
            <w:vAlign w:val="center"/>
          </w:tcPr>
          <w:p w14:paraId="7FF7F5AB" w14:textId="77777777" w:rsidR="00A317C2" w:rsidRPr="004745A5" w:rsidRDefault="00A317C2" w:rsidP="006247BF">
            <w:r w:rsidRPr="004745A5">
              <w:t>No SEN</w:t>
            </w:r>
          </w:p>
        </w:tc>
        <w:tc>
          <w:tcPr>
            <w:tcW w:w="1415" w:type="dxa"/>
            <w:tcBorders>
              <w:top w:val="nil"/>
              <w:left w:val="single" w:sz="4" w:space="0" w:color="auto"/>
              <w:bottom w:val="single" w:sz="4" w:space="0" w:color="auto"/>
              <w:right w:val="single" w:sz="4" w:space="0" w:color="auto"/>
            </w:tcBorders>
            <w:shd w:val="clear" w:color="auto" w:fill="auto"/>
            <w:vAlign w:val="center"/>
          </w:tcPr>
          <w:p w14:paraId="669895A2" w14:textId="77777777" w:rsidR="00A317C2" w:rsidRPr="004745A5" w:rsidRDefault="00A317C2" w:rsidP="008F0DC5">
            <w:pPr>
              <w:jc w:val="right"/>
            </w:pPr>
            <w:r w:rsidRPr="004745A5">
              <w:rPr>
                <w:color w:val="000000"/>
              </w:rPr>
              <w:t>63%</w:t>
            </w:r>
          </w:p>
        </w:tc>
        <w:tc>
          <w:tcPr>
            <w:tcW w:w="1024" w:type="dxa"/>
            <w:tcBorders>
              <w:top w:val="nil"/>
              <w:left w:val="nil"/>
              <w:bottom w:val="single" w:sz="4" w:space="0" w:color="auto"/>
              <w:right w:val="single" w:sz="4" w:space="0" w:color="auto"/>
            </w:tcBorders>
            <w:shd w:val="clear" w:color="auto" w:fill="auto"/>
            <w:vAlign w:val="center"/>
          </w:tcPr>
          <w:p w14:paraId="06B15314" w14:textId="77777777" w:rsidR="00A317C2" w:rsidRPr="004745A5" w:rsidRDefault="00A317C2" w:rsidP="008F0DC5">
            <w:pPr>
              <w:jc w:val="right"/>
            </w:pPr>
            <w:r w:rsidRPr="004745A5">
              <w:rPr>
                <w:color w:val="000000"/>
              </w:rPr>
              <w:t>71%</w:t>
            </w:r>
          </w:p>
        </w:tc>
        <w:tc>
          <w:tcPr>
            <w:tcW w:w="1415" w:type="dxa"/>
            <w:tcBorders>
              <w:top w:val="nil"/>
              <w:left w:val="nil"/>
              <w:bottom w:val="single" w:sz="4" w:space="0" w:color="auto"/>
              <w:right w:val="single" w:sz="4" w:space="0" w:color="auto"/>
            </w:tcBorders>
            <w:shd w:val="clear" w:color="auto" w:fill="auto"/>
            <w:vAlign w:val="center"/>
          </w:tcPr>
          <w:p w14:paraId="5BCCD6F8" w14:textId="77777777" w:rsidR="00A317C2" w:rsidRPr="004745A5" w:rsidRDefault="00A317C2" w:rsidP="008F0DC5">
            <w:pPr>
              <w:jc w:val="right"/>
            </w:pPr>
            <w:r w:rsidRPr="004745A5">
              <w:rPr>
                <w:color w:val="000000"/>
              </w:rPr>
              <w:t>80%</w:t>
            </w:r>
          </w:p>
        </w:tc>
        <w:tc>
          <w:tcPr>
            <w:tcW w:w="1024" w:type="dxa"/>
            <w:tcBorders>
              <w:top w:val="nil"/>
              <w:left w:val="nil"/>
              <w:bottom w:val="single" w:sz="4" w:space="0" w:color="auto"/>
              <w:right w:val="single" w:sz="4" w:space="0" w:color="auto"/>
            </w:tcBorders>
            <w:shd w:val="clear" w:color="auto" w:fill="auto"/>
            <w:vAlign w:val="center"/>
          </w:tcPr>
          <w:p w14:paraId="5C5FC47B" w14:textId="77777777" w:rsidR="00A317C2" w:rsidRPr="004745A5" w:rsidRDefault="00A317C2" w:rsidP="008F0DC5">
            <w:pPr>
              <w:jc w:val="right"/>
            </w:pPr>
            <w:r w:rsidRPr="004745A5">
              <w:rPr>
                <w:color w:val="000000"/>
              </w:rPr>
              <w:t>84%</w:t>
            </w:r>
          </w:p>
        </w:tc>
        <w:tc>
          <w:tcPr>
            <w:tcW w:w="1415" w:type="dxa"/>
            <w:tcBorders>
              <w:top w:val="nil"/>
              <w:left w:val="nil"/>
              <w:bottom w:val="single" w:sz="4" w:space="0" w:color="auto"/>
              <w:right w:val="single" w:sz="4" w:space="0" w:color="auto"/>
            </w:tcBorders>
            <w:shd w:val="clear" w:color="auto" w:fill="auto"/>
            <w:vAlign w:val="center"/>
          </w:tcPr>
          <w:p w14:paraId="61017B19" w14:textId="77777777" w:rsidR="00A317C2" w:rsidRPr="004745A5" w:rsidRDefault="00A317C2" w:rsidP="008F0DC5">
            <w:pPr>
              <w:jc w:val="right"/>
            </w:pPr>
            <w:r w:rsidRPr="004745A5">
              <w:rPr>
                <w:color w:val="000000"/>
              </w:rPr>
              <w:t>79%</w:t>
            </w:r>
          </w:p>
        </w:tc>
        <w:tc>
          <w:tcPr>
            <w:tcW w:w="1024" w:type="dxa"/>
            <w:tcBorders>
              <w:top w:val="nil"/>
              <w:left w:val="nil"/>
              <w:bottom w:val="single" w:sz="4" w:space="0" w:color="auto"/>
              <w:right w:val="single" w:sz="4" w:space="0" w:color="auto"/>
            </w:tcBorders>
            <w:shd w:val="clear" w:color="auto" w:fill="auto"/>
            <w:vAlign w:val="center"/>
          </w:tcPr>
          <w:p w14:paraId="10DC54D0" w14:textId="77777777" w:rsidR="00A317C2" w:rsidRPr="004745A5" w:rsidRDefault="00A317C2" w:rsidP="008F0DC5">
            <w:pPr>
              <w:jc w:val="right"/>
            </w:pPr>
            <w:r w:rsidRPr="004745A5">
              <w:rPr>
                <w:color w:val="000000"/>
              </w:rPr>
              <w:t>83%</w:t>
            </w:r>
          </w:p>
        </w:tc>
        <w:tc>
          <w:tcPr>
            <w:tcW w:w="1415" w:type="dxa"/>
            <w:tcBorders>
              <w:top w:val="nil"/>
              <w:left w:val="nil"/>
              <w:bottom w:val="single" w:sz="4" w:space="0" w:color="auto"/>
              <w:right w:val="single" w:sz="4" w:space="0" w:color="auto"/>
            </w:tcBorders>
            <w:shd w:val="clear" w:color="auto" w:fill="auto"/>
            <w:vAlign w:val="center"/>
          </w:tcPr>
          <w:p w14:paraId="6FAE6429" w14:textId="77777777" w:rsidR="00A317C2" w:rsidRPr="004745A5" w:rsidRDefault="00A317C2" w:rsidP="008F0DC5">
            <w:pPr>
              <w:jc w:val="right"/>
            </w:pPr>
            <w:r w:rsidRPr="004745A5">
              <w:rPr>
                <w:color w:val="000000"/>
              </w:rPr>
              <w:t>77%</w:t>
            </w:r>
          </w:p>
        </w:tc>
        <w:tc>
          <w:tcPr>
            <w:tcW w:w="1024" w:type="dxa"/>
            <w:tcBorders>
              <w:top w:val="nil"/>
              <w:left w:val="nil"/>
              <w:bottom w:val="single" w:sz="4" w:space="0" w:color="auto"/>
              <w:right w:val="single" w:sz="4" w:space="0" w:color="auto"/>
            </w:tcBorders>
            <w:shd w:val="clear" w:color="auto" w:fill="auto"/>
            <w:vAlign w:val="center"/>
          </w:tcPr>
          <w:p w14:paraId="1045665E" w14:textId="77777777" w:rsidR="00A317C2" w:rsidRPr="004745A5" w:rsidRDefault="00A317C2" w:rsidP="008F0DC5">
            <w:pPr>
              <w:jc w:val="right"/>
            </w:pPr>
            <w:r w:rsidRPr="004745A5">
              <w:rPr>
                <w:color w:val="000000"/>
              </w:rPr>
              <w:t>83%</w:t>
            </w:r>
          </w:p>
        </w:tc>
      </w:tr>
      <w:tr w:rsidR="00A317C2" w:rsidRPr="004745A5" w14:paraId="192D2915" w14:textId="77777777" w:rsidTr="005234FA">
        <w:trPr>
          <w:trHeight w:val="632"/>
        </w:trPr>
        <w:tc>
          <w:tcPr>
            <w:tcW w:w="1017" w:type="dxa"/>
            <w:vAlign w:val="center"/>
          </w:tcPr>
          <w:p w14:paraId="0CAE8DB6" w14:textId="77777777" w:rsidR="00A317C2" w:rsidRPr="004745A5" w:rsidRDefault="00A317C2" w:rsidP="006247BF">
            <w:r w:rsidRPr="004745A5">
              <w:t>SEN Support</w:t>
            </w:r>
          </w:p>
        </w:tc>
        <w:tc>
          <w:tcPr>
            <w:tcW w:w="1415" w:type="dxa"/>
            <w:tcBorders>
              <w:top w:val="nil"/>
              <w:left w:val="single" w:sz="4" w:space="0" w:color="auto"/>
              <w:bottom w:val="single" w:sz="4" w:space="0" w:color="auto"/>
              <w:right w:val="single" w:sz="4" w:space="0" w:color="auto"/>
            </w:tcBorders>
            <w:shd w:val="clear" w:color="auto" w:fill="auto"/>
            <w:vAlign w:val="center"/>
          </w:tcPr>
          <w:p w14:paraId="1F7F384A" w14:textId="77777777" w:rsidR="00A317C2" w:rsidRPr="004745A5" w:rsidRDefault="00A317C2" w:rsidP="008F0DC5">
            <w:pPr>
              <w:jc w:val="right"/>
            </w:pPr>
            <w:r w:rsidRPr="004745A5">
              <w:rPr>
                <w:color w:val="000000"/>
              </w:rPr>
              <w:t>20%</w:t>
            </w:r>
          </w:p>
        </w:tc>
        <w:tc>
          <w:tcPr>
            <w:tcW w:w="1024" w:type="dxa"/>
            <w:tcBorders>
              <w:top w:val="nil"/>
              <w:left w:val="nil"/>
              <w:bottom w:val="single" w:sz="4" w:space="0" w:color="auto"/>
              <w:right w:val="single" w:sz="4" w:space="0" w:color="auto"/>
            </w:tcBorders>
            <w:shd w:val="clear" w:color="auto" w:fill="auto"/>
            <w:vAlign w:val="center"/>
          </w:tcPr>
          <w:p w14:paraId="6E9F390F" w14:textId="77777777" w:rsidR="00A317C2" w:rsidRPr="004745A5" w:rsidRDefault="00A317C2" w:rsidP="008F0DC5">
            <w:pPr>
              <w:jc w:val="right"/>
            </w:pPr>
            <w:r w:rsidRPr="004745A5">
              <w:rPr>
                <w:color w:val="000000"/>
              </w:rPr>
              <w:t>26%</w:t>
            </w:r>
          </w:p>
        </w:tc>
        <w:tc>
          <w:tcPr>
            <w:tcW w:w="1415" w:type="dxa"/>
            <w:tcBorders>
              <w:top w:val="nil"/>
              <w:left w:val="nil"/>
              <w:bottom w:val="single" w:sz="4" w:space="0" w:color="auto"/>
              <w:right w:val="single" w:sz="4" w:space="0" w:color="auto"/>
            </w:tcBorders>
            <w:shd w:val="clear" w:color="auto" w:fill="auto"/>
            <w:vAlign w:val="center"/>
          </w:tcPr>
          <w:p w14:paraId="6D5CEDE8" w14:textId="77777777" w:rsidR="00A317C2" w:rsidRPr="004745A5" w:rsidRDefault="00A317C2" w:rsidP="008F0DC5">
            <w:pPr>
              <w:jc w:val="right"/>
            </w:pPr>
            <w:r w:rsidRPr="004745A5">
              <w:rPr>
                <w:color w:val="000000"/>
              </w:rPr>
              <w:t>45%</w:t>
            </w:r>
          </w:p>
        </w:tc>
        <w:tc>
          <w:tcPr>
            <w:tcW w:w="1024" w:type="dxa"/>
            <w:tcBorders>
              <w:top w:val="nil"/>
              <w:left w:val="nil"/>
              <w:bottom w:val="single" w:sz="4" w:space="0" w:color="auto"/>
              <w:right w:val="single" w:sz="4" w:space="0" w:color="auto"/>
            </w:tcBorders>
            <w:shd w:val="clear" w:color="auto" w:fill="auto"/>
            <w:vAlign w:val="center"/>
          </w:tcPr>
          <w:p w14:paraId="211FC80E" w14:textId="77777777" w:rsidR="00A317C2" w:rsidRPr="004745A5" w:rsidRDefault="00A317C2" w:rsidP="008F0DC5">
            <w:pPr>
              <w:jc w:val="right"/>
            </w:pPr>
            <w:r w:rsidRPr="004745A5">
              <w:rPr>
                <w:color w:val="000000"/>
              </w:rPr>
              <w:t>48%</w:t>
            </w:r>
          </w:p>
        </w:tc>
        <w:tc>
          <w:tcPr>
            <w:tcW w:w="1415" w:type="dxa"/>
            <w:tcBorders>
              <w:top w:val="nil"/>
              <w:left w:val="nil"/>
              <w:bottom w:val="single" w:sz="4" w:space="0" w:color="auto"/>
              <w:right w:val="single" w:sz="4" w:space="0" w:color="auto"/>
            </w:tcBorders>
            <w:shd w:val="clear" w:color="auto" w:fill="auto"/>
            <w:vAlign w:val="center"/>
          </w:tcPr>
          <w:p w14:paraId="5B4A94C8" w14:textId="77777777" w:rsidR="00A317C2" w:rsidRPr="004745A5" w:rsidRDefault="00A317C2" w:rsidP="008F0DC5">
            <w:pPr>
              <w:jc w:val="right"/>
            </w:pPr>
            <w:r w:rsidRPr="004745A5">
              <w:rPr>
                <w:color w:val="000000"/>
              </w:rPr>
              <w:t>28%</w:t>
            </w:r>
          </w:p>
        </w:tc>
        <w:tc>
          <w:tcPr>
            <w:tcW w:w="1024" w:type="dxa"/>
            <w:tcBorders>
              <w:top w:val="nil"/>
              <w:left w:val="nil"/>
              <w:bottom w:val="single" w:sz="4" w:space="0" w:color="auto"/>
              <w:right w:val="single" w:sz="4" w:space="0" w:color="auto"/>
            </w:tcBorders>
            <w:shd w:val="clear" w:color="auto" w:fill="auto"/>
            <w:vAlign w:val="center"/>
          </w:tcPr>
          <w:p w14:paraId="573A9260" w14:textId="77777777" w:rsidR="00A317C2" w:rsidRPr="004745A5" w:rsidRDefault="00A317C2" w:rsidP="008F0DC5">
            <w:pPr>
              <w:jc w:val="right"/>
            </w:pPr>
            <w:r w:rsidRPr="004745A5">
              <w:rPr>
                <w:color w:val="000000"/>
              </w:rPr>
              <w:t>36%</w:t>
            </w:r>
          </w:p>
        </w:tc>
        <w:tc>
          <w:tcPr>
            <w:tcW w:w="1415" w:type="dxa"/>
            <w:tcBorders>
              <w:top w:val="nil"/>
              <w:left w:val="nil"/>
              <w:bottom w:val="single" w:sz="4" w:space="0" w:color="auto"/>
              <w:right w:val="single" w:sz="4" w:space="0" w:color="auto"/>
            </w:tcBorders>
            <w:shd w:val="clear" w:color="auto" w:fill="auto"/>
            <w:vAlign w:val="center"/>
          </w:tcPr>
          <w:p w14:paraId="7D0E3EEB" w14:textId="77777777" w:rsidR="00A317C2" w:rsidRPr="004745A5" w:rsidRDefault="00A317C2" w:rsidP="008F0DC5">
            <w:pPr>
              <w:jc w:val="right"/>
            </w:pPr>
            <w:r w:rsidRPr="004745A5">
              <w:rPr>
                <w:color w:val="000000"/>
              </w:rPr>
              <w:t>39%</w:t>
            </w:r>
          </w:p>
        </w:tc>
        <w:tc>
          <w:tcPr>
            <w:tcW w:w="1024" w:type="dxa"/>
            <w:tcBorders>
              <w:top w:val="nil"/>
              <w:left w:val="nil"/>
              <w:bottom w:val="single" w:sz="4" w:space="0" w:color="auto"/>
              <w:right w:val="single" w:sz="4" w:space="0" w:color="auto"/>
            </w:tcBorders>
            <w:shd w:val="clear" w:color="auto" w:fill="auto"/>
            <w:vAlign w:val="center"/>
          </w:tcPr>
          <w:p w14:paraId="2690B99B" w14:textId="77777777" w:rsidR="00A317C2" w:rsidRPr="004745A5" w:rsidRDefault="00A317C2" w:rsidP="008F0DC5">
            <w:pPr>
              <w:jc w:val="right"/>
            </w:pPr>
            <w:r w:rsidRPr="004745A5">
              <w:rPr>
                <w:color w:val="000000"/>
              </w:rPr>
              <w:t>44%</w:t>
            </w:r>
          </w:p>
        </w:tc>
      </w:tr>
      <w:tr w:rsidR="00A317C2" w:rsidRPr="004745A5" w14:paraId="0180FBE0" w14:textId="77777777" w:rsidTr="005234FA">
        <w:trPr>
          <w:trHeight w:val="633"/>
        </w:trPr>
        <w:tc>
          <w:tcPr>
            <w:tcW w:w="1017" w:type="dxa"/>
            <w:vAlign w:val="center"/>
          </w:tcPr>
          <w:p w14:paraId="748DBFD3" w14:textId="77777777" w:rsidR="00A317C2" w:rsidRPr="004745A5" w:rsidRDefault="00A317C2" w:rsidP="006247BF">
            <w:pPr>
              <w:rPr>
                <w:sz w:val="20"/>
              </w:rPr>
            </w:pPr>
            <w:r w:rsidRPr="0CB88E83">
              <w:rPr>
                <w:sz w:val="20"/>
              </w:rPr>
              <w:t>*SEN unclassified</w:t>
            </w:r>
          </w:p>
        </w:tc>
        <w:tc>
          <w:tcPr>
            <w:tcW w:w="1415" w:type="dxa"/>
            <w:tcBorders>
              <w:top w:val="nil"/>
              <w:left w:val="single" w:sz="4" w:space="0" w:color="auto"/>
              <w:bottom w:val="single" w:sz="4" w:space="0" w:color="auto"/>
              <w:right w:val="single" w:sz="4" w:space="0" w:color="auto"/>
            </w:tcBorders>
            <w:shd w:val="clear" w:color="auto" w:fill="auto"/>
            <w:vAlign w:val="center"/>
          </w:tcPr>
          <w:p w14:paraId="7D050081" w14:textId="77777777" w:rsidR="00A317C2" w:rsidRPr="004745A5" w:rsidRDefault="00A317C2" w:rsidP="008F0DC5">
            <w:pPr>
              <w:jc w:val="right"/>
            </w:pPr>
            <w:r w:rsidRPr="004745A5">
              <w:rPr>
                <w:color w:val="000000"/>
              </w:rPr>
              <w:t>23%</w:t>
            </w:r>
          </w:p>
        </w:tc>
        <w:tc>
          <w:tcPr>
            <w:tcW w:w="1024" w:type="dxa"/>
            <w:tcBorders>
              <w:top w:val="nil"/>
              <w:left w:val="nil"/>
              <w:bottom w:val="single" w:sz="4" w:space="0" w:color="auto"/>
              <w:right w:val="single" w:sz="4" w:space="0" w:color="auto"/>
            </w:tcBorders>
            <w:shd w:val="clear" w:color="auto" w:fill="auto"/>
            <w:vAlign w:val="center"/>
          </w:tcPr>
          <w:p w14:paraId="43F142A2" w14:textId="77777777" w:rsidR="00A317C2" w:rsidRPr="004745A5" w:rsidRDefault="00A317C2" w:rsidP="008F0DC5">
            <w:pPr>
              <w:jc w:val="right"/>
            </w:pPr>
            <w:r w:rsidRPr="004745A5">
              <w:rPr>
                <w:color w:val="000000"/>
              </w:rPr>
              <w:t>19%</w:t>
            </w:r>
          </w:p>
        </w:tc>
        <w:tc>
          <w:tcPr>
            <w:tcW w:w="1415" w:type="dxa"/>
            <w:tcBorders>
              <w:top w:val="nil"/>
              <w:left w:val="nil"/>
              <w:bottom w:val="single" w:sz="4" w:space="0" w:color="auto"/>
              <w:right w:val="single" w:sz="4" w:space="0" w:color="auto"/>
            </w:tcBorders>
            <w:shd w:val="clear" w:color="auto" w:fill="auto"/>
            <w:vAlign w:val="center"/>
          </w:tcPr>
          <w:p w14:paraId="19961EBD" w14:textId="77777777" w:rsidR="00A317C2" w:rsidRPr="004745A5" w:rsidRDefault="00A317C2" w:rsidP="008F0DC5">
            <w:pPr>
              <w:jc w:val="right"/>
            </w:pPr>
            <w:r w:rsidRPr="004745A5">
              <w:rPr>
                <w:color w:val="000000"/>
              </w:rPr>
              <w:t>38%</w:t>
            </w:r>
          </w:p>
        </w:tc>
        <w:tc>
          <w:tcPr>
            <w:tcW w:w="1024" w:type="dxa"/>
            <w:tcBorders>
              <w:top w:val="nil"/>
              <w:left w:val="nil"/>
              <w:bottom w:val="single" w:sz="4" w:space="0" w:color="auto"/>
              <w:right w:val="single" w:sz="4" w:space="0" w:color="auto"/>
            </w:tcBorders>
            <w:shd w:val="clear" w:color="auto" w:fill="auto"/>
            <w:vAlign w:val="center"/>
          </w:tcPr>
          <w:p w14:paraId="2F2602FE" w14:textId="77777777" w:rsidR="00A317C2" w:rsidRPr="004745A5" w:rsidRDefault="00A317C2" w:rsidP="008F0DC5">
            <w:pPr>
              <w:jc w:val="right"/>
            </w:pPr>
            <w:r w:rsidRPr="004745A5">
              <w:rPr>
                <w:color w:val="000000"/>
              </w:rPr>
              <w:t>33%</w:t>
            </w:r>
          </w:p>
        </w:tc>
        <w:tc>
          <w:tcPr>
            <w:tcW w:w="1415" w:type="dxa"/>
            <w:tcBorders>
              <w:top w:val="nil"/>
              <w:left w:val="nil"/>
              <w:bottom w:val="single" w:sz="4" w:space="0" w:color="auto"/>
              <w:right w:val="single" w:sz="4" w:space="0" w:color="auto"/>
            </w:tcBorders>
            <w:shd w:val="clear" w:color="auto" w:fill="auto"/>
            <w:vAlign w:val="center"/>
          </w:tcPr>
          <w:p w14:paraId="604D84F1" w14:textId="77777777" w:rsidR="00A317C2" w:rsidRPr="004745A5" w:rsidRDefault="00A317C2" w:rsidP="008F0DC5">
            <w:pPr>
              <w:jc w:val="right"/>
            </w:pPr>
            <w:r w:rsidRPr="004745A5">
              <w:rPr>
                <w:color w:val="000000"/>
              </w:rPr>
              <w:t>38%</w:t>
            </w:r>
          </w:p>
        </w:tc>
        <w:tc>
          <w:tcPr>
            <w:tcW w:w="1024" w:type="dxa"/>
            <w:tcBorders>
              <w:top w:val="nil"/>
              <w:left w:val="nil"/>
              <w:bottom w:val="single" w:sz="4" w:space="0" w:color="auto"/>
              <w:right w:val="single" w:sz="4" w:space="0" w:color="auto"/>
            </w:tcBorders>
            <w:shd w:val="clear" w:color="auto" w:fill="auto"/>
            <w:vAlign w:val="center"/>
          </w:tcPr>
          <w:p w14:paraId="18F1F402" w14:textId="77777777" w:rsidR="00A317C2" w:rsidRPr="004745A5" w:rsidRDefault="00A317C2" w:rsidP="008F0DC5">
            <w:pPr>
              <w:jc w:val="right"/>
            </w:pPr>
            <w:r w:rsidRPr="004745A5">
              <w:rPr>
                <w:color w:val="000000"/>
              </w:rPr>
              <w:t>29%</w:t>
            </w:r>
          </w:p>
        </w:tc>
        <w:tc>
          <w:tcPr>
            <w:tcW w:w="1415" w:type="dxa"/>
            <w:tcBorders>
              <w:top w:val="nil"/>
              <w:left w:val="nil"/>
              <w:bottom w:val="single" w:sz="4" w:space="0" w:color="auto"/>
              <w:right w:val="single" w:sz="4" w:space="0" w:color="auto"/>
            </w:tcBorders>
            <w:shd w:val="clear" w:color="auto" w:fill="auto"/>
            <w:vAlign w:val="center"/>
          </w:tcPr>
          <w:p w14:paraId="152ABE21" w14:textId="77777777" w:rsidR="00A317C2" w:rsidRPr="004745A5" w:rsidRDefault="00A317C2" w:rsidP="008F0DC5">
            <w:pPr>
              <w:jc w:val="right"/>
            </w:pPr>
            <w:r w:rsidRPr="004745A5">
              <w:rPr>
                <w:color w:val="000000"/>
              </w:rPr>
              <w:t>38%</w:t>
            </w:r>
          </w:p>
        </w:tc>
        <w:tc>
          <w:tcPr>
            <w:tcW w:w="1024" w:type="dxa"/>
            <w:tcBorders>
              <w:top w:val="nil"/>
              <w:left w:val="nil"/>
              <w:bottom w:val="single" w:sz="4" w:space="0" w:color="auto"/>
              <w:right w:val="single" w:sz="4" w:space="0" w:color="auto"/>
            </w:tcBorders>
            <w:shd w:val="clear" w:color="auto" w:fill="auto"/>
            <w:vAlign w:val="center"/>
          </w:tcPr>
          <w:p w14:paraId="23CCC3D1" w14:textId="77777777" w:rsidR="00A317C2" w:rsidRPr="004745A5" w:rsidRDefault="00A317C2" w:rsidP="008F0DC5">
            <w:pPr>
              <w:jc w:val="right"/>
            </w:pPr>
            <w:r w:rsidRPr="004745A5">
              <w:rPr>
                <w:color w:val="000000"/>
              </w:rPr>
              <w:t>33%</w:t>
            </w:r>
          </w:p>
        </w:tc>
      </w:tr>
    </w:tbl>
    <w:p w14:paraId="4C4B76C6" w14:textId="77777777" w:rsidR="00A317C2" w:rsidRPr="004745A5" w:rsidRDefault="00A317C2" w:rsidP="00A317C2">
      <w:pPr>
        <w:ind w:left="-567"/>
        <w:jc w:val="both"/>
        <w:rPr>
          <w:rFonts w:cs="Arial"/>
          <w:sz w:val="22"/>
          <w:szCs w:val="22"/>
        </w:rPr>
      </w:pPr>
      <w:r w:rsidRPr="004745A5">
        <w:rPr>
          <w:rFonts w:cs="Arial"/>
          <w:sz w:val="22"/>
          <w:szCs w:val="22"/>
        </w:rPr>
        <w:t>Source: Education statistics, Department for Education; 2023/24. *SEN unclassified includes pupils for whom SEN provision could not be determined.</w:t>
      </w:r>
    </w:p>
    <w:p w14:paraId="06185ED4" w14:textId="77777777" w:rsidR="00A317C2" w:rsidRPr="004745A5" w:rsidRDefault="00A317C2" w:rsidP="00A317C2">
      <w:pPr>
        <w:spacing w:line="360" w:lineRule="auto"/>
        <w:jc w:val="both"/>
        <w:rPr>
          <w:rFonts w:cs="Arial"/>
          <w:color w:val="FF0000"/>
          <w:sz w:val="22"/>
          <w:szCs w:val="22"/>
        </w:rPr>
      </w:pPr>
    </w:p>
    <w:p w14:paraId="6FFAA23C" w14:textId="4D472DE7" w:rsidR="00A317C2" w:rsidRPr="008F0DC5" w:rsidRDefault="00A317C2" w:rsidP="008F0DC5">
      <w:pPr>
        <w:rPr>
          <w:rFonts w:cs="Arial"/>
          <w:szCs w:val="24"/>
        </w:rPr>
      </w:pPr>
      <w:r w:rsidRPr="008F0DC5">
        <w:rPr>
          <w:rFonts w:cs="Arial"/>
          <w:b/>
          <w:bCs/>
          <w:szCs w:val="24"/>
        </w:rPr>
        <w:t xml:space="preserve">Figure </w:t>
      </w:r>
      <w:r w:rsidR="00021C98" w:rsidRPr="008F0DC5">
        <w:rPr>
          <w:rFonts w:cs="Arial"/>
          <w:b/>
          <w:bCs/>
          <w:szCs w:val="24"/>
        </w:rPr>
        <w:t>3</w:t>
      </w:r>
      <w:r w:rsidR="006247BF" w:rsidRPr="008F0DC5">
        <w:rPr>
          <w:rFonts w:cs="Arial"/>
          <w:b/>
          <w:bCs/>
          <w:szCs w:val="24"/>
        </w:rPr>
        <w:t>4</w:t>
      </w:r>
      <w:r w:rsidRPr="008F0DC5">
        <w:rPr>
          <w:rFonts w:cs="Arial"/>
          <w:szCs w:val="24"/>
        </w:rPr>
        <w:t>: Cumberland: Key Stage 2 – proportion of pupils meeting the expected standard by SEN status</w:t>
      </w:r>
      <w:r w:rsidRPr="008F0DC5">
        <w:rPr>
          <w:rFonts w:cs="Arial"/>
          <w:noProof/>
          <w:szCs w:val="24"/>
        </w:rPr>
        <w:drawing>
          <wp:inline distT="0" distB="0" distL="0" distR="0" wp14:anchorId="0860B257" wp14:editId="0C554720">
            <wp:extent cx="5980430" cy="2944495"/>
            <wp:effectExtent l="19050" t="19050" r="20320" b="27305"/>
            <wp:docPr id="1832761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0430" cy="2944495"/>
                    </a:xfrm>
                    <a:prstGeom prst="rect">
                      <a:avLst/>
                    </a:prstGeom>
                    <a:noFill/>
                    <a:ln>
                      <a:solidFill>
                        <a:schemeClr val="tx1"/>
                      </a:solidFill>
                    </a:ln>
                  </pic:spPr>
                </pic:pic>
              </a:graphicData>
            </a:graphic>
          </wp:inline>
        </w:drawing>
      </w:r>
    </w:p>
    <w:p w14:paraId="7D2ED2FA" w14:textId="77777777" w:rsidR="00A317C2" w:rsidRPr="008F0DC5" w:rsidRDefault="00A317C2" w:rsidP="008F0DC5">
      <w:pPr>
        <w:rPr>
          <w:szCs w:val="24"/>
        </w:rPr>
      </w:pPr>
      <w:r w:rsidRPr="008F0DC5">
        <w:rPr>
          <w:szCs w:val="24"/>
        </w:rPr>
        <w:t>Source: Education statistics, Department for Education; 2023/24.</w:t>
      </w:r>
    </w:p>
    <w:p w14:paraId="1B7C0312" w14:textId="77777777" w:rsidR="00DE01EA" w:rsidRPr="00D418F4" w:rsidRDefault="00DE01EA" w:rsidP="00DE01EA">
      <w:pPr>
        <w:jc w:val="both"/>
        <w:rPr>
          <w:rFonts w:cs="Arial"/>
          <w:color w:val="FF0000"/>
          <w:sz w:val="22"/>
          <w:szCs w:val="22"/>
        </w:rPr>
      </w:pPr>
    </w:p>
    <w:p w14:paraId="7F8E8361" w14:textId="77777777" w:rsidR="00DE01EA" w:rsidRPr="005519FC" w:rsidRDefault="00DE01EA" w:rsidP="00DE01EA">
      <w:pPr>
        <w:jc w:val="both"/>
        <w:rPr>
          <w:rFonts w:cs="Arial"/>
          <w:color w:val="FF0000"/>
          <w:sz w:val="22"/>
          <w:szCs w:val="22"/>
        </w:rPr>
      </w:pPr>
    </w:p>
    <w:p w14:paraId="19532923" w14:textId="76CD0D10" w:rsidR="00DE01EA" w:rsidRPr="008F0DC5" w:rsidRDefault="00DE01EA" w:rsidP="008F0DC5">
      <w:pPr>
        <w:pStyle w:val="Heading4"/>
        <w:rPr>
          <w:rFonts w:ascii="Arial" w:hAnsi="Arial" w:cs="Arial"/>
          <w:b/>
          <w:bCs/>
          <w:sz w:val="24"/>
          <w:szCs w:val="24"/>
        </w:rPr>
      </w:pPr>
      <w:r w:rsidRPr="008F0DC5">
        <w:rPr>
          <w:rFonts w:ascii="Arial" w:hAnsi="Arial" w:cs="Arial"/>
          <w:b/>
          <w:bCs/>
          <w:sz w:val="24"/>
          <w:szCs w:val="24"/>
        </w:rPr>
        <w:lastRenderedPageBreak/>
        <w:t xml:space="preserve">Key Stage 4 </w:t>
      </w:r>
      <w:r w:rsidR="000B1F11" w:rsidRPr="008F0DC5">
        <w:rPr>
          <w:rFonts w:ascii="Arial" w:hAnsi="Arial" w:cs="Arial"/>
          <w:b/>
          <w:bCs/>
          <w:sz w:val="24"/>
          <w:szCs w:val="24"/>
        </w:rPr>
        <w:t>–</w:t>
      </w:r>
      <w:r w:rsidRPr="008F0DC5">
        <w:rPr>
          <w:rFonts w:ascii="Arial" w:hAnsi="Arial" w:cs="Arial"/>
          <w:b/>
          <w:bCs/>
          <w:sz w:val="24"/>
          <w:szCs w:val="24"/>
        </w:rPr>
        <w:t xml:space="preserve"> </w:t>
      </w:r>
      <w:r w:rsidR="000B1F11" w:rsidRPr="008F0DC5">
        <w:rPr>
          <w:rFonts w:ascii="Arial" w:hAnsi="Arial" w:cs="Arial"/>
          <w:b/>
          <w:bCs/>
          <w:sz w:val="24"/>
          <w:szCs w:val="24"/>
        </w:rPr>
        <w:t>English and</w:t>
      </w:r>
      <w:r w:rsidRPr="008F0DC5">
        <w:rPr>
          <w:rFonts w:ascii="Arial" w:hAnsi="Arial" w:cs="Arial"/>
          <w:b/>
          <w:bCs/>
          <w:sz w:val="24"/>
          <w:szCs w:val="24"/>
        </w:rPr>
        <w:t xml:space="preserve"> Maths Expected Standard</w:t>
      </w:r>
    </w:p>
    <w:p w14:paraId="42293D9E" w14:textId="77777777" w:rsidR="004745A5" w:rsidRPr="008F0DC5" w:rsidRDefault="004745A5" w:rsidP="008F0DC5">
      <w:pPr>
        <w:rPr>
          <w:rFonts w:cs="Arial"/>
          <w:color w:val="FF0000"/>
          <w:szCs w:val="24"/>
        </w:rPr>
      </w:pPr>
    </w:p>
    <w:p w14:paraId="432DB94E" w14:textId="77777777" w:rsidR="004745A5" w:rsidRPr="008F0DC5" w:rsidRDefault="004745A5" w:rsidP="008F0DC5">
      <w:pPr>
        <w:spacing w:line="360" w:lineRule="auto"/>
        <w:rPr>
          <w:rFonts w:cs="Arial"/>
          <w:szCs w:val="24"/>
        </w:rPr>
      </w:pPr>
      <w:r w:rsidRPr="008F0DC5">
        <w:rPr>
          <w:rFonts w:cs="Arial"/>
          <w:szCs w:val="24"/>
        </w:rPr>
        <w:t>Key Stage 4 covers Years 10 to 11 (secondary school) for pupils aged between 14 and 16 years, when most pupils take GCSEs.</w:t>
      </w:r>
    </w:p>
    <w:p w14:paraId="4C2AB62F" w14:textId="77777777" w:rsidR="004745A5" w:rsidRPr="008F0DC5" w:rsidRDefault="004745A5" w:rsidP="008F0DC5">
      <w:pPr>
        <w:spacing w:line="360" w:lineRule="auto"/>
        <w:rPr>
          <w:rFonts w:cs="Arial"/>
          <w:szCs w:val="24"/>
        </w:rPr>
      </w:pPr>
    </w:p>
    <w:p w14:paraId="1D9C028B" w14:textId="77777777" w:rsidR="004745A5" w:rsidRPr="008F0DC5" w:rsidRDefault="004745A5" w:rsidP="008F0DC5">
      <w:pPr>
        <w:spacing w:line="360" w:lineRule="auto"/>
        <w:rPr>
          <w:rFonts w:cs="Arial"/>
          <w:szCs w:val="24"/>
        </w:rPr>
      </w:pPr>
      <w:r w:rsidRPr="008F0DC5">
        <w:rPr>
          <w:rFonts w:cs="Arial"/>
          <w:szCs w:val="24"/>
        </w:rPr>
        <w:t xml:space="preserve">The Attainment 8 score is a way of measuring how well pupils do at the end of Key Stage 4.  It measures the results of pupils (in state-funded mainstream schools) across 8 GCSE level qualifications.  The Attainment 8 subjects include: English, Maths, sciences, language and history, plus 3 other subjects.  Each subject is assigned a score from 1 to 9 and then scores from each subject are added together.   </w:t>
      </w:r>
    </w:p>
    <w:p w14:paraId="051A3D55" w14:textId="77777777" w:rsidR="004745A5" w:rsidRPr="008F0DC5" w:rsidRDefault="004745A5" w:rsidP="008F0DC5">
      <w:pPr>
        <w:spacing w:line="360" w:lineRule="auto"/>
        <w:rPr>
          <w:rFonts w:cs="Arial"/>
          <w:szCs w:val="24"/>
        </w:rPr>
      </w:pPr>
    </w:p>
    <w:p w14:paraId="5AAF8725" w14:textId="7AB779F1" w:rsidR="004745A5" w:rsidRPr="008F0DC5" w:rsidRDefault="004745A5" w:rsidP="008F0DC5">
      <w:pPr>
        <w:spacing w:line="360" w:lineRule="auto"/>
        <w:rPr>
          <w:rFonts w:cs="Arial"/>
          <w:color w:val="FF0000"/>
          <w:szCs w:val="24"/>
        </w:rPr>
      </w:pPr>
      <w:r w:rsidRPr="008F0DC5">
        <w:rPr>
          <w:rFonts w:cs="Arial"/>
          <w:szCs w:val="24"/>
        </w:rPr>
        <w:t>In the academic year 202</w:t>
      </w:r>
      <w:r w:rsidR="00131734" w:rsidRPr="008F0DC5">
        <w:rPr>
          <w:rFonts w:cs="Arial"/>
          <w:szCs w:val="24"/>
        </w:rPr>
        <w:t>3</w:t>
      </w:r>
      <w:r w:rsidRPr="008F0DC5">
        <w:rPr>
          <w:rFonts w:cs="Arial"/>
          <w:szCs w:val="24"/>
        </w:rPr>
        <w:t>/2</w:t>
      </w:r>
      <w:r w:rsidR="00131734" w:rsidRPr="008F0DC5">
        <w:rPr>
          <w:rFonts w:cs="Arial"/>
          <w:szCs w:val="24"/>
        </w:rPr>
        <w:t>4</w:t>
      </w:r>
      <w:r w:rsidRPr="008F0DC5">
        <w:rPr>
          <w:rFonts w:cs="Arial"/>
          <w:szCs w:val="24"/>
        </w:rPr>
        <w:t>, the Attainment 8 score for all pupils in Cumberland was 4</w:t>
      </w:r>
      <w:r w:rsidR="007B4B60" w:rsidRPr="008F0DC5">
        <w:rPr>
          <w:rFonts w:cs="Arial"/>
          <w:szCs w:val="24"/>
        </w:rPr>
        <w:t>2.3</w:t>
      </w:r>
      <w:r w:rsidRPr="008F0DC5">
        <w:rPr>
          <w:rFonts w:cs="Arial"/>
          <w:szCs w:val="24"/>
        </w:rPr>
        <w:t>, below the England average of 46.</w:t>
      </w:r>
      <w:r w:rsidR="00C54060" w:rsidRPr="008F0DC5">
        <w:rPr>
          <w:rFonts w:cs="Arial"/>
          <w:szCs w:val="24"/>
        </w:rPr>
        <w:t>1</w:t>
      </w:r>
      <w:r w:rsidRPr="008F0DC5">
        <w:rPr>
          <w:rFonts w:cs="Arial"/>
          <w:szCs w:val="24"/>
        </w:rPr>
        <w:t>. For pupils in Cumberland with no SEN, this increases to 4</w:t>
      </w:r>
      <w:r w:rsidR="00733E3F" w:rsidRPr="008F0DC5">
        <w:rPr>
          <w:rFonts w:cs="Arial"/>
          <w:szCs w:val="24"/>
        </w:rPr>
        <w:t>5.4</w:t>
      </w:r>
      <w:r w:rsidRPr="008F0DC5">
        <w:rPr>
          <w:rFonts w:cs="Arial"/>
          <w:szCs w:val="24"/>
        </w:rPr>
        <w:t xml:space="preserve"> compared to 50.</w:t>
      </w:r>
      <w:r w:rsidR="00733E3F" w:rsidRPr="008F0DC5">
        <w:rPr>
          <w:rFonts w:cs="Arial"/>
          <w:szCs w:val="24"/>
        </w:rPr>
        <w:t>0</w:t>
      </w:r>
      <w:r w:rsidRPr="008F0DC5">
        <w:rPr>
          <w:rFonts w:cs="Arial"/>
          <w:szCs w:val="24"/>
        </w:rPr>
        <w:t xml:space="preserve"> in England; while for pupils with SEN, this falls to 2</w:t>
      </w:r>
      <w:r w:rsidR="00C9611F" w:rsidRPr="008F0DC5">
        <w:rPr>
          <w:rFonts w:cs="Arial"/>
          <w:szCs w:val="24"/>
        </w:rPr>
        <w:t>5.7</w:t>
      </w:r>
      <w:r w:rsidRPr="008F0DC5">
        <w:rPr>
          <w:rFonts w:cs="Arial"/>
          <w:szCs w:val="24"/>
        </w:rPr>
        <w:t>, below the England average at 2</w:t>
      </w:r>
      <w:r w:rsidR="00C1651B" w:rsidRPr="008F0DC5">
        <w:rPr>
          <w:rFonts w:cs="Arial"/>
          <w:szCs w:val="24"/>
        </w:rPr>
        <w:t>7.8</w:t>
      </w:r>
      <w:r w:rsidRPr="008F0DC5">
        <w:rPr>
          <w:rFonts w:cs="Arial"/>
          <w:szCs w:val="24"/>
        </w:rPr>
        <w:t>.</w:t>
      </w:r>
      <w:r w:rsidR="00332E78" w:rsidRPr="008F0DC5">
        <w:rPr>
          <w:rFonts w:cs="Arial"/>
          <w:szCs w:val="24"/>
        </w:rPr>
        <w:t xml:space="preserve"> The </w:t>
      </w:r>
      <w:r w:rsidR="00962481" w:rsidRPr="008F0DC5">
        <w:rPr>
          <w:rFonts w:cs="Arial"/>
          <w:szCs w:val="24"/>
        </w:rPr>
        <w:t xml:space="preserve">Attainment 8 score for pupils </w:t>
      </w:r>
      <w:r w:rsidR="00D83464" w:rsidRPr="008F0DC5">
        <w:rPr>
          <w:rFonts w:cs="Arial"/>
          <w:szCs w:val="24"/>
        </w:rPr>
        <w:t xml:space="preserve">in Cumberland </w:t>
      </w:r>
      <w:r w:rsidR="00962481" w:rsidRPr="008F0DC5">
        <w:rPr>
          <w:rFonts w:cs="Arial"/>
          <w:szCs w:val="24"/>
        </w:rPr>
        <w:t>with SEN</w:t>
      </w:r>
      <w:r w:rsidR="00054278" w:rsidRPr="008F0DC5">
        <w:rPr>
          <w:rFonts w:cs="Arial"/>
          <w:szCs w:val="24"/>
        </w:rPr>
        <w:t xml:space="preserve"> had fallen slightly in 2023/24 compared to the previous year</w:t>
      </w:r>
      <w:r w:rsidR="00D83464" w:rsidRPr="008F0DC5">
        <w:rPr>
          <w:rFonts w:cs="Arial"/>
          <w:szCs w:val="24"/>
        </w:rPr>
        <w:t xml:space="preserve"> 2022/23 at 26.0.</w:t>
      </w:r>
    </w:p>
    <w:p w14:paraId="1AE08929" w14:textId="77777777" w:rsidR="004745A5" w:rsidRPr="008F0DC5" w:rsidRDefault="004745A5" w:rsidP="008F0DC5">
      <w:pPr>
        <w:spacing w:line="360" w:lineRule="auto"/>
        <w:rPr>
          <w:rFonts w:cs="Arial"/>
          <w:color w:val="FF0000"/>
          <w:szCs w:val="24"/>
        </w:rPr>
      </w:pPr>
    </w:p>
    <w:p w14:paraId="32FAA0E5" w14:textId="77777777" w:rsidR="004745A5" w:rsidRPr="008F0DC5" w:rsidRDefault="004745A5" w:rsidP="008F0DC5">
      <w:pPr>
        <w:spacing w:line="360" w:lineRule="auto"/>
        <w:rPr>
          <w:rFonts w:cs="Arial"/>
          <w:szCs w:val="24"/>
        </w:rPr>
      </w:pPr>
      <w:r w:rsidRPr="008F0DC5">
        <w:rPr>
          <w:rFonts w:cs="Arial"/>
          <w:szCs w:val="24"/>
        </w:rPr>
        <w:t>The Progress 8 score is a way of measuring the progress of pupils from the end of Key Stage 2 (the last year of primary school) to the end of Key Stage 4 (GCSEs), usually 11 to 16 years old.  The higher a pupil’s Progress 8 score, the more progress they have made.</w:t>
      </w:r>
    </w:p>
    <w:p w14:paraId="53FB311B" w14:textId="77777777" w:rsidR="004745A5" w:rsidRPr="008F0DC5" w:rsidRDefault="004745A5" w:rsidP="008F0DC5">
      <w:pPr>
        <w:spacing w:line="360" w:lineRule="auto"/>
        <w:rPr>
          <w:rFonts w:cs="Arial"/>
          <w:szCs w:val="24"/>
        </w:rPr>
      </w:pPr>
    </w:p>
    <w:p w14:paraId="6697B053" w14:textId="4854D8EA" w:rsidR="004745A5" w:rsidRPr="008F0DC5" w:rsidRDefault="004745A5" w:rsidP="008F0DC5">
      <w:pPr>
        <w:spacing w:line="360" w:lineRule="auto"/>
        <w:rPr>
          <w:rFonts w:cs="Arial"/>
          <w:szCs w:val="24"/>
        </w:rPr>
      </w:pPr>
      <w:r w:rsidRPr="008F0DC5">
        <w:rPr>
          <w:rFonts w:cs="Arial"/>
          <w:szCs w:val="24"/>
        </w:rPr>
        <w:t xml:space="preserve">In </w:t>
      </w:r>
      <w:r w:rsidR="00DF646A" w:rsidRPr="008F0DC5">
        <w:rPr>
          <w:rFonts w:cs="Arial"/>
          <w:szCs w:val="24"/>
        </w:rPr>
        <w:t xml:space="preserve">the academic year </w:t>
      </w:r>
      <w:r w:rsidRPr="008F0DC5">
        <w:rPr>
          <w:rFonts w:cs="Arial"/>
          <w:szCs w:val="24"/>
        </w:rPr>
        <w:t>202</w:t>
      </w:r>
      <w:r w:rsidR="00DF646A" w:rsidRPr="008F0DC5">
        <w:rPr>
          <w:rFonts w:cs="Arial"/>
          <w:szCs w:val="24"/>
        </w:rPr>
        <w:t>3</w:t>
      </w:r>
      <w:r w:rsidRPr="008F0DC5">
        <w:rPr>
          <w:rFonts w:cs="Arial"/>
          <w:szCs w:val="24"/>
        </w:rPr>
        <w:t>/2</w:t>
      </w:r>
      <w:r w:rsidR="00DF646A" w:rsidRPr="008F0DC5">
        <w:rPr>
          <w:rFonts w:cs="Arial"/>
          <w:szCs w:val="24"/>
        </w:rPr>
        <w:t>4</w:t>
      </w:r>
      <w:r w:rsidRPr="008F0DC5">
        <w:rPr>
          <w:rFonts w:cs="Arial"/>
          <w:szCs w:val="24"/>
        </w:rPr>
        <w:t xml:space="preserve">, the Progress 8 score for all pupils in Cumberland was -0.28, this is below the England average of -0.03. For pupils in Cumberland with no SEN, this </w:t>
      </w:r>
      <w:r w:rsidR="00A376EA" w:rsidRPr="008F0DC5">
        <w:rPr>
          <w:rFonts w:cs="Arial"/>
          <w:szCs w:val="24"/>
        </w:rPr>
        <w:t>increases</w:t>
      </w:r>
      <w:r w:rsidRPr="008F0DC5">
        <w:rPr>
          <w:rFonts w:cs="Arial"/>
          <w:szCs w:val="24"/>
        </w:rPr>
        <w:t xml:space="preserve"> to (is better) -0.19 compared to 0.1</w:t>
      </w:r>
      <w:r w:rsidR="00095172" w:rsidRPr="008F0DC5">
        <w:rPr>
          <w:rFonts w:cs="Arial"/>
          <w:szCs w:val="24"/>
        </w:rPr>
        <w:t>0</w:t>
      </w:r>
      <w:r w:rsidRPr="008F0DC5">
        <w:rPr>
          <w:rFonts w:cs="Arial"/>
          <w:szCs w:val="24"/>
        </w:rPr>
        <w:t xml:space="preserve"> in England; while for pupils with SEN, the score is -0.</w:t>
      </w:r>
      <w:r w:rsidR="00D76B29" w:rsidRPr="008F0DC5">
        <w:rPr>
          <w:rFonts w:cs="Arial"/>
          <w:szCs w:val="24"/>
        </w:rPr>
        <w:t>78</w:t>
      </w:r>
      <w:r w:rsidRPr="008F0DC5">
        <w:rPr>
          <w:rFonts w:cs="Arial"/>
          <w:szCs w:val="24"/>
        </w:rPr>
        <w:t xml:space="preserve"> (is worse), and is below the England average at -0.6</w:t>
      </w:r>
      <w:r w:rsidR="00D76B29" w:rsidRPr="008F0DC5">
        <w:rPr>
          <w:rFonts w:cs="Arial"/>
          <w:szCs w:val="24"/>
        </w:rPr>
        <w:t>3</w:t>
      </w:r>
      <w:r w:rsidRPr="008F0DC5">
        <w:rPr>
          <w:rFonts w:cs="Arial"/>
          <w:szCs w:val="24"/>
        </w:rPr>
        <w:t xml:space="preserve">. (See </w:t>
      </w:r>
      <w:r w:rsidRPr="008F0DC5">
        <w:rPr>
          <w:rFonts w:cs="Arial"/>
          <w:b/>
          <w:bCs/>
          <w:szCs w:val="24"/>
        </w:rPr>
        <w:t xml:space="preserve">Table </w:t>
      </w:r>
      <w:r w:rsidR="00A77627" w:rsidRPr="008F0DC5">
        <w:rPr>
          <w:rFonts w:cs="Arial"/>
          <w:b/>
          <w:bCs/>
          <w:szCs w:val="24"/>
        </w:rPr>
        <w:t>9</w:t>
      </w:r>
      <w:r w:rsidRPr="008F0DC5">
        <w:rPr>
          <w:rFonts w:cs="Arial"/>
          <w:szCs w:val="24"/>
        </w:rPr>
        <w:t xml:space="preserve">; and </w:t>
      </w:r>
      <w:r w:rsidRPr="008F0DC5">
        <w:rPr>
          <w:rFonts w:cs="Arial"/>
          <w:b/>
          <w:bCs/>
          <w:szCs w:val="24"/>
        </w:rPr>
        <w:t xml:space="preserve">Figure </w:t>
      </w:r>
      <w:r w:rsidR="00021C98" w:rsidRPr="008F0DC5">
        <w:rPr>
          <w:rFonts w:cs="Arial"/>
          <w:b/>
          <w:bCs/>
          <w:szCs w:val="24"/>
        </w:rPr>
        <w:t>3</w:t>
      </w:r>
      <w:r w:rsidR="00A616E7" w:rsidRPr="008F0DC5">
        <w:rPr>
          <w:rFonts w:cs="Arial"/>
          <w:b/>
          <w:bCs/>
          <w:szCs w:val="24"/>
        </w:rPr>
        <w:t>5</w:t>
      </w:r>
      <w:r w:rsidRPr="008F0DC5">
        <w:rPr>
          <w:rFonts w:cs="Arial"/>
          <w:szCs w:val="24"/>
        </w:rPr>
        <w:t>).</w:t>
      </w:r>
      <w:r w:rsidR="00D83464" w:rsidRPr="008F0DC5">
        <w:rPr>
          <w:rFonts w:cs="Arial"/>
          <w:szCs w:val="24"/>
        </w:rPr>
        <w:t xml:space="preserve"> The Progress 8 score for pupils in Cumberland with SEN had </w:t>
      </w:r>
      <w:r w:rsidR="00B11814" w:rsidRPr="008F0DC5">
        <w:rPr>
          <w:rFonts w:cs="Arial"/>
          <w:szCs w:val="24"/>
        </w:rPr>
        <w:t>improved</w:t>
      </w:r>
      <w:r w:rsidR="00D83464" w:rsidRPr="008F0DC5">
        <w:rPr>
          <w:rFonts w:cs="Arial"/>
          <w:szCs w:val="24"/>
        </w:rPr>
        <w:t xml:space="preserve"> slightly in 2023/24 compared to the previous year 2022/23 at</w:t>
      </w:r>
      <w:r w:rsidR="00B45F81" w:rsidRPr="008F0DC5">
        <w:rPr>
          <w:rFonts w:cs="Arial"/>
          <w:szCs w:val="24"/>
        </w:rPr>
        <w:t xml:space="preserve"> -0.80</w:t>
      </w:r>
      <w:r w:rsidR="00D83464" w:rsidRPr="008F0DC5">
        <w:rPr>
          <w:rFonts w:cs="Arial"/>
          <w:szCs w:val="24"/>
        </w:rPr>
        <w:t>.</w:t>
      </w:r>
    </w:p>
    <w:p w14:paraId="64543FFC" w14:textId="77777777" w:rsidR="004745A5" w:rsidRPr="004745A5" w:rsidRDefault="004745A5" w:rsidP="004745A5">
      <w:pPr>
        <w:spacing w:line="360" w:lineRule="auto"/>
        <w:jc w:val="both"/>
        <w:rPr>
          <w:rFonts w:cs="Arial"/>
          <w:sz w:val="22"/>
          <w:szCs w:val="22"/>
        </w:rPr>
      </w:pPr>
    </w:p>
    <w:p w14:paraId="0F278C9A" w14:textId="20EFE652" w:rsidR="004745A5" w:rsidRPr="008F0DC5" w:rsidRDefault="004745A5" w:rsidP="004745A5">
      <w:pPr>
        <w:jc w:val="both"/>
        <w:rPr>
          <w:rFonts w:cs="Arial"/>
          <w:szCs w:val="24"/>
        </w:rPr>
      </w:pPr>
      <w:r w:rsidRPr="008F0DC5">
        <w:rPr>
          <w:rFonts w:cs="Arial"/>
          <w:b/>
          <w:bCs/>
          <w:szCs w:val="24"/>
        </w:rPr>
        <w:t xml:space="preserve">Table </w:t>
      </w:r>
      <w:r w:rsidR="00A77627" w:rsidRPr="008F0DC5">
        <w:rPr>
          <w:rFonts w:cs="Arial"/>
          <w:b/>
          <w:bCs/>
          <w:szCs w:val="24"/>
        </w:rPr>
        <w:t>9</w:t>
      </w:r>
      <w:r w:rsidRPr="008F0DC5">
        <w:rPr>
          <w:rFonts w:cs="Arial"/>
          <w:szCs w:val="24"/>
        </w:rPr>
        <w:t>: Key Stage 4 performance – Attainment 8 and Progress 8 scores by SEN status; Cumberland and England; 202</w:t>
      </w:r>
      <w:r w:rsidR="00F445CB" w:rsidRPr="008F0DC5">
        <w:rPr>
          <w:rFonts w:cs="Arial"/>
          <w:szCs w:val="24"/>
        </w:rPr>
        <w:t>3</w:t>
      </w:r>
      <w:r w:rsidRPr="008F0DC5">
        <w:rPr>
          <w:rFonts w:cs="Arial"/>
          <w:szCs w:val="24"/>
        </w:rPr>
        <w:t>/2</w:t>
      </w:r>
      <w:r w:rsidR="00F50154" w:rsidRPr="008F0DC5">
        <w:rPr>
          <w:rFonts w:cs="Arial"/>
          <w:szCs w:val="24"/>
        </w:rPr>
        <w:t>4</w:t>
      </w:r>
    </w:p>
    <w:tbl>
      <w:tblPr>
        <w:tblStyle w:val="TableGrid"/>
        <w:tblW w:w="9854" w:type="dxa"/>
        <w:tblInd w:w="108" w:type="dxa"/>
        <w:tblLook w:val="04A0" w:firstRow="1" w:lastRow="0" w:firstColumn="1" w:lastColumn="0" w:noHBand="0" w:noVBand="1"/>
      </w:tblPr>
      <w:tblGrid>
        <w:gridCol w:w="1970"/>
        <w:gridCol w:w="1971"/>
        <w:gridCol w:w="1971"/>
        <w:gridCol w:w="1971"/>
        <w:gridCol w:w="1971"/>
      </w:tblGrid>
      <w:tr w:rsidR="004745A5" w:rsidRPr="008F0DC5" w14:paraId="228515AC" w14:textId="77777777">
        <w:tc>
          <w:tcPr>
            <w:tcW w:w="1970" w:type="dxa"/>
          </w:tcPr>
          <w:p w14:paraId="7B49B28E" w14:textId="77777777" w:rsidR="004745A5" w:rsidRPr="008F0DC5" w:rsidRDefault="004745A5">
            <w:pPr>
              <w:jc w:val="both"/>
              <w:rPr>
                <w:rFonts w:cs="Arial"/>
                <w:szCs w:val="24"/>
              </w:rPr>
            </w:pPr>
          </w:p>
        </w:tc>
        <w:tc>
          <w:tcPr>
            <w:tcW w:w="3942" w:type="dxa"/>
            <w:gridSpan w:val="2"/>
          </w:tcPr>
          <w:p w14:paraId="5553DDC8" w14:textId="77777777" w:rsidR="004745A5" w:rsidRPr="008F0DC5" w:rsidRDefault="004745A5">
            <w:pPr>
              <w:jc w:val="center"/>
              <w:rPr>
                <w:rFonts w:cs="Arial"/>
                <w:szCs w:val="24"/>
              </w:rPr>
            </w:pPr>
            <w:r w:rsidRPr="008F0DC5">
              <w:rPr>
                <w:rFonts w:cs="Arial"/>
                <w:szCs w:val="24"/>
              </w:rPr>
              <w:t>Attainment 8 score</w:t>
            </w:r>
          </w:p>
        </w:tc>
        <w:tc>
          <w:tcPr>
            <w:tcW w:w="3942" w:type="dxa"/>
            <w:gridSpan w:val="2"/>
          </w:tcPr>
          <w:p w14:paraId="0D702697" w14:textId="77777777" w:rsidR="004745A5" w:rsidRPr="008F0DC5" w:rsidRDefault="004745A5">
            <w:pPr>
              <w:jc w:val="center"/>
              <w:rPr>
                <w:rFonts w:cs="Arial"/>
                <w:szCs w:val="24"/>
              </w:rPr>
            </w:pPr>
            <w:r w:rsidRPr="008F0DC5">
              <w:rPr>
                <w:rFonts w:cs="Arial"/>
                <w:szCs w:val="24"/>
              </w:rPr>
              <w:t>Progress 8 score</w:t>
            </w:r>
          </w:p>
        </w:tc>
      </w:tr>
      <w:tr w:rsidR="004745A5" w:rsidRPr="008F0DC5" w14:paraId="082E9886" w14:textId="77777777">
        <w:tc>
          <w:tcPr>
            <w:tcW w:w="1970" w:type="dxa"/>
          </w:tcPr>
          <w:p w14:paraId="669D1E68" w14:textId="77777777" w:rsidR="004745A5" w:rsidRPr="008F0DC5" w:rsidRDefault="004745A5">
            <w:pPr>
              <w:jc w:val="both"/>
              <w:rPr>
                <w:rFonts w:cs="Arial"/>
                <w:szCs w:val="24"/>
              </w:rPr>
            </w:pPr>
          </w:p>
        </w:tc>
        <w:tc>
          <w:tcPr>
            <w:tcW w:w="1971" w:type="dxa"/>
          </w:tcPr>
          <w:p w14:paraId="34A45B17" w14:textId="77777777" w:rsidR="004745A5" w:rsidRPr="008F0DC5" w:rsidRDefault="004745A5">
            <w:pPr>
              <w:jc w:val="center"/>
              <w:rPr>
                <w:rFonts w:cs="Arial"/>
                <w:szCs w:val="24"/>
              </w:rPr>
            </w:pPr>
            <w:r w:rsidRPr="008F0DC5">
              <w:rPr>
                <w:rFonts w:cs="Arial"/>
                <w:szCs w:val="24"/>
              </w:rPr>
              <w:t>Cumberland</w:t>
            </w:r>
          </w:p>
        </w:tc>
        <w:tc>
          <w:tcPr>
            <w:tcW w:w="1971" w:type="dxa"/>
          </w:tcPr>
          <w:p w14:paraId="20475CFF" w14:textId="77777777" w:rsidR="004745A5" w:rsidRPr="008F0DC5" w:rsidRDefault="004745A5">
            <w:pPr>
              <w:jc w:val="center"/>
              <w:rPr>
                <w:rFonts w:cs="Arial"/>
                <w:szCs w:val="24"/>
              </w:rPr>
            </w:pPr>
            <w:r w:rsidRPr="008F0DC5">
              <w:rPr>
                <w:rFonts w:cs="Arial"/>
                <w:szCs w:val="24"/>
              </w:rPr>
              <w:t>England</w:t>
            </w:r>
          </w:p>
        </w:tc>
        <w:tc>
          <w:tcPr>
            <w:tcW w:w="1971" w:type="dxa"/>
          </w:tcPr>
          <w:p w14:paraId="6CC75BBB" w14:textId="77777777" w:rsidR="004745A5" w:rsidRPr="008F0DC5" w:rsidRDefault="004745A5">
            <w:pPr>
              <w:jc w:val="center"/>
              <w:rPr>
                <w:rFonts w:cs="Arial"/>
                <w:szCs w:val="24"/>
              </w:rPr>
            </w:pPr>
            <w:r w:rsidRPr="008F0DC5">
              <w:rPr>
                <w:rFonts w:cs="Arial"/>
                <w:szCs w:val="24"/>
              </w:rPr>
              <w:t>Cumberland</w:t>
            </w:r>
          </w:p>
        </w:tc>
        <w:tc>
          <w:tcPr>
            <w:tcW w:w="1971" w:type="dxa"/>
          </w:tcPr>
          <w:p w14:paraId="3716FE82" w14:textId="77777777" w:rsidR="004745A5" w:rsidRPr="008F0DC5" w:rsidRDefault="004745A5">
            <w:pPr>
              <w:jc w:val="center"/>
              <w:rPr>
                <w:rFonts w:cs="Arial"/>
                <w:szCs w:val="24"/>
              </w:rPr>
            </w:pPr>
            <w:r w:rsidRPr="008F0DC5">
              <w:rPr>
                <w:rFonts w:cs="Arial"/>
                <w:szCs w:val="24"/>
              </w:rPr>
              <w:t>England</w:t>
            </w:r>
          </w:p>
        </w:tc>
      </w:tr>
      <w:tr w:rsidR="004745A5" w:rsidRPr="008F0DC5" w14:paraId="1CBDC7DC" w14:textId="77777777">
        <w:tc>
          <w:tcPr>
            <w:tcW w:w="1970" w:type="dxa"/>
          </w:tcPr>
          <w:p w14:paraId="7E9DF13E" w14:textId="77777777" w:rsidR="004745A5" w:rsidRPr="008F0DC5" w:rsidRDefault="004745A5">
            <w:pPr>
              <w:jc w:val="both"/>
              <w:rPr>
                <w:rFonts w:cs="Arial"/>
                <w:szCs w:val="24"/>
              </w:rPr>
            </w:pPr>
            <w:r w:rsidRPr="008F0DC5">
              <w:rPr>
                <w:rFonts w:cs="Arial"/>
                <w:szCs w:val="24"/>
              </w:rPr>
              <w:t>All Pupils</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bottom"/>
          </w:tcPr>
          <w:p w14:paraId="0C3CC9F1" w14:textId="4F2AD92F" w:rsidR="004745A5" w:rsidRPr="008F0DC5" w:rsidRDefault="00396DA8">
            <w:pPr>
              <w:jc w:val="right"/>
              <w:rPr>
                <w:rFonts w:cs="Arial"/>
                <w:szCs w:val="24"/>
              </w:rPr>
            </w:pPr>
            <w:r w:rsidRPr="008F0DC5">
              <w:rPr>
                <w:rFonts w:cs="Arial"/>
                <w:szCs w:val="24"/>
              </w:rPr>
              <w:t>42.3</w:t>
            </w:r>
          </w:p>
        </w:tc>
        <w:tc>
          <w:tcPr>
            <w:tcW w:w="1971" w:type="dxa"/>
            <w:tcBorders>
              <w:top w:val="single" w:sz="4" w:space="0" w:color="auto"/>
              <w:left w:val="nil"/>
              <w:bottom w:val="single" w:sz="4" w:space="0" w:color="auto"/>
              <w:right w:val="single" w:sz="4" w:space="0" w:color="auto"/>
            </w:tcBorders>
            <w:shd w:val="clear" w:color="auto" w:fill="auto"/>
            <w:vAlign w:val="bottom"/>
          </w:tcPr>
          <w:p w14:paraId="131BE41E" w14:textId="5C5769F1" w:rsidR="004745A5" w:rsidRPr="008F0DC5" w:rsidRDefault="00396DA8">
            <w:pPr>
              <w:jc w:val="right"/>
              <w:rPr>
                <w:rFonts w:cs="Arial"/>
                <w:szCs w:val="24"/>
              </w:rPr>
            </w:pPr>
            <w:r w:rsidRPr="008F0DC5">
              <w:rPr>
                <w:rFonts w:cs="Arial"/>
                <w:szCs w:val="24"/>
              </w:rPr>
              <w:t>46.1</w:t>
            </w:r>
          </w:p>
        </w:tc>
        <w:tc>
          <w:tcPr>
            <w:tcW w:w="1971" w:type="dxa"/>
            <w:tcBorders>
              <w:top w:val="single" w:sz="4" w:space="0" w:color="auto"/>
              <w:left w:val="nil"/>
              <w:bottom w:val="single" w:sz="4" w:space="0" w:color="auto"/>
              <w:right w:val="single" w:sz="4" w:space="0" w:color="auto"/>
            </w:tcBorders>
            <w:shd w:val="clear" w:color="auto" w:fill="auto"/>
            <w:vAlign w:val="bottom"/>
          </w:tcPr>
          <w:p w14:paraId="300B03E7" w14:textId="77777777" w:rsidR="004745A5" w:rsidRPr="008F0DC5" w:rsidRDefault="004745A5">
            <w:pPr>
              <w:jc w:val="right"/>
              <w:rPr>
                <w:rFonts w:cs="Arial"/>
                <w:szCs w:val="24"/>
              </w:rPr>
            </w:pPr>
            <w:r w:rsidRPr="008F0DC5">
              <w:rPr>
                <w:rFonts w:cs="Arial"/>
                <w:color w:val="000000"/>
                <w:szCs w:val="24"/>
              </w:rPr>
              <w:t>-0.28</w:t>
            </w:r>
          </w:p>
        </w:tc>
        <w:tc>
          <w:tcPr>
            <w:tcW w:w="1971" w:type="dxa"/>
            <w:tcBorders>
              <w:top w:val="single" w:sz="4" w:space="0" w:color="auto"/>
              <w:left w:val="nil"/>
              <w:bottom w:val="single" w:sz="4" w:space="0" w:color="auto"/>
              <w:right w:val="single" w:sz="4" w:space="0" w:color="auto"/>
            </w:tcBorders>
            <w:shd w:val="clear" w:color="auto" w:fill="auto"/>
            <w:vAlign w:val="bottom"/>
          </w:tcPr>
          <w:p w14:paraId="31A186D1" w14:textId="77777777" w:rsidR="004745A5" w:rsidRPr="008F0DC5" w:rsidRDefault="004745A5">
            <w:pPr>
              <w:jc w:val="right"/>
              <w:rPr>
                <w:rFonts w:cs="Arial"/>
                <w:szCs w:val="24"/>
              </w:rPr>
            </w:pPr>
            <w:r w:rsidRPr="008F0DC5">
              <w:rPr>
                <w:rFonts w:cs="Arial"/>
                <w:color w:val="000000"/>
                <w:szCs w:val="24"/>
              </w:rPr>
              <w:t>-0.03</w:t>
            </w:r>
          </w:p>
        </w:tc>
      </w:tr>
      <w:tr w:rsidR="004745A5" w:rsidRPr="008F0DC5" w14:paraId="25C12779" w14:textId="77777777">
        <w:tc>
          <w:tcPr>
            <w:tcW w:w="1970" w:type="dxa"/>
          </w:tcPr>
          <w:p w14:paraId="37A904C9" w14:textId="77777777" w:rsidR="004745A5" w:rsidRPr="008F0DC5" w:rsidRDefault="004745A5">
            <w:pPr>
              <w:jc w:val="both"/>
              <w:rPr>
                <w:rFonts w:cs="Arial"/>
                <w:szCs w:val="24"/>
              </w:rPr>
            </w:pPr>
            <w:r w:rsidRPr="008F0DC5">
              <w:rPr>
                <w:rFonts w:cs="Arial"/>
                <w:szCs w:val="24"/>
              </w:rPr>
              <w:t>All SEN</w:t>
            </w:r>
          </w:p>
        </w:tc>
        <w:tc>
          <w:tcPr>
            <w:tcW w:w="1971" w:type="dxa"/>
            <w:tcBorders>
              <w:top w:val="nil"/>
              <w:left w:val="single" w:sz="4" w:space="0" w:color="auto"/>
              <w:bottom w:val="single" w:sz="4" w:space="0" w:color="auto"/>
              <w:right w:val="single" w:sz="4" w:space="0" w:color="auto"/>
            </w:tcBorders>
            <w:shd w:val="clear" w:color="auto" w:fill="auto"/>
            <w:vAlign w:val="bottom"/>
          </w:tcPr>
          <w:p w14:paraId="6A295FE5" w14:textId="6FC1DD17" w:rsidR="004745A5" w:rsidRPr="008F0DC5" w:rsidRDefault="004745A5">
            <w:pPr>
              <w:jc w:val="right"/>
              <w:rPr>
                <w:rFonts w:cs="Arial"/>
                <w:color w:val="000000" w:themeColor="text1"/>
                <w:szCs w:val="24"/>
              </w:rPr>
            </w:pPr>
            <w:r w:rsidRPr="008F0DC5">
              <w:rPr>
                <w:rFonts w:cs="Arial"/>
                <w:color w:val="000000" w:themeColor="text1"/>
                <w:szCs w:val="24"/>
              </w:rPr>
              <w:t>2</w:t>
            </w:r>
            <w:r w:rsidR="00F445CB" w:rsidRPr="008F0DC5">
              <w:rPr>
                <w:rFonts w:cs="Arial"/>
                <w:color w:val="000000" w:themeColor="text1"/>
                <w:szCs w:val="24"/>
              </w:rPr>
              <w:t>5.7</w:t>
            </w:r>
          </w:p>
        </w:tc>
        <w:tc>
          <w:tcPr>
            <w:tcW w:w="1971" w:type="dxa"/>
            <w:tcBorders>
              <w:top w:val="nil"/>
              <w:left w:val="nil"/>
              <w:bottom w:val="single" w:sz="4" w:space="0" w:color="auto"/>
              <w:right w:val="single" w:sz="4" w:space="0" w:color="auto"/>
            </w:tcBorders>
            <w:shd w:val="clear" w:color="auto" w:fill="auto"/>
            <w:vAlign w:val="bottom"/>
          </w:tcPr>
          <w:p w14:paraId="5050BBF7" w14:textId="42A39B4B" w:rsidR="004745A5" w:rsidRPr="008F0DC5" w:rsidRDefault="004745A5">
            <w:pPr>
              <w:jc w:val="right"/>
              <w:rPr>
                <w:rFonts w:cs="Arial"/>
                <w:color w:val="000000" w:themeColor="text1"/>
                <w:szCs w:val="24"/>
              </w:rPr>
            </w:pPr>
            <w:r w:rsidRPr="008F0DC5">
              <w:rPr>
                <w:rFonts w:cs="Arial"/>
                <w:color w:val="000000" w:themeColor="text1"/>
                <w:szCs w:val="24"/>
              </w:rPr>
              <w:t>2</w:t>
            </w:r>
            <w:r w:rsidR="00CB5A77" w:rsidRPr="008F0DC5">
              <w:rPr>
                <w:rFonts w:cs="Arial"/>
                <w:color w:val="000000" w:themeColor="text1"/>
                <w:szCs w:val="24"/>
              </w:rPr>
              <w:t>7.8</w:t>
            </w:r>
          </w:p>
        </w:tc>
        <w:tc>
          <w:tcPr>
            <w:tcW w:w="1971" w:type="dxa"/>
            <w:tcBorders>
              <w:top w:val="nil"/>
              <w:left w:val="nil"/>
              <w:bottom w:val="single" w:sz="4" w:space="0" w:color="auto"/>
              <w:right w:val="single" w:sz="4" w:space="0" w:color="auto"/>
            </w:tcBorders>
            <w:shd w:val="clear" w:color="auto" w:fill="auto"/>
            <w:vAlign w:val="bottom"/>
          </w:tcPr>
          <w:p w14:paraId="4447E286" w14:textId="4E384719" w:rsidR="004745A5" w:rsidRPr="008F0DC5" w:rsidRDefault="004745A5">
            <w:pPr>
              <w:jc w:val="right"/>
              <w:rPr>
                <w:rFonts w:cs="Arial"/>
                <w:szCs w:val="24"/>
              </w:rPr>
            </w:pPr>
            <w:r w:rsidRPr="008F0DC5">
              <w:rPr>
                <w:rFonts w:cs="Arial"/>
                <w:color w:val="000000"/>
                <w:szCs w:val="24"/>
              </w:rPr>
              <w:t>-0.</w:t>
            </w:r>
            <w:r w:rsidR="00210BD3" w:rsidRPr="008F0DC5">
              <w:rPr>
                <w:rFonts w:cs="Arial"/>
                <w:color w:val="000000"/>
                <w:szCs w:val="24"/>
              </w:rPr>
              <w:t>78</w:t>
            </w:r>
          </w:p>
        </w:tc>
        <w:tc>
          <w:tcPr>
            <w:tcW w:w="1971" w:type="dxa"/>
            <w:tcBorders>
              <w:top w:val="nil"/>
              <w:left w:val="nil"/>
              <w:bottom w:val="single" w:sz="4" w:space="0" w:color="auto"/>
              <w:right w:val="single" w:sz="4" w:space="0" w:color="auto"/>
            </w:tcBorders>
            <w:shd w:val="clear" w:color="auto" w:fill="auto"/>
            <w:vAlign w:val="bottom"/>
          </w:tcPr>
          <w:p w14:paraId="14CA08D2" w14:textId="08F5689E" w:rsidR="004745A5" w:rsidRPr="008F0DC5" w:rsidRDefault="004745A5">
            <w:pPr>
              <w:jc w:val="right"/>
              <w:rPr>
                <w:rFonts w:cs="Arial"/>
                <w:szCs w:val="24"/>
              </w:rPr>
            </w:pPr>
            <w:r w:rsidRPr="008F0DC5">
              <w:rPr>
                <w:rFonts w:cs="Arial"/>
                <w:color w:val="000000"/>
                <w:szCs w:val="24"/>
              </w:rPr>
              <w:t>-0.6</w:t>
            </w:r>
            <w:r w:rsidR="0003318D" w:rsidRPr="008F0DC5">
              <w:rPr>
                <w:rFonts w:cs="Arial"/>
                <w:color w:val="000000"/>
                <w:szCs w:val="24"/>
              </w:rPr>
              <w:t>3</w:t>
            </w:r>
          </w:p>
        </w:tc>
      </w:tr>
      <w:tr w:rsidR="004745A5" w:rsidRPr="008F0DC5" w14:paraId="22E29F03" w14:textId="77777777">
        <w:tc>
          <w:tcPr>
            <w:tcW w:w="1970" w:type="dxa"/>
          </w:tcPr>
          <w:p w14:paraId="7E1415DC" w14:textId="77777777" w:rsidR="004745A5" w:rsidRPr="008F0DC5" w:rsidRDefault="004745A5">
            <w:pPr>
              <w:jc w:val="both"/>
              <w:rPr>
                <w:rFonts w:cs="Arial"/>
                <w:szCs w:val="24"/>
              </w:rPr>
            </w:pPr>
            <w:r w:rsidRPr="008F0DC5">
              <w:rPr>
                <w:rFonts w:cs="Arial"/>
                <w:szCs w:val="24"/>
              </w:rPr>
              <w:t>EHC Plan</w:t>
            </w:r>
          </w:p>
        </w:tc>
        <w:tc>
          <w:tcPr>
            <w:tcW w:w="1971" w:type="dxa"/>
            <w:tcBorders>
              <w:top w:val="nil"/>
              <w:left w:val="single" w:sz="4" w:space="0" w:color="auto"/>
              <w:bottom w:val="single" w:sz="4" w:space="0" w:color="auto"/>
              <w:right w:val="single" w:sz="4" w:space="0" w:color="auto"/>
            </w:tcBorders>
            <w:shd w:val="clear" w:color="auto" w:fill="auto"/>
            <w:vAlign w:val="bottom"/>
          </w:tcPr>
          <w:p w14:paraId="63978F02" w14:textId="255214E0" w:rsidR="004745A5" w:rsidRPr="008F0DC5" w:rsidRDefault="004745A5">
            <w:pPr>
              <w:jc w:val="right"/>
              <w:rPr>
                <w:rFonts w:cs="Arial"/>
                <w:color w:val="000000" w:themeColor="text1"/>
                <w:szCs w:val="24"/>
              </w:rPr>
            </w:pPr>
            <w:r w:rsidRPr="008F0DC5">
              <w:rPr>
                <w:rFonts w:cs="Arial"/>
                <w:color w:val="000000" w:themeColor="text1"/>
                <w:szCs w:val="24"/>
              </w:rPr>
              <w:t>1</w:t>
            </w:r>
            <w:r w:rsidR="005B7578" w:rsidRPr="008F0DC5">
              <w:rPr>
                <w:rFonts w:cs="Arial"/>
                <w:color w:val="000000" w:themeColor="text1"/>
                <w:szCs w:val="24"/>
              </w:rPr>
              <w:t>6.1</w:t>
            </w:r>
          </w:p>
        </w:tc>
        <w:tc>
          <w:tcPr>
            <w:tcW w:w="1971" w:type="dxa"/>
            <w:tcBorders>
              <w:top w:val="nil"/>
              <w:left w:val="nil"/>
              <w:bottom w:val="single" w:sz="4" w:space="0" w:color="auto"/>
              <w:right w:val="single" w:sz="4" w:space="0" w:color="auto"/>
            </w:tcBorders>
            <w:shd w:val="clear" w:color="auto" w:fill="auto"/>
            <w:vAlign w:val="bottom"/>
          </w:tcPr>
          <w:p w14:paraId="485623C1" w14:textId="30126DC7" w:rsidR="004745A5" w:rsidRPr="008F0DC5" w:rsidRDefault="004745A5">
            <w:pPr>
              <w:jc w:val="right"/>
              <w:rPr>
                <w:rFonts w:cs="Arial"/>
                <w:color w:val="000000" w:themeColor="text1"/>
                <w:szCs w:val="24"/>
              </w:rPr>
            </w:pPr>
            <w:r w:rsidRPr="008F0DC5">
              <w:rPr>
                <w:rFonts w:cs="Arial"/>
                <w:color w:val="000000" w:themeColor="text1"/>
                <w:szCs w:val="24"/>
              </w:rPr>
              <w:t>14</w:t>
            </w:r>
            <w:r w:rsidR="005B7578" w:rsidRPr="008F0DC5">
              <w:rPr>
                <w:rFonts w:cs="Arial"/>
                <w:color w:val="000000" w:themeColor="text1"/>
                <w:szCs w:val="24"/>
              </w:rPr>
              <w:t>.2</w:t>
            </w:r>
          </w:p>
        </w:tc>
        <w:tc>
          <w:tcPr>
            <w:tcW w:w="1971" w:type="dxa"/>
            <w:tcBorders>
              <w:top w:val="nil"/>
              <w:left w:val="nil"/>
              <w:bottom w:val="single" w:sz="4" w:space="0" w:color="auto"/>
              <w:right w:val="single" w:sz="4" w:space="0" w:color="auto"/>
            </w:tcBorders>
            <w:shd w:val="clear" w:color="auto" w:fill="auto"/>
            <w:vAlign w:val="bottom"/>
          </w:tcPr>
          <w:p w14:paraId="2BA68FC3" w14:textId="4B5FA8BA" w:rsidR="004745A5" w:rsidRPr="008F0DC5" w:rsidRDefault="004745A5">
            <w:pPr>
              <w:jc w:val="right"/>
              <w:rPr>
                <w:rFonts w:cs="Arial"/>
                <w:color w:val="FF0000"/>
                <w:szCs w:val="24"/>
              </w:rPr>
            </w:pPr>
            <w:r w:rsidRPr="008F0DC5">
              <w:rPr>
                <w:rFonts w:cs="Arial"/>
                <w:color w:val="000000" w:themeColor="text1"/>
                <w:szCs w:val="24"/>
              </w:rPr>
              <w:t>-1.</w:t>
            </w:r>
            <w:r w:rsidR="00DF3EE7" w:rsidRPr="008F0DC5">
              <w:rPr>
                <w:rFonts w:cs="Arial"/>
                <w:color w:val="000000" w:themeColor="text1"/>
                <w:szCs w:val="24"/>
              </w:rPr>
              <w:t>15</w:t>
            </w:r>
          </w:p>
        </w:tc>
        <w:tc>
          <w:tcPr>
            <w:tcW w:w="1971" w:type="dxa"/>
            <w:tcBorders>
              <w:top w:val="nil"/>
              <w:left w:val="nil"/>
              <w:bottom w:val="single" w:sz="4" w:space="0" w:color="auto"/>
              <w:right w:val="single" w:sz="4" w:space="0" w:color="auto"/>
            </w:tcBorders>
            <w:shd w:val="clear" w:color="auto" w:fill="auto"/>
            <w:vAlign w:val="bottom"/>
          </w:tcPr>
          <w:p w14:paraId="2FE5EDDA" w14:textId="22332E78" w:rsidR="004745A5" w:rsidRPr="008F0DC5" w:rsidRDefault="004745A5">
            <w:pPr>
              <w:jc w:val="right"/>
              <w:rPr>
                <w:rFonts w:cs="Arial"/>
                <w:color w:val="FF0000"/>
                <w:szCs w:val="24"/>
              </w:rPr>
            </w:pPr>
            <w:r w:rsidRPr="008F0DC5">
              <w:rPr>
                <w:rFonts w:cs="Arial"/>
                <w:color w:val="000000" w:themeColor="text1"/>
                <w:szCs w:val="24"/>
              </w:rPr>
              <w:t>-1.1</w:t>
            </w:r>
            <w:r w:rsidR="005E7215" w:rsidRPr="008F0DC5">
              <w:rPr>
                <w:rFonts w:cs="Arial"/>
                <w:color w:val="000000" w:themeColor="text1"/>
                <w:szCs w:val="24"/>
              </w:rPr>
              <w:t>3</w:t>
            </w:r>
          </w:p>
        </w:tc>
      </w:tr>
      <w:tr w:rsidR="004745A5" w:rsidRPr="008F0DC5" w14:paraId="41AF298A" w14:textId="77777777">
        <w:tc>
          <w:tcPr>
            <w:tcW w:w="1970" w:type="dxa"/>
          </w:tcPr>
          <w:p w14:paraId="6AFAEF42" w14:textId="77777777" w:rsidR="004745A5" w:rsidRPr="008F0DC5" w:rsidRDefault="004745A5">
            <w:pPr>
              <w:jc w:val="both"/>
              <w:rPr>
                <w:rFonts w:cs="Arial"/>
                <w:szCs w:val="24"/>
              </w:rPr>
            </w:pPr>
            <w:r w:rsidRPr="008F0DC5">
              <w:rPr>
                <w:rFonts w:cs="Arial"/>
                <w:szCs w:val="24"/>
              </w:rPr>
              <w:lastRenderedPageBreak/>
              <w:t>No SEN</w:t>
            </w:r>
          </w:p>
        </w:tc>
        <w:tc>
          <w:tcPr>
            <w:tcW w:w="1971" w:type="dxa"/>
            <w:tcBorders>
              <w:top w:val="nil"/>
              <w:left w:val="single" w:sz="4" w:space="0" w:color="auto"/>
              <w:bottom w:val="single" w:sz="4" w:space="0" w:color="auto"/>
              <w:right w:val="single" w:sz="4" w:space="0" w:color="auto"/>
            </w:tcBorders>
            <w:shd w:val="clear" w:color="auto" w:fill="auto"/>
            <w:vAlign w:val="bottom"/>
          </w:tcPr>
          <w:p w14:paraId="37B9A785" w14:textId="7F83B0B6" w:rsidR="004745A5" w:rsidRPr="008F0DC5" w:rsidRDefault="004745A5">
            <w:pPr>
              <w:jc w:val="right"/>
              <w:rPr>
                <w:rFonts w:cs="Arial"/>
                <w:szCs w:val="24"/>
              </w:rPr>
            </w:pPr>
            <w:r w:rsidRPr="008F0DC5">
              <w:rPr>
                <w:rFonts w:cs="Arial"/>
                <w:color w:val="000000"/>
                <w:szCs w:val="24"/>
              </w:rPr>
              <w:t>4</w:t>
            </w:r>
            <w:r w:rsidR="00AB485C" w:rsidRPr="008F0DC5">
              <w:rPr>
                <w:rFonts w:cs="Arial"/>
                <w:color w:val="000000"/>
                <w:szCs w:val="24"/>
              </w:rPr>
              <w:t>5.4</w:t>
            </w:r>
          </w:p>
        </w:tc>
        <w:tc>
          <w:tcPr>
            <w:tcW w:w="1971" w:type="dxa"/>
            <w:tcBorders>
              <w:top w:val="nil"/>
              <w:left w:val="nil"/>
              <w:bottom w:val="single" w:sz="4" w:space="0" w:color="auto"/>
              <w:right w:val="single" w:sz="4" w:space="0" w:color="auto"/>
            </w:tcBorders>
            <w:shd w:val="clear" w:color="auto" w:fill="auto"/>
            <w:vAlign w:val="bottom"/>
          </w:tcPr>
          <w:p w14:paraId="685C6C8F" w14:textId="5C767C1A" w:rsidR="004745A5" w:rsidRPr="008F0DC5" w:rsidRDefault="004745A5">
            <w:pPr>
              <w:jc w:val="right"/>
              <w:rPr>
                <w:rFonts w:cs="Arial"/>
                <w:szCs w:val="24"/>
              </w:rPr>
            </w:pPr>
            <w:r w:rsidRPr="008F0DC5">
              <w:rPr>
                <w:rFonts w:cs="Arial"/>
                <w:color w:val="000000"/>
                <w:szCs w:val="24"/>
              </w:rPr>
              <w:t>50</w:t>
            </w:r>
            <w:r w:rsidR="00733E3F" w:rsidRPr="008F0DC5">
              <w:rPr>
                <w:rFonts w:cs="Arial"/>
                <w:color w:val="000000"/>
                <w:szCs w:val="24"/>
              </w:rPr>
              <w:t>.0</w:t>
            </w:r>
          </w:p>
        </w:tc>
        <w:tc>
          <w:tcPr>
            <w:tcW w:w="1971" w:type="dxa"/>
            <w:tcBorders>
              <w:top w:val="nil"/>
              <w:left w:val="nil"/>
              <w:bottom w:val="single" w:sz="4" w:space="0" w:color="auto"/>
              <w:right w:val="single" w:sz="4" w:space="0" w:color="auto"/>
            </w:tcBorders>
            <w:shd w:val="clear" w:color="auto" w:fill="auto"/>
            <w:vAlign w:val="bottom"/>
          </w:tcPr>
          <w:p w14:paraId="3CBDA296" w14:textId="77777777" w:rsidR="004745A5" w:rsidRPr="008F0DC5" w:rsidRDefault="004745A5">
            <w:pPr>
              <w:jc w:val="right"/>
              <w:rPr>
                <w:rFonts w:cs="Arial"/>
                <w:color w:val="FF0000"/>
                <w:szCs w:val="24"/>
              </w:rPr>
            </w:pPr>
            <w:r w:rsidRPr="008F0DC5">
              <w:rPr>
                <w:rFonts w:cs="Arial"/>
                <w:color w:val="000000" w:themeColor="text1"/>
                <w:szCs w:val="24"/>
              </w:rPr>
              <w:t>-0.19</w:t>
            </w:r>
          </w:p>
        </w:tc>
        <w:tc>
          <w:tcPr>
            <w:tcW w:w="1971" w:type="dxa"/>
            <w:tcBorders>
              <w:top w:val="nil"/>
              <w:left w:val="nil"/>
              <w:bottom w:val="single" w:sz="4" w:space="0" w:color="auto"/>
              <w:right w:val="single" w:sz="4" w:space="0" w:color="auto"/>
            </w:tcBorders>
            <w:shd w:val="clear" w:color="auto" w:fill="auto"/>
            <w:vAlign w:val="bottom"/>
          </w:tcPr>
          <w:p w14:paraId="521318E7" w14:textId="208A66CC" w:rsidR="004745A5" w:rsidRPr="008F0DC5" w:rsidRDefault="004745A5">
            <w:pPr>
              <w:jc w:val="right"/>
              <w:rPr>
                <w:rFonts w:cs="Arial"/>
                <w:color w:val="FF0000"/>
                <w:szCs w:val="24"/>
              </w:rPr>
            </w:pPr>
            <w:r w:rsidRPr="008F0DC5">
              <w:rPr>
                <w:rFonts w:cs="Arial"/>
                <w:color w:val="000000" w:themeColor="text1"/>
                <w:szCs w:val="24"/>
              </w:rPr>
              <w:t>0.1</w:t>
            </w:r>
            <w:r w:rsidR="005E7215" w:rsidRPr="008F0DC5">
              <w:rPr>
                <w:rFonts w:cs="Arial"/>
                <w:color w:val="000000" w:themeColor="text1"/>
                <w:szCs w:val="24"/>
              </w:rPr>
              <w:t>0</w:t>
            </w:r>
          </w:p>
        </w:tc>
      </w:tr>
      <w:tr w:rsidR="004745A5" w:rsidRPr="008F0DC5" w14:paraId="7364A5C6" w14:textId="77777777">
        <w:tc>
          <w:tcPr>
            <w:tcW w:w="1970" w:type="dxa"/>
          </w:tcPr>
          <w:p w14:paraId="77D961E1" w14:textId="77777777" w:rsidR="004745A5" w:rsidRPr="008F0DC5" w:rsidRDefault="004745A5">
            <w:pPr>
              <w:jc w:val="both"/>
              <w:rPr>
                <w:rFonts w:cs="Arial"/>
                <w:szCs w:val="24"/>
              </w:rPr>
            </w:pPr>
            <w:r w:rsidRPr="008F0DC5">
              <w:rPr>
                <w:rFonts w:cs="Arial"/>
                <w:szCs w:val="24"/>
              </w:rPr>
              <w:t>SEN Support</w:t>
            </w:r>
          </w:p>
        </w:tc>
        <w:tc>
          <w:tcPr>
            <w:tcW w:w="1971" w:type="dxa"/>
            <w:tcBorders>
              <w:top w:val="nil"/>
              <w:left w:val="single" w:sz="4" w:space="0" w:color="auto"/>
              <w:bottom w:val="single" w:sz="4" w:space="0" w:color="auto"/>
              <w:right w:val="single" w:sz="4" w:space="0" w:color="auto"/>
            </w:tcBorders>
            <w:shd w:val="clear" w:color="auto" w:fill="auto"/>
            <w:vAlign w:val="bottom"/>
          </w:tcPr>
          <w:p w14:paraId="698CF144" w14:textId="078DAEFE" w:rsidR="004745A5" w:rsidRPr="008F0DC5" w:rsidRDefault="004745A5">
            <w:pPr>
              <w:jc w:val="right"/>
              <w:rPr>
                <w:rFonts w:cs="Arial"/>
                <w:szCs w:val="24"/>
              </w:rPr>
            </w:pPr>
            <w:r w:rsidRPr="008F0DC5">
              <w:rPr>
                <w:rFonts w:cs="Arial"/>
                <w:color w:val="000000"/>
                <w:szCs w:val="24"/>
              </w:rPr>
              <w:t>29.</w:t>
            </w:r>
            <w:r w:rsidR="00EF10F3" w:rsidRPr="008F0DC5">
              <w:rPr>
                <w:rFonts w:cs="Arial"/>
                <w:color w:val="000000"/>
                <w:szCs w:val="24"/>
              </w:rPr>
              <w:t>6</w:t>
            </w:r>
          </w:p>
        </w:tc>
        <w:tc>
          <w:tcPr>
            <w:tcW w:w="1971" w:type="dxa"/>
            <w:tcBorders>
              <w:top w:val="nil"/>
              <w:left w:val="nil"/>
              <w:bottom w:val="single" w:sz="4" w:space="0" w:color="auto"/>
              <w:right w:val="single" w:sz="4" w:space="0" w:color="auto"/>
            </w:tcBorders>
            <w:shd w:val="clear" w:color="auto" w:fill="auto"/>
            <w:vAlign w:val="bottom"/>
          </w:tcPr>
          <w:p w14:paraId="5F10B9B5" w14:textId="24991E06" w:rsidR="004745A5" w:rsidRPr="008F0DC5" w:rsidRDefault="004745A5">
            <w:pPr>
              <w:jc w:val="right"/>
              <w:rPr>
                <w:rFonts w:cs="Arial"/>
                <w:szCs w:val="24"/>
              </w:rPr>
            </w:pPr>
            <w:r w:rsidRPr="008F0DC5">
              <w:rPr>
                <w:rFonts w:cs="Arial"/>
                <w:color w:val="000000"/>
                <w:szCs w:val="24"/>
              </w:rPr>
              <w:t>33.</w:t>
            </w:r>
            <w:r w:rsidR="005B7578" w:rsidRPr="008F0DC5">
              <w:rPr>
                <w:rFonts w:cs="Arial"/>
                <w:color w:val="000000"/>
                <w:szCs w:val="24"/>
              </w:rPr>
              <w:t>1</w:t>
            </w:r>
          </w:p>
        </w:tc>
        <w:tc>
          <w:tcPr>
            <w:tcW w:w="1971" w:type="dxa"/>
            <w:tcBorders>
              <w:top w:val="nil"/>
              <w:left w:val="nil"/>
              <w:bottom w:val="single" w:sz="4" w:space="0" w:color="auto"/>
              <w:right w:val="single" w:sz="4" w:space="0" w:color="auto"/>
            </w:tcBorders>
            <w:shd w:val="clear" w:color="auto" w:fill="auto"/>
            <w:vAlign w:val="bottom"/>
          </w:tcPr>
          <w:p w14:paraId="1FB14633" w14:textId="3422E46E" w:rsidR="004745A5" w:rsidRPr="008F0DC5" w:rsidRDefault="004745A5">
            <w:pPr>
              <w:jc w:val="right"/>
              <w:rPr>
                <w:rFonts w:cs="Arial"/>
                <w:color w:val="FF0000"/>
                <w:szCs w:val="24"/>
              </w:rPr>
            </w:pPr>
            <w:r w:rsidRPr="008F0DC5">
              <w:rPr>
                <w:rFonts w:cs="Arial"/>
                <w:color w:val="FF0000"/>
                <w:szCs w:val="24"/>
              </w:rPr>
              <w:t>-</w:t>
            </w:r>
            <w:r w:rsidRPr="008F0DC5">
              <w:rPr>
                <w:rFonts w:cs="Arial"/>
                <w:color w:val="000000" w:themeColor="text1"/>
                <w:szCs w:val="24"/>
              </w:rPr>
              <w:t>0.</w:t>
            </w:r>
            <w:r w:rsidR="00205A41" w:rsidRPr="008F0DC5">
              <w:rPr>
                <w:rFonts w:cs="Arial"/>
                <w:color w:val="000000" w:themeColor="text1"/>
                <w:szCs w:val="24"/>
              </w:rPr>
              <w:t>63</w:t>
            </w:r>
          </w:p>
        </w:tc>
        <w:tc>
          <w:tcPr>
            <w:tcW w:w="1971" w:type="dxa"/>
            <w:tcBorders>
              <w:top w:val="nil"/>
              <w:left w:val="nil"/>
              <w:bottom w:val="single" w:sz="4" w:space="0" w:color="auto"/>
              <w:right w:val="single" w:sz="4" w:space="0" w:color="auto"/>
            </w:tcBorders>
            <w:shd w:val="clear" w:color="auto" w:fill="auto"/>
            <w:vAlign w:val="bottom"/>
          </w:tcPr>
          <w:p w14:paraId="6EDEC627" w14:textId="77777777" w:rsidR="004745A5" w:rsidRPr="008F0DC5" w:rsidRDefault="004745A5">
            <w:pPr>
              <w:jc w:val="right"/>
              <w:rPr>
                <w:rFonts w:cs="Arial"/>
                <w:color w:val="FF0000"/>
                <w:szCs w:val="24"/>
              </w:rPr>
            </w:pPr>
            <w:r w:rsidRPr="008F0DC5">
              <w:rPr>
                <w:rFonts w:cs="Arial"/>
                <w:color w:val="000000" w:themeColor="text1"/>
                <w:szCs w:val="24"/>
              </w:rPr>
              <w:t>-0.45</w:t>
            </w:r>
          </w:p>
        </w:tc>
      </w:tr>
    </w:tbl>
    <w:p w14:paraId="77389470" w14:textId="77777777" w:rsidR="004745A5" w:rsidRPr="008F0DC5" w:rsidRDefault="004745A5" w:rsidP="004745A5">
      <w:pPr>
        <w:jc w:val="both"/>
        <w:rPr>
          <w:rFonts w:cs="Arial"/>
          <w:szCs w:val="24"/>
        </w:rPr>
      </w:pPr>
      <w:r w:rsidRPr="008F0DC5">
        <w:rPr>
          <w:rFonts w:cs="Arial"/>
          <w:szCs w:val="24"/>
        </w:rPr>
        <w:t xml:space="preserve">Source: Education statistics, Department for Education; 2023/24. </w:t>
      </w:r>
    </w:p>
    <w:p w14:paraId="50A38219" w14:textId="77777777" w:rsidR="004745A5" w:rsidRPr="008F0DC5" w:rsidRDefault="004745A5" w:rsidP="008F0DC5">
      <w:pPr>
        <w:rPr>
          <w:rFonts w:cs="Arial"/>
          <w:szCs w:val="24"/>
        </w:rPr>
      </w:pPr>
    </w:p>
    <w:p w14:paraId="1452E8CC" w14:textId="61AB40A6" w:rsidR="004745A5" w:rsidRPr="008F0DC5" w:rsidRDefault="004745A5" w:rsidP="008F0DC5">
      <w:pPr>
        <w:rPr>
          <w:rFonts w:cs="Arial"/>
          <w:color w:val="FF0000"/>
          <w:szCs w:val="24"/>
        </w:rPr>
      </w:pPr>
      <w:r w:rsidRPr="008F0DC5">
        <w:rPr>
          <w:rFonts w:cs="Arial"/>
          <w:szCs w:val="24"/>
        </w:rPr>
        <w:t>In the academic year 202</w:t>
      </w:r>
      <w:r w:rsidR="00D76B29" w:rsidRPr="008F0DC5">
        <w:rPr>
          <w:rFonts w:cs="Arial"/>
          <w:szCs w:val="24"/>
        </w:rPr>
        <w:t>3</w:t>
      </w:r>
      <w:r w:rsidRPr="008F0DC5">
        <w:rPr>
          <w:rFonts w:cs="Arial"/>
          <w:szCs w:val="24"/>
        </w:rPr>
        <w:t>/2</w:t>
      </w:r>
      <w:r w:rsidR="009B1D11" w:rsidRPr="008F0DC5">
        <w:rPr>
          <w:rFonts w:cs="Arial"/>
          <w:szCs w:val="24"/>
        </w:rPr>
        <w:t>4</w:t>
      </w:r>
      <w:r w:rsidRPr="008F0DC5">
        <w:rPr>
          <w:rFonts w:cs="Arial"/>
          <w:szCs w:val="24"/>
        </w:rPr>
        <w:t xml:space="preserve">, </w:t>
      </w:r>
      <w:r w:rsidR="0068247F" w:rsidRPr="008F0DC5">
        <w:rPr>
          <w:rFonts w:cs="Arial"/>
          <w:szCs w:val="24"/>
        </w:rPr>
        <w:t>59.4</w:t>
      </w:r>
      <w:r w:rsidRPr="008F0DC5">
        <w:rPr>
          <w:rFonts w:cs="Arial"/>
          <w:szCs w:val="24"/>
        </w:rPr>
        <w:t xml:space="preserve">% of </w:t>
      </w:r>
      <w:r w:rsidRPr="008F0DC5">
        <w:rPr>
          <w:rFonts w:cs="Arial"/>
          <w:i/>
          <w:iCs/>
          <w:szCs w:val="24"/>
        </w:rPr>
        <w:t>all pupils</w:t>
      </w:r>
      <w:r w:rsidRPr="008F0DC5">
        <w:rPr>
          <w:rFonts w:cs="Arial"/>
          <w:szCs w:val="24"/>
        </w:rPr>
        <w:t xml:space="preserve"> in Cumberland had achieved grades 4 or above in English and mathematics GCSEs, this is below the England average of 65.4%.  For pupils in Cumberland with </w:t>
      </w:r>
      <w:r w:rsidRPr="008F0DC5">
        <w:rPr>
          <w:rFonts w:cs="Arial"/>
          <w:i/>
          <w:iCs/>
          <w:szCs w:val="24"/>
        </w:rPr>
        <w:t>no SEN</w:t>
      </w:r>
      <w:r w:rsidRPr="008F0DC5">
        <w:rPr>
          <w:rFonts w:cs="Arial"/>
          <w:szCs w:val="24"/>
        </w:rPr>
        <w:t>, this increases to 6</w:t>
      </w:r>
      <w:r w:rsidR="001430E3" w:rsidRPr="008F0DC5">
        <w:rPr>
          <w:rFonts w:cs="Arial"/>
          <w:szCs w:val="24"/>
        </w:rPr>
        <w:t>5.7</w:t>
      </w:r>
      <w:r w:rsidRPr="008F0DC5">
        <w:rPr>
          <w:rFonts w:cs="Arial"/>
          <w:szCs w:val="24"/>
        </w:rPr>
        <w:t>%</w:t>
      </w:r>
      <w:r w:rsidR="00C53BAA" w:rsidRPr="008F0DC5">
        <w:rPr>
          <w:rFonts w:cs="Arial"/>
          <w:szCs w:val="24"/>
        </w:rPr>
        <w:t xml:space="preserve">, below the </w:t>
      </w:r>
      <w:r w:rsidRPr="008F0DC5">
        <w:rPr>
          <w:rFonts w:cs="Arial"/>
          <w:szCs w:val="24"/>
        </w:rPr>
        <w:t>England</w:t>
      </w:r>
      <w:r w:rsidR="00C53BAA" w:rsidRPr="008F0DC5">
        <w:rPr>
          <w:rFonts w:cs="Arial"/>
          <w:szCs w:val="24"/>
        </w:rPr>
        <w:t xml:space="preserve"> average of </w:t>
      </w:r>
      <w:r w:rsidRPr="008F0DC5">
        <w:rPr>
          <w:rFonts w:cs="Arial"/>
          <w:szCs w:val="24"/>
        </w:rPr>
        <w:t>72.</w:t>
      </w:r>
      <w:r w:rsidR="00C53BAA" w:rsidRPr="008F0DC5">
        <w:rPr>
          <w:rFonts w:cs="Arial"/>
          <w:szCs w:val="24"/>
        </w:rPr>
        <w:t>7</w:t>
      </w:r>
      <w:r w:rsidRPr="008F0DC5">
        <w:rPr>
          <w:rFonts w:cs="Arial"/>
          <w:szCs w:val="24"/>
        </w:rPr>
        <w:t xml:space="preserve">%; while for pupils </w:t>
      </w:r>
      <w:r w:rsidRPr="008F0DC5">
        <w:rPr>
          <w:rFonts w:cs="Arial"/>
          <w:i/>
          <w:iCs/>
          <w:szCs w:val="24"/>
        </w:rPr>
        <w:t>with</w:t>
      </w:r>
      <w:r w:rsidRPr="008F0DC5">
        <w:rPr>
          <w:rFonts w:cs="Arial"/>
          <w:szCs w:val="24"/>
        </w:rPr>
        <w:t xml:space="preserve"> SEN, this falls to 2</w:t>
      </w:r>
      <w:r w:rsidR="007C78F0" w:rsidRPr="008F0DC5">
        <w:rPr>
          <w:rFonts w:cs="Arial"/>
          <w:szCs w:val="24"/>
        </w:rPr>
        <w:t>4.9</w:t>
      </w:r>
      <w:r w:rsidRPr="008F0DC5">
        <w:rPr>
          <w:rFonts w:cs="Arial"/>
          <w:szCs w:val="24"/>
        </w:rPr>
        <w:t>%, below the England average at 30.</w:t>
      </w:r>
      <w:r w:rsidR="00AB0634" w:rsidRPr="008F0DC5">
        <w:rPr>
          <w:rFonts w:cs="Arial"/>
          <w:szCs w:val="24"/>
        </w:rPr>
        <w:t>8</w:t>
      </w:r>
      <w:r w:rsidRPr="008F0DC5">
        <w:rPr>
          <w:rFonts w:cs="Arial"/>
          <w:szCs w:val="24"/>
        </w:rPr>
        <w:t xml:space="preserve">%.  See </w:t>
      </w:r>
      <w:r w:rsidRPr="008F0DC5">
        <w:rPr>
          <w:rFonts w:cs="Arial"/>
          <w:b/>
          <w:bCs/>
          <w:szCs w:val="24"/>
        </w:rPr>
        <w:t xml:space="preserve">Table </w:t>
      </w:r>
      <w:r w:rsidR="00021C98" w:rsidRPr="008F0DC5">
        <w:rPr>
          <w:rFonts w:cs="Arial"/>
          <w:b/>
          <w:bCs/>
          <w:szCs w:val="24"/>
        </w:rPr>
        <w:t>1</w:t>
      </w:r>
      <w:r w:rsidR="00A77627" w:rsidRPr="008F0DC5">
        <w:rPr>
          <w:rFonts w:cs="Arial"/>
          <w:b/>
          <w:bCs/>
          <w:szCs w:val="24"/>
        </w:rPr>
        <w:t>0</w:t>
      </w:r>
      <w:r w:rsidRPr="008F0DC5">
        <w:rPr>
          <w:rFonts w:cs="Arial"/>
          <w:szCs w:val="24"/>
        </w:rPr>
        <w:t>.</w:t>
      </w:r>
      <w:r w:rsidR="00CE2795" w:rsidRPr="008F0DC5">
        <w:rPr>
          <w:rFonts w:cs="Arial"/>
          <w:szCs w:val="24"/>
        </w:rPr>
        <w:t xml:space="preserve"> The proportion of pupils </w:t>
      </w:r>
      <w:r w:rsidR="003268EE" w:rsidRPr="008F0DC5">
        <w:rPr>
          <w:rFonts w:cs="Arial"/>
          <w:szCs w:val="24"/>
        </w:rPr>
        <w:t>achieving grades 4 or above</w:t>
      </w:r>
      <w:r w:rsidR="00C41630" w:rsidRPr="008F0DC5">
        <w:rPr>
          <w:rFonts w:cs="Arial"/>
          <w:szCs w:val="24"/>
        </w:rPr>
        <w:t xml:space="preserve"> (in English and mathematics GCSEs) </w:t>
      </w:r>
      <w:r w:rsidR="00CE2795" w:rsidRPr="008F0DC5">
        <w:rPr>
          <w:rFonts w:cs="Arial"/>
          <w:szCs w:val="24"/>
        </w:rPr>
        <w:t xml:space="preserve">in Cumberland with SEN had improved slightly in 2023/24 compared to the previous year 2022/23 </w:t>
      </w:r>
      <w:r w:rsidR="000D1343" w:rsidRPr="008F0DC5">
        <w:rPr>
          <w:rFonts w:cs="Arial"/>
          <w:szCs w:val="24"/>
        </w:rPr>
        <w:t>from 23.5%</w:t>
      </w:r>
      <w:r w:rsidR="00CE2795" w:rsidRPr="008F0DC5">
        <w:rPr>
          <w:rFonts w:cs="Arial"/>
          <w:szCs w:val="24"/>
        </w:rPr>
        <w:t>.</w:t>
      </w:r>
    </w:p>
    <w:p w14:paraId="642C3087" w14:textId="20BD07A0" w:rsidR="007120CC" w:rsidRDefault="007120CC">
      <w:pPr>
        <w:spacing w:line="240" w:lineRule="auto"/>
        <w:rPr>
          <w:rFonts w:cs="Arial"/>
          <w:sz w:val="22"/>
          <w:szCs w:val="22"/>
        </w:rPr>
      </w:pPr>
    </w:p>
    <w:p w14:paraId="4BB9A111" w14:textId="457481E6" w:rsidR="004745A5" w:rsidRPr="008F0DC5" w:rsidRDefault="004745A5" w:rsidP="008F0DC5">
      <w:pPr>
        <w:ind w:left="-426"/>
        <w:jc w:val="both"/>
        <w:rPr>
          <w:rFonts w:cs="Arial"/>
          <w:szCs w:val="24"/>
        </w:rPr>
      </w:pPr>
      <w:r w:rsidRPr="008F0DC5">
        <w:rPr>
          <w:rFonts w:cs="Arial"/>
          <w:b/>
          <w:bCs/>
          <w:szCs w:val="24"/>
        </w:rPr>
        <w:t xml:space="preserve">Table </w:t>
      </w:r>
      <w:r w:rsidR="00021C98" w:rsidRPr="008F0DC5">
        <w:rPr>
          <w:rFonts w:cs="Arial"/>
          <w:b/>
          <w:bCs/>
          <w:szCs w:val="24"/>
        </w:rPr>
        <w:t>1</w:t>
      </w:r>
      <w:r w:rsidR="00A77627" w:rsidRPr="008F0DC5">
        <w:rPr>
          <w:rFonts w:cs="Arial"/>
          <w:b/>
          <w:bCs/>
          <w:szCs w:val="24"/>
        </w:rPr>
        <w:t>0</w:t>
      </w:r>
      <w:r w:rsidRPr="008F0DC5">
        <w:rPr>
          <w:rFonts w:cs="Arial"/>
          <w:szCs w:val="24"/>
        </w:rPr>
        <w:t>: Key Stage 4 performance - GCSEs and English Baccalaureate by SEN status; Cumberland and England; 202</w:t>
      </w:r>
      <w:r w:rsidR="00F50154" w:rsidRPr="008F0DC5">
        <w:rPr>
          <w:rFonts w:cs="Arial"/>
          <w:szCs w:val="24"/>
        </w:rPr>
        <w:t>3</w:t>
      </w:r>
      <w:r w:rsidRPr="008F0DC5">
        <w:rPr>
          <w:rFonts w:cs="Arial"/>
          <w:szCs w:val="24"/>
        </w:rPr>
        <w:t>/2</w:t>
      </w:r>
      <w:r w:rsidR="00F50154" w:rsidRPr="008F0DC5">
        <w:rPr>
          <w:rFonts w:cs="Arial"/>
          <w:szCs w:val="24"/>
        </w:rPr>
        <w:t>4</w:t>
      </w:r>
    </w:p>
    <w:tbl>
      <w:tblPr>
        <w:tblStyle w:val="TableGrid"/>
        <w:tblW w:w="11122" w:type="dxa"/>
        <w:tblInd w:w="-459" w:type="dxa"/>
        <w:tblLook w:val="04A0" w:firstRow="1" w:lastRow="0" w:firstColumn="1" w:lastColumn="0" w:noHBand="0" w:noVBand="1"/>
      </w:tblPr>
      <w:tblGrid>
        <w:gridCol w:w="1366"/>
        <w:gridCol w:w="1415"/>
        <w:gridCol w:w="1024"/>
        <w:gridCol w:w="1415"/>
        <w:gridCol w:w="1024"/>
        <w:gridCol w:w="1415"/>
        <w:gridCol w:w="1024"/>
        <w:gridCol w:w="1415"/>
        <w:gridCol w:w="1024"/>
      </w:tblGrid>
      <w:tr w:rsidR="004745A5" w:rsidRPr="004745A5" w14:paraId="6BFCE40D" w14:textId="77777777">
        <w:tc>
          <w:tcPr>
            <w:tcW w:w="1366" w:type="dxa"/>
          </w:tcPr>
          <w:p w14:paraId="2B64E38A" w14:textId="77777777" w:rsidR="004745A5" w:rsidRPr="004745A5" w:rsidRDefault="004745A5">
            <w:pPr>
              <w:jc w:val="both"/>
              <w:rPr>
                <w:rFonts w:cs="Arial"/>
                <w:sz w:val="22"/>
                <w:szCs w:val="22"/>
              </w:rPr>
            </w:pPr>
          </w:p>
        </w:tc>
        <w:tc>
          <w:tcPr>
            <w:tcW w:w="2439" w:type="dxa"/>
            <w:gridSpan w:val="2"/>
            <w:tcBorders>
              <w:top w:val="single" w:sz="4" w:space="0" w:color="auto"/>
              <w:left w:val="single" w:sz="4" w:space="0" w:color="auto"/>
              <w:bottom w:val="single" w:sz="4" w:space="0" w:color="auto"/>
              <w:right w:val="single" w:sz="4" w:space="0" w:color="auto"/>
            </w:tcBorders>
            <w:shd w:val="clear" w:color="auto" w:fill="auto"/>
          </w:tcPr>
          <w:p w14:paraId="587A0138" w14:textId="77777777" w:rsidR="004745A5" w:rsidRPr="004745A5" w:rsidRDefault="004745A5">
            <w:pPr>
              <w:jc w:val="center"/>
              <w:rPr>
                <w:rFonts w:cs="Arial"/>
                <w:sz w:val="22"/>
                <w:szCs w:val="22"/>
              </w:rPr>
            </w:pPr>
            <w:r w:rsidRPr="004745A5">
              <w:rPr>
                <w:rFonts w:cs="Arial"/>
                <w:color w:val="000000"/>
                <w:sz w:val="22"/>
                <w:szCs w:val="22"/>
              </w:rPr>
              <w:t>Grades 4 or above in English and mathematics GCSEs</w:t>
            </w:r>
          </w:p>
        </w:tc>
        <w:tc>
          <w:tcPr>
            <w:tcW w:w="2439" w:type="dxa"/>
            <w:gridSpan w:val="2"/>
            <w:tcBorders>
              <w:top w:val="single" w:sz="4" w:space="0" w:color="auto"/>
              <w:left w:val="nil"/>
              <w:bottom w:val="single" w:sz="4" w:space="0" w:color="auto"/>
              <w:right w:val="single" w:sz="4" w:space="0" w:color="auto"/>
            </w:tcBorders>
            <w:shd w:val="clear" w:color="auto" w:fill="auto"/>
          </w:tcPr>
          <w:p w14:paraId="5B8DA43F" w14:textId="77777777" w:rsidR="004745A5" w:rsidRPr="004745A5" w:rsidRDefault="004745A5">
            <w:pPr>
              <w:jc w:val="center"/>
              <w:rPr>
                <w:rFonts w:cs="Arial"/>
                <w:sz w:val="22"/>
                <w:szCs w:val="22"/>
              </w:rPr>
            </w:pPr>
            <w:r w:rsidRPr="004745A5">
              <w:rPr>
                <w:rFonts w:cs="Arial"/>
                <w:color w:val="000000"/>
                <w:sz w:val="22"/>
                <w:szCs w:val="22"/>
              </w:rPr>
              <w:t>Grades 5 or above in English and mathematics GCSEs</w:t>
            </w:r>
          </w:p>
        </w:tc>
        <w:tc>
          <w:tcPr>
            <w:tcW w:w="2439" w:type="dxa"/>
            <w:gridSpan w:val="2"/>
            <w:tcBorders>
              <w:top w:val="single" w:sz="4" w:space="0" w:color="auto"/>
              <w:left w:val="nil"/>
              <w:bottom w:val="single" w:sz="4" w:space="0" w:color="auto"/>
              <w:right w:val="single" w:sz="4" w:space="0" w:color="auto"/>
            </w:tcBorders>
            <w:shd w:val="clear" w:color="auto" w:fill="auto"/>
            <w:vAlign w:val="bottom"/>
          </w:tcPr>
          <w:p w14:paraId="63E2FC19" w14:textId="77777777" w:rsidR="004745A5" w:rsidRPr="004745A5" w:rsidRDefault="004745A5">
            <w:pPr>
              <w:jc w:val="center"/>
              <w:rPr>
                <w:rFonts w:cs="Arial"/>
                <w:sz w:val="22"/>
                <w:szCs w:val="22"/>
              </w:rPr>
            </w:pPr>
            <w:r w:rsidRPr="004745A5">
              <w:rPr>
                <w:rFonts w:cs="Arial"/>
                <w:color w:val="000000"/>
                <w:sz w:val="22"/>
                <w:szCs w:val="22"/>
              </w:rPr>
              <w:t>English Baccalaureate grades 4 or above (A*-C in unreformed subjects)</w:t>
            </w:r>
          </w:p>
        </w:tc>
        <w:tc>
          <w:tcPr>
            <w:tcW w:w="2439" w:type="dxa"/>
            <w:gridSpan w:val="2"/>
            <w:tcBorders>
              <w:top w:val="single" w:sz="4" w:space="0" w:color="auto"/>
              <w:left w:val="nil"/>
              <w:bottom w:val="single" w:sz="4" w:space="0" w:color="auto"/>
              <w:right w:val="single" w:sz="4" w:space="0" w:color="auto"/>
            </w:tcBorders>
            <w:shd w:val="clear" w:color="auto" w:fill="auto"/>
            <w:vAlign w:val="bottom"/>
          </w:tcPr>
          <w:p w14:paraId="15EE248D" w14:textId="77777777" w:rsidR="004745A5" w:rsidRPr="004745A5" w:rsidRDefault="004745A5">
            <w:pPr>
              <w:jc w:val="center"/>
              <w:rPr>
                <w:rFonts w:cs="Arial"/>
                <w:sz w:val="22"/>
                <w:szCs w:val="22"/>
              </w:rPr>
            </w:pPr>
            <w:r w:rsidRPr="004745A5">
              <w:rPr>
                <w:rFonts w:cs="Arial"/>
                <w:color w:val="000000"/>
                <w:sz w:val="22"/>
                <w:szCs w:val="22"/>
              </w:rPr>
              <w:t>English Baccalaureate grades 5 or above (A*-C in unreformed subjects)</w:t>
            </w:r>
          </w:p>
        </w:tc>
      </w:tr>
      <w:tr w:rsidR="004745A5" w:rsidRPr="004745A5" w14:paraId="0FC5C3D3" w14:textId="77777777">
        <w:tc>
          <w:tcPr>
            <w:tcW w:w="1366" w:type="dxa"/>
          </w:tcPr>
          <w:p w14:paraId="5FC5B4B7" w14:textId="77777777" w:rsidR="004745A5" w:rsidRPr="004745A5" w:rsidRDefault="004745A5">
            <w:pPr>
              <w:jc w:val="both"/>
              <w:rPr>
                <w:rFonts w:cs="Arial"/>
                <w:sz w:val="22"/>
                <w:szCs w:val="22"/>
              </w:rPr>
            </w:pPr>
          </w:p>
        </w:tc>
        <w:tc>
          <w:tcPr>
            <w:tcW w:w="1415" w:type="dxa"/>
            <w:tcBorders>
              <w:top w:val="nil"/>
              <w:left w:val="single" w:sz="4" w:space="0" w:color="auto"/>
              <w:bottom w:val="single" w:sz="4" w:space="0" w:color="auto"/>
              <w:right w:val="single" w:sz="4" w:space="0" w:color="auto"/>
            </w:tcBorders>
            <w:shd w:val="clear" w:color="auto" w:fill="auto"/>
            <w:vAlign w:val="bottom"/>
          </w:tcPr>
          <w:p w14:paraId="3EB2C332" w14:textId="77777777" w:rsidR="004745A5" w:rsidRPr="004745A5" w:rsidRDefault="004745A5">
            <w:pPr>
              <w:jc w:val="both"/>
              <w:rPr>
                <w:rFonts w:cs="Arial"/>
                <w:sz w:val="22"/>
                <w:szCs w:val="22"/>
              </w:rPr>
            </w:pPr>
            <w:r w:rsidRPr="004745A5">
              <w:rPr>
                <w:rFonts w:cs="Arial"/>
                <w:color w:val="000000"/>
                <w:sz w:val="22"/>
                <w:szCs w:val="22"/>
              </w:rPr>
              <w:t>Cumberland</w:t>
            </w:r>
          </w:p>
        </w:tc>
        <w:tc>
          <w:tcPr>
            <w:tcW w:w="1024" w:type="dxa"/>
            <w:tcBorders>
              <w:top w:val="nil"/>
              <w:left w:val="nil"/>
              <w:bottom w:val="single" w:sz="4" w:space="0" w:color="auto"/>
              <w:right w:val="single" w:sz="4" w:space="0" w:color="auto"/>
            </w:tcBorders>
            <w:shd w:val="clear" w:color="auto" w:fill="auto"/>
            <w:vAlign w:val="bottom"/>
          </w:tcPr>
          <w:p w14:paraId="6AF73286" w14:textId="77777777" w:rsidR="004745A5" w:rsidRPr="004745A5" w:rsidRDefault="004745A5">
            <w:pPr>
              <w:jc w:val="both"/>
              <w:rPr>
                <w:rFonts w:cs="Arial"/>
                <w:sz w:val="22"/>
                <w:szCs w:val="22"/>
              </w:rPr>
            </w:pPr>
            <w:r w:rsidRPr="004745A5">
              <w:rPr>
                <w:rFonts w:cs="Arial"/>
                <w:color w:val="000000"/>
                <w:sz w:val="22"/>
                <w:szCs w:val="22"/>
              </w:rPr>
              <w:t>England</w:t>
            </w:r>
          </w:p>
        </w:tc>
        <w:tc>
          <w:tcPr>
            <w:tcW w:w="1415" w:type="dxa"/>
            <w:tcBorders>
              <w:top w:val="nil"/>
              <w:left w:val="nil"/>
              <w:bottom w:val="single" w:sz="4" w:space="0" w:color="auto"/>
              <w:right w:val="single" w:sz="4" w:space="0" w:color="auto"/>
            </w:tcBorders>
            <w:shd w:val="clear" w:color="auto" w:fill="auto"/>
            <w:vAlign w:val="bottom"/>
          </w:tcPr>
          <w:p w14:paraId="285A24F5" w14:textId="77777777" w:rsidR="004745A5" w:rsidRPr="004745A5" w:rsidRDefault="004745A5">
            <w:pPr>
              <w:jc w:val="both"/>
              <w:rPr>
                <w:rFonts w:cs="Arial"/>
                <w:sz w:val="22"/>
                <w:szCs w:val="22"/>
              </w:rPr>
            </w:pPr>
            <w:r w:rsidRPr="004745A5">
              <w:rPr>
                <w:rFonts w:cs="Arial"/>
                <w:color w:val="000000"/>
                <w:sz w:val="22"/>
                <w:szCs w:val="22"/>
              </w:rPr>
              <w:t>Cumberland</w:t>
            </w:r>
          </w:p>
        </w:tc>
        <w:tc>
          <w:tcPr>
            <w:tcW w:w="1024" w:type="dxa"/>
            <w:tcBorders>
              <w:top w:val="nil"/>
              <w:left w:val="nil"/>
              <w:bottom w:val="single" w:sz="4" w:space="0" w:color="auto"/>
              <w:right w:val="single" w:sz="4" w:space="0" w:color="auto"/>
            </w:tcBorders>
            <w:shd w:val="clear" w:color="auto" w:fill="auto"/>
            <w:vAlign w:val="bottom"/>
          </w:tcPr>
          <w:p w14:paraId="2548A299" w14:textId="77777777" w:rsidR="004745A5" w:rsidRPr="004745A5" w:rsidRDefault="004745A5">
            <w:pPr>
              <w:jc w:val="both"/>
              <w:rPr>
                <w:rFonts w:cs="Arial"/>
                <w:sz w:val="22"/>
                <w:szCs w:val="22"/>
              </w:rPr>
            </w:pPr>
            <w:r w:rsidRPr="004745A5">
              <w:rPr>
                <w:rFonts w:cs="Arial"/>
                <w:color w:val="000000"/>
                <w:sz w:val="22"/>
                <w:szCs w:val="22"/>
              </w:rPr>
              <w:t>England</w:t>
            </w:r>
          </w:p>
        </w:tc>
        <w:tc>
          <w:tcPr>
            <w:tcW w:w="1415" w:type="dxa"/>
            <w:tcBorders>
              <w:top w:val="nil"/>
              <w:left w:val="nil"/>
              <w:bottom w:val="single" w:sz="4" w:space="0" w:color="auto"/>
              <w:right w:val="single" w:sz="4" w:space="0" w:color="auto"/>
            </w:tcBorders>
            <w:shd w:val="clear" w:color="auto" w:fill="auto"/>
            <w:vAlign w:val="bottom"/>
          </w:tcPr>
          <w:p w14:paraId="6E928805" w14:textId="77777777" w:rsidR="004745A5" w:rsidRPr="004745A5" w:rsidRDefault="004745A5">
            <w:pPr>
              <w:jc w:val="both"/>
              <w:rPr>
                <w:rFonts w:cs="Arial"/>
                <w:sz w:val="22"/>
                <w:szCs w:val="22"/>
              </w:rPr>
            </w:pPr>
            <w:r w:rsidRPr="004745A5">
              <w:rPr>
                <w:rFonts w:cs="Arial"/>
                <w:color w:val="000000"/>
                <w:sz w:val="22"/>
                <w:szCs w:val="22"/>
              </w:rPr>
              <w:t>Cumberland</w:t>
            </w:r>
          </w:p>
        </w:tc>
        <w:tc>
          <w:tcPr>
            <w:tcW w:w="1024" w:type="dxa"/>
            <w:tcBorders>
              <w:top w:val="nil"/>
              <w:left w:val="nil"/>
              <w:bottom w:val="single" w:sz="4" w:space="0" w:color="auto"/>
              <w:right w:val="single" w:sz="4" w:space="0" w:color="auto"/>
            </w:tcBorders>
            <w:shd w:val="clear" w:color="auto" w:fill="auto"/>
            <w:vAlign w:val="bottom"/>
          </w:tcPr>
          <w:p w14:paraId="067909C0" w14:textId="77777777" w:rsidR="004745A5" w:rsidRPr="004745A5" w:rsidRDefault="004745A5">
            <w:pPr>
              <w:jc w:val="both"/>
              <w:rPr>
                <w:rFonts w:cs="Arial"/>
                <w:sz w:val="22"/>
                <w:szCs w:val="22"/>
              </w:rPr>
            </w:pPr>
            <w:r w:rsidRPr="004745A5">
              <w:rPr>
                <w:rFonts w:cs="Arial"/>
                <w:color w:val="000000"/>
                <w:sz w:val="22"/>
                <w:szCs w:val="22"/>
              </w:rPr>
              <w:t>England</w:t>
            </w:r>
          </w:p>
        </w:tc>
        <w:tc>
          <w:tcPr>
            <w:tcW w:w="1415" w:type="dxa"/>
            <w:tcBorders>
              <w:top w:val="nil"/>
              <w:left w:val="nil"/>
              <w:bottom w:val="single" w:sz="4" w:space="0" w:color="auto"/>
              <w:right w:val="single" w:sz="4" w:space="0" w:color="auto"/>
            </w:tcBorders>
            <w:shd w:val="clear" w:color="auto" w:fill="auto"/>
            <w:vAlign w:val="bottom"/>
          </w:tcPr>
          <w:p w14:paraId="6C77CDCF" w14:textId="77777777" w:rsidR="004745A5" w:rsidRPr="004745A5" w:rsidRDefault="004745A5">
            <w:pPr>
              <w:jc w:val="both"/>
              <w:rPr>
                <w:rFonts w:cs="Arial"/>
                <w:sz w:val="22"/>
                <w:szCs w:val="22"/>
              </w:rPr>
            </w:pPr>
            <w:r w:rsidRPr="004745A5">
              <w:rPr>
                <w:rFonts w:cs="Arial"/>
                <w:color w:val="000000"/>
                <w:sz w:val="22"/>
                <w:szCs w:val="22"/>
              </w:rPr>
              <w:t>Cumberland</w:t>
            </w:r>
          </w:p>
        </w:tc>
        <w:tc>
          <w:tcPr>
            <w:tcW w:w="1024" w:type="dxa"/>
            <w:tcBorders>
              <w:top w:val="nil"/>
              <w:left w:val="nil"/>
              <w:bottom w:val="single" w:sz="4" w:space="0" w:color="auto"/>
              <w:right w:val="single" w:sz="4" w:space="0" w:color="auto"/>
            </w:tcBorders>
            <w:shd w:val="clear" w:color="auto" w:fill="auto"/>
            <w:vAlign w:val="bottom"/>
          </w:tcPr>
          <w:p w14:paraId="4B1F6DD8" w14:textId="77777777" w:rsidR="004745A5" w:rsidRPr="004745A5" w:rsidRDefault="004745A5">
            <w:pPr>
              <w:jc w:val="both"/>
              <w:rPr>
                <w:rFonts w:cs="Arial"/>
                <w:sz w:val="22"/>
                <w:szCs w:val="22"/>
              </w:rPr>
            </w:pPr>
            <w:r w:rsidRPr="004745A5">
              <w:rPr>
                <w:rFonts w:cs="Arial"/>
                <w:color w:val="000000"/>
                <w:sz w:val="22"/>
                <w:szCs w:val="22"/>
              </w:rPr>
              <w:t>England</w:t>
            </w:r>
          </w:p>
        </w:tc>
      </w:tr>
      <w:tr w:rsidR="004745A5" w:rsidRPr="004745A5" w14:paraId="4A418C48" w14:textId="77777777">
        <w:tc>
          <w:tcPr>
            <w:tcW w:w="1366" w:type="dxa"/>
          </w:tcPr>
          <w:p w14:paraId="30F62CA7" w14:textId="77777777" w:rsidR="004745A5" w:rsidRPr="008F0DC5" w:rsidRDefault="004745A5">
            <w:pPr>
              <w:jc w:val="both"/>
              <w:rPr>
                <w:rFonts w:cs="Arial"/>
                <w:szCs w:val="24"/>
              </w:rPr>
            </w:pPr>
            <w:r w:rsidRPr="008F0DC5">
              <w:rPr>
                <w:rFonts w:cs="Arial"/>
                <w:szCs w:val="24"/>
              </w:rPr>
              <w:t>All Pupils</w:t>
            </w:r>
          </w:p>
        </w:tc>
        <w:tc>
          <w:tcPr>
            <w:tcW w:w="1415" w:type="dxa"/>
            <w:tcBorders>
              <w:top w:val="nil"/>
              <w:left w:val="single" w:sz="4" w:space="0" w:color="auto"/>
              <w:bottom w:val="single" w:sz="4" w:space="0" w:color="auto"/>
              <w:right w:val="single" w:sz="4" w:space="0" w:color="auto"/>
            </w:tcBorders>
            <w:shd w:val="clear" w:color="auto" w:fill="auto"/>
            <w:vAlign w:val="bottom"/>
          </w:tcPr>
          <w:p w14:paraId="6F1BC294" w14:textId="2391B22E" w:rsidR="004745A5" w:rsidRPr="008F0DC5" w:rsidRDefault="00A535F5">
            <w:pPr>
              <w:jc w:val="right"/>
              <w:rPr>
                <w:rFonts w:cs="Arial"/>
                <w:szCs w:val="24"/>
              </w:rPr>
            </w:pPr>
            <w:r w:rsidRPr="008F0DC5">
              <w:rPr>
                <w:rFonts w:cs="Arial"/>
                <w:szCs w:val="24"/>
              </w:rPr>
              <w:t>59.4</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1704A5A6" w14:textId="77777777" w:rsidR="004745A5" w:rsidRPr="008F0DC5" w:rsidRDefault="004745A5">
            <w:pPr>
              <w:jc w:val="right"/>
              <w:rPr>
                <w:rFonts w:cs="Arial"/>
                <w:szCs w:val="24"/>
              </w:rPr>
            </w:pPr>
            <w:r w:rsidRPr="008F0DC5">
              <w:rPr>
                <w:rFonts w:cs="Arial"/>
                <w:szCs w:val="24"/>
              </w:rPr>
              <w:t>65.4%</w:t>
            </w:r>
          </w:p>
        </w:tc>
        <w:tc>
          <w:tcPr>
            <w:tcW w:w="1415" w:type="dxa"/>
            <w:tcBorders>
              <w:top w:val="nil"/>
              <w:left w:val="nil"/>
              <w:bottom w:val="single" w:sz="4" w:space="0" w:color="auto"/>
              <w:right w:val="single" w:sz="4" w:space="0" w:color="auto"/>
            </w:tcBorders>
            <w:shd w:val="clear" w:color="auto" w:fill="auto"/>
            <w:vAlign w:val="bottom"/>
          </w:tcPr>
          <w:p w14:paraId="28538AC7" w14:textId="753CCD35" w:rsidR="004745A5" w:rsidRPr="008F0DC5" w:rsidRDefault="004745A5">
            <w:pPr>
              <w:jc w:val="right"/>
              <w:rPr>
                <w:rFonts w:cs="Arial"/>
                <w:szCs w:val="24"/>
              </w:rPr>
            </w:pPr>
            <w:r w:rsidRPr="008F0DC5">
              <w:rPr>
                <w:rFonts w:cs="Arial"/>
                <w:szCs w:val="24"/>
              </w:rPr>
              <w:t>3</w:t>
            </w:r>
            <w:r w:rsidR="00AB05BF" w:rsidRPr="008F0DC5">
              <w:rPr>
                <w:rFonts w:cs="Arial"/>
                <w:szCs w:val="24"/>
              </w:rPr>
              <w:t>8.4</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27FFB3FC" w14:textId="4B350C0B" w:rsidR="004745A5" w:rsidRPr="008F0DC5" w:rsidRDefault="004745A5">
            <w:pPr>
              <w:jc w:val="right"/>
              <w:rPr>
                <w:rFonts w:cs="Arial"/>
                <w:szCs w:val="24"/>
              </w:rPr>
            </w:pPr>
            <w:r w:rsidRPr="008F0DC5">
              <w:rPr>
                <w:rFonts w:cs="Arial"/>
                <w:szCs w:val="24"/>
              </w:rPr>
              <w:t>4</w:t>
            </w:r>
            <w:r w:rsidR="0080791C" w:rsidRPr="008F0DC5">
              <w:rPr>
                <w:rFonts w:cs="Arial"/>
                <w:szCs w:val="24"/>
              </w:rPr>
              <w:t>6.2</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17A88D29" w14:textId="2E74E007" w:rsidR="004745A5" w:rsidRPr="008F0DC5" w:rsidRDefault="00D842CB">
            <w:pPr>
              <w:jc w:val="right"/>
              <w:rPr>
                <w:rFonts w:cs="Arial"/>
                <w:szCs w:val="24"/>
              </w:rPr>
            </w:pPr>
            <w:r w:rsidRPr="008F0DC5">
              <w:rPr>
                <w:rFonts w:cs="Arial"/>
                <w:szCs w:val="24"/>
              </w:rPr>
              <w:t>20.2</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383C23BA" w14:textId="0E305503" w:rsidR="004745A5" w:rsidRPr="008F0DC5" w:rsidRDefault="004745A5">
            <w:pPr>
              <w:jc w:val="right"/>
              <w:rPr>
                <w:rFonts w:cs="Arial"/>
                <w:szCs w:val="24"/>
              </w:rPr>
            </w:pPr>
            <w:r w:rsidRPr="008F0DC5">
              <w:rPr>
                <w:rFonts w:cs="Arial"/>
                <w:szCs w:val="24"/>
              </w:rPr>
              <w:t>2</w:t>
            </w:r>
            <w:r w:rsidR="00281523" w:rsidRPr="008F0DC5">
              <w:rPr>
                <w:rFonts w:cs="Arial"/>
                <w:szCs w:val="24"/>
              </w:rPr>
              <w:t>5.4</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76337B7F" w14:textId="53E17105" w:rsidR="004745A5" w:rsidRPr="008F0DC5" w:rsidRDefault="004745A5">
            <w:pPr>
              <w:jc w:val="right"/>
              <w:rPr>
                <w:rFonts w:cs="Arial"/>
                <w:szCs w:val="24"/>
              </w:rPr>
            </w:pPr>
            <w:r w:rsidRPr="008F0DC5">
              <w:rPr>
                <w:rFonts w:cs="Arial"/>
                <w:szCs w:val="24"/>
              </w:rPr>
              <w:t>13.</w:t>
            </w:r>
            <w:r w:rsidR="00281523" w:rsidRPr="008F0DC5">
              <w:rPr>
                <w:rFonts w:cs="Arial"/>
                <w:szCs w:val="24"/>
              </w:rPr>
              <w:t>8</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3015AAAD" w14:textId="70A7C465" w:rsidR="004745A5" w:rsidRPr="008F0DC5" w:rsidRDefault="004745A5">
            <w:pPr>
              <w:jc w:val="right"/>
              <w:rPr>
                <w:rFonts w:cs="Arial"/>
                <w:szCs w:val="24"/>
              </w:rPr>
            </w:pPr>
            <w:r w:rsidRPr="008F0DC5">
              <w:rPr>
                <w:rFonts w:cs="Arial"/>
                <w:szCs w:val="24"/>
              </w:rPr>
              <w:t>1</w:t>
            </w:r>
            <w:r w:rsidR="001C7EED" w:rsidRPr="008F0DC5">
              <w:rPr>
                <w:rFonts w:cs="Arial"/>
                <w:szCs w:val="24"/>
              </w:rPr>
              <w:t>8.1</w:t>
            </w:r>
            <w:r w:rsidRPr="008F0DC5">
              <w:rPr>
                <w:rFonts w:cs="Arial"/>
                <w:szCs w:val="24"/>
              </w:rPr>
              <w:t>%</w:t>
            </w:r>
          </w:p>
        </w:tc>
      </w:tr>
      <w:tr w:rsidR="004745A5" w:rsidRPr="004745A5" w14:paraId="5BD6939D" w14:textId="77777777">
        <w:tc>
          <w:tcPr>
            <w:tcW w:w="1366" w:type="dxa"/>
          </w:tcPr>
          <w:p w14:paraId="4FAF9367" w14:textId="77777777" w:rsidR="004745A5" w:rsidRPr="008F0DC5" w:rsidRDefault="004745A5">
            <w:pPr>
              <w:jc w:val="both"/>
              <w:rPr>
                <w:rFonts w:cs="Arial"/>
                <w:szCs w:val="24"/>
              </w:rPr>
            </w:pPr>
            <w:r w:rsidRPr="008F0DC5">
              <w:rPr>
                <w:rFonts w:cs="Arial"/>
                <w:szCs w:val="24"/>
              </w:rPr>
              <w:t>All SEN</w:t>
            </w:r>
          </w:p>
        </w:tc>
        <w:tc>
          <w:tcPr>
            <w:tcW w:w="1415" w:type="dxa"/>
            <w:tcBorders>
              <w:top w:val="nil"/>
              <w:left w:val="single" w:sz="4" w:space="0" w:color="auto"/>
              <w:bottom w:val="single" w:sz="4" w:space="0" w:color="auto"/>
              <w:right w:val="single" w:sz="4" w:space="0" w:color="auto"/>
            </w:tcBorders>
            <w:shd w:val="clear" w:color="auto" w:fill="auto"/>
            <w:vAlign w:val="bottom"/>
          </w:tcPr>
          <w:p w14:paraId="1DB6A9D1" w14:textId="7C769A4F" w:rsidR="004745A5" w:rsidRPr="008F0DC5" w:rsidRDefault="004745A5">
            <w:pPr>
              <w:jc w:val="right"/>
              <w:rPr>
                <w:rFonts w:cs="Arial"/>
                <w:szCs w:val="24"/>
              </w:rPr>
            </w:pPr>
            <w:r w:rsidRPr="008F0DC5">
              <w:rPr>
                <w:rFonts w:cs="Arial"/>
                <w:szCs w:val="24"/>
              </w:rPr>
              <w:t>2</w:t>
            </w:r>
            <w:r w:rsidR="00887257" w:rsidRPr="008F0DC5">
              <w:rPr>
                <w:rFonts w:cs="Arial"/>
                <w:szCs w:val="24"/>
              </w:rPr>
              <w:t>4.9</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039D70C6" w14:textId="2877528E" w:rsidR="004745A5" w:rsidRPr="008F0DC5" w:rsidRDefault="004745A5">
            <w:pPr>
              <w:jc w:val="right"/>
              <w:rPr>
                <w:rFonts w:cs="Arial"/>
                <w:szCs w:val="24"/>
              </w:rPr>
            </w:pPr>
            <w:r w:rsidRPr="008F0DC5">
              <w:rPr>
                <w:rFonts w:cs="Arial"/>
                <w:szCs w:val="24"/>
              </w:rPr>
              <w:t>30.</w:t>
            </w:r>
            <w:r w:rsidR="00887257" w:rsidRPr="008F0DC5">
              <w:rPr>
                <w:rFonts w:cs="Arial"/>
                <w:szCs w:val="24"/>
              </w:rPr>
              <w:t>8</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49FC1819" w14:textId="77BCCC12" w:rsidR="004745A5" w:rsidRPr="008F0DC5" w:rsidRDefault="004745A5">
            <w:pPr>
              <w:jc w:val="right"/>
              <w:rPr>
                <w:rFonts w:cs="Arial"/>
                <w:szCs w:val="24"/>
              </w:rPr>
            </w:pPr>
            <w:r w:rsidRPr="008F0DC5">
              <w:rPr>
                <w:rFonts w:cs="Arial"/>
                <w:szCs w:val="24"/>
              </w:rPr>
              <w:t>1</w:t>
            </w:r>
            <w:r w:rsidR="00AB05BF" w:rsidRPr="008F0DC5">
              <w:rPr>
                <w:rFonts w:cs="Arial"/>
                <w:szCs w:val="24"/>
              </w:rPr>
              <w:t>2.0</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67354B73" w14:textId="41F864F7" w:rsidR="004745A5" w:rsidRPr="008F0DC5" w:rsidRDefault="004745A5">
            <w:pPr>
              <w:jc w:val="right"/>
              <w:rPr>
                <w:rFonts w:cs="Arial"/>
                <w:szCs w:val="24"/>
              </w:rPr>
            </w:pPr>
            <w:r w:rsidRPr="008F0DC5">
              <w:rPr>
                <w:rFonts w:cs="Arial"/>
                <w:szCs w:val="24"/>
              </w:rPr>
              <w:t>17.</w:t>
            </w:r>
            <w:r w:rsidR="0080791C" w:rsidRPr="008F0DC5">
              <w:rPr>
                <w:rFonts w:cs="Arial"/>
                <w:szCs w:val="24"/>
              </w:rPr>
              <w:t>5</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029C68DA" w14:textId="115D3089" w:rsidR="004745A5" w:rsidRPr="008F0DC5" w:rsidRDefault="00D842CB">
            <w:pPr>
              <w:jc w:val="right"/>
              <w:rPr>
                <w:rFonts w:cs="Arial"/>
                <w:szCs w:val="24"/>
              </w:rPr>
            </w:pPr>
            <w:r w:rsidRPr="008F0DC5">
              <w:rPr>
                <w:rFonts w:cs="Arial"/>
                <w:szCs w:val="24"/>
              </w:rPr>
              <w:t>4.6</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456F2027" w14:textId="23887196" w:rsidR="004745A5" w:rsidRPr="008F0DC5" w:rsidRDefault="004745A5">
            <w:pPr>
              <w:jc w:val="right"/>
              <w:rPr>
                <w:rFonts w:cs="Arial"/>
                <w:szCs w:val="24"/>
              </w:rPr>
            </w:pPr>
            <w:r w:rsidRPr="008F0DC5">
              <w:rPr>
                <w:rFonts w:cs="Arial"/>
                <w:szCs w:val="24"/>
              </w:rPr>
              <w:t>6.</w:t>
            </w:r>
            <w:r w:rsidR="00281523" w:rsidRPr="008F0DC5">
              <w:rPr>
                <w:rFonts w:cs="Arial"/>
                <w:szCs w:val="24"/>
              </w:rPr>
              <w:t>6</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53315169" w14:textId="2C072092" w:rsidR="004745A5" w:rsidRPr="008F0DC5" w:rsidRDefault="00281523">
            <w:pPr>
              <w:jc w:val="right"/>
              <w:rPr>
                <w:rFonts w:cs="Arial"/>
                <w:szCs w:val="24"/>
              </w:rPr>
            </w:pPr>
            <w:r w:rsidRPr="008F0DC5">
              <w:rPr>
                <w:rFonts w:cs="Arial"/>
                <w:szCs w:val="24"/>
              </w:rPr>
              <w:t>3.1</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260D0070" w14:textId="2BB859B9" w:rsidR="004745A5" w:rsidRPr="008F0DC5" w:rsidRDefault="004745A5">
            <w:pPr>
              <w:jc w:val="right"/>
              <w:rPr>
                <w:rFonts w:cs="Arial"/>
                <w:szCs w:val="24"/>
              </w:rPr>
            </w:pPr>
            <w:r w:rsidRPr="008F0DC5">
              <w:rPr>
                <w:rFonts w:cs="Arial"/>
                <w:szCs w:val="24"/>
              </w:rPr>
              <w:t>4.</w:t>
            </w:r>
            <w:r w:rsidR="001C7EED" w:rsidRPr="008F0DC5">
              <w:rPr>
                <w:rFonts w:cs="Arial"/>
                <w:szCs w:val="24"/>
              </w:rPr>
              <w:t>2</w:t>
            </w:r>
            <w:r w:rsidRPr="008F0DC5">
              <w:rPr>
                <w:rFonts w:cs="Arial"/>
                <w:szCs w:val="24"/>
              </w:rPr>
              <w:t>%</w:t>
            </w:r>
          </w:p>
        </w:tc>
      </w:tr>
      <w:tr w:rsidR="004745A5" w:rsidRPr="004745A5" w14:paraId="52C88964" w14:textId="77777777">
        <w:tc>
          <w:tcPr>
            <w:tcW w:w="1366" w:type="dxa"/>
          </w:tcPr>
          <w:p w14:paraId="51E9E073" w14:textId="77777777" w:rsidR="004745A5" w:rsidRPr="008F0DC5" w:rsidRDefault="004745A5">
            <w:pPr>
              <w:jc w:val="both"/>
              <w:rPr>
                <w:rFonts w:cs="Arial"/>
                <w:szCs w:val="24"/>
              </w:rPr>
            </w:pPr>
            <w:r w:rsidRPr="008F0DC5">
              <w:rPr>
                <w:rFonts w:cs="Arial"/>
                <w:szCs w:val="24"/>
              </w:rPr>
              <w:t>EHC Plan</w:t>
            </w:r>
          </w:p>
        </w:tc>
        <w:tc>
          <w:tcPr>
            <w:tcW w:w="1415" w:type="dxa"/>
            <w:tcBorders>
              <w:top w:val="nil"/>
              <w:left w:val="single" w:sz="4" w:space="0" w:color="auto"/>
              <w:bottom w:val="single" w:sz="4" w:space="0" w:color="auto"/>
              <w:right w:val="single" w:sz="4" w:space="0" w:color="auto"/>
            </w:tcBorders>
            <w:shd w:val="clear" w:color="auto" w:fill="auto"/>
            <w:vAlign w:val="bottom"/>
          </w:tcPr>
          <w:p w14:paraId="145483A2" w14:textId="11BD5556" w:rsidR="004745A5" w:rsidRPr="008F0DC5" w:rsidRDefault="004745A5">
            <w:pPr>
              <w:jc w:val="right"/>
              <w:rPr>
                <w:rFonts w:cs="Arial"/>
                <w:szCs w:val="24"/>
              </w:rPr>
            </w:pPr>
            <w:r w:rsidRPr="008F0DC5">
              <w:rPr>
                <w:rFonts w:cs="Arial"/>
                <w:szCs w:val="24"/>
              </w:rPr>
              <w:t>1</w:t>
            </w:r>
            <w:r w:rsidR="00887257" w:rsidRPr="008F0DC5">
              <w:rPr>
                <w:rFonts w:cs="Arial"/>
                <w:szCs w:val="24"/>
              </w:rPr>
              <w:t>4.9</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094A87E4" w14:textId="77777777" w:rsidR="004745A5" w:rsidRPr="008F0DC5" w:rsidRDefault="004745A5">
            <w:pPr>
              <w:jc w:val="right"/>
              <w:rPr>
                <w:rFonts w:cs="Arial"/>
                <w:szCs w:val="24"/>
              </w:rPr>
            </w:pPr>
            <w:r w:rsidRPr="008F0DC5">
              <w:rPr>
                <w:rFonts w:cs="Arial"/>
                <w:szCs w:val="24"/>
              </w:rPr>
              <w:t>13.0%</w:t>
            </w:r>
          </w:p>
        </w:tc>
        <w:tc>
          <w:tcPr>
            <w:tcW w:w="1415" w:type="dxa"/>
            <w:tcBorders>
              <w:top w:val="nil"/>
              <w:left w:val="nil"/>
              <w:bottom w:val="single" w:sz="4" w:space="0" w:color="auto"/>
              <w:right w:val="single" w:sz="4" w:space="0" w:color="auto"/>
            </w:tcBorders>
            <w:shd w:val="clear" w:color="auto" w:fill="auto"/>
            <w:vAlign w:val="bottom"/>
          </w:tcPr>
          <w:p w14:paraId="0B4BE57C" w14:textId="0CDB352A" w:rsidR="004745A5" w:rsidRPr="008F0DC5" w:rsidRDefault="00AB05BF">
            <w:pPr>
              <w:jc w:val="right"/>
              <w:rPr>
                <w:rFonts w:cs="Arial"/>
                <w:szCs w:val="24"/>
              </w:rPr>
            </w:pPr>
            <w:r w:rsidRPr="008F0DC5">
              <w:rPr>
                <w:rFonts w:cs="Arial"/>
                <w:szCs w:val="24"/>
              </w:rPr>
              <w:t>4.5</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79AF8D9A" w14:textId="75743FB4" w:rsidR="004745A5" w:rsidRPr="008F0DC5" w:rsidRDefault="0080791C">
            <w:pPr>
              <w:jc w:val="right"/>
              <w:rPr>
                <w:rFonts w:cs="Arial"/>
                <w:szCs w:val="24"/>
              </w:rPr>
            </w:pPr>
            <w:r w:rsidRPr="008F0DC5">
              <w:rPr>
                <w:rFonts w:cs="Arial"/>
                <w:szCs w:val="24"/>
              </w:rPr>
              <w:t>7.0</w:t>
            </w:r>
            <w:r w:rsidR="004745A5"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5ED838B1" w14:textId="01EAC7C3" w:rsidR="004745A5" w:rsidRPr="008F0DC5" w:rsidRDefault="00D842CB">
            <w:pPr>
              <w:jc w:val="right"/>
              <w:rPr>
                <w:rFonts w:cs="Arial"/>
                <w:szCs w:val="24"/>
              </w:rPr>
            </w:pPr>
            <w:r w:rsidRPr="008F0DC5">
              <w:rPr>
                <w:rFonts w:cs="Arial"/>
                <w:szCs w:val="24"/>
              </w:rPr>
              <w:t>2.2</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2803BFEF" w14:textId="12364EAA" w:rsidR="004745A5" w:rsidRPr="008F0DC5" w:rsidRDefault="00281523">
            <w:pPr>
              <w:jc w:val="right"/>
              <w:rPr>
                <w:rFonts w:cs="Arial"/>
                <w:szCs w:val="24"/>
              </w:rPr>
            </w:pPr>
            <w:r w:rsidRPr="008F0DC5">
              <w:rPr>
                <w:rFonts w:cs="Arial"/>
                <w:szCs w:val="24"/>
              </w:rPr>
              <w:t>2.1</w:t>
            </w:r>
            <w:r w:rsidR="004745A5"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32E7014D" w14:textId="656F9D89" w:rsidR="004745A5" w:rsidRPr="008F0DC5" w:rsidRDefault="001C7EED" w:rsidP="001C7EED">
            <w:pPr>
              <w:jc w:val="right"/>
              <w:rPr>
                <w:rFonts w:cs="Arial"/>
                <w:szCs w:val="24"/>
              </w:rPr>
            </w:pPr>
            <w:r w:rsidRPr="008F0DC5">
              <w:rPr>
                <w:rFonts w:cs="Arial"/>
                <w:szCs w:val="24"/>
              </w:rPr>
              <w:t>1.5</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6329B9C4" w14:textId="53392438" w:rsidR="004745A5" w:rsidRPr="008F0DC5" w:rsidRDefault="004745A5">
            <w:pPr>
              <w:jc w:val="right"/>
              <w:rPr>
                <w:rFonts w:cs="Arial"/>
                <w:szCs w:val="24"/>
              </w:rPr>
            </w:pPr>
            <w:r w:rsidRPr="008F0DC5">
              <w:rPr>
                <w:rFonts w:cs="Arial"/>
                <w:szCs w:val="24"/>
              </w:rPr>
              <w:t>1.</w:t>
            </w:r>
            <w:r w:rsidR="001C7EED" w:rsidRPr="008F0DC5">
              <w:rPr>
                <w:rFonts w:cs="Arial"/>
                <w:szCs w:val="24"/>
              </w:rPr>
              <w:t>4</w:t>
            </w:r>
            <w:r w:rsidRPr="008F0DC5">
              <w:rPr>
                <w:rFonts w:cs="Arial"/>
                <w:szCs w:val="24"/>
              </w:rPr>
              <w:t>%</w:t>
            </w:r>
          </w:p>
        </w:tc>
      </w:tr>
      <w:tr w:rsidR="004745A5" w:rsidRPr="004745A5" w14:paraId="4FF6A540" w14:textId="77777777">
        <w:tc>
          <w:tcPr>
            <w:tcW w:w="1366" w:type="dxa"/>
          </w:tcPr>
          <w:p w14:paraId="724B9E76" w14:textId="77777777" w:rsidR="004745A5" w:rsidRPr="008F0DC5" w:rsidRDefault="004745A5">
            <w:pPr>
              <w:jc w:val="both"/>
              <w:rPr>
                <w:rFonts w:cs="Arial"/>
                <w:szCs w:val="24"/>
              </w:rPr>
            </w:pPr>
            <w:r w:rsidRPr="008F0DC5">
              <w:rPr>
                <w:rFonts w:cs="Arial"/>
                <w:szCs w:val="24"/>
              </w:rPr>
              <w:t>No SEN</w:t>
            </w:r>
          </w:p>
        </w:tc>
        <w:tc>
          <w:tcPr>
            <w:tcW w:w="1415" w:type="dxa"/>
            <w:tcBorders>
              <w:top w:val="nil"/>
              <w:left w:val="single" w:sz="4" w:space="0" w:color="auto"/>
              <w:bottom w:val="single" w:sz="4" w:space="0" w:color="auto"/>
              <w:right w:val="single" w:sz="4" w:space="0" w:color="auto"/>
            </w:tcBorders>
            <w:shd w:val="clear" w:color="auto" w:fill="auto"/>
            <w:vAlign w:val="bottom"/>
          </w:tcPr>
          <w:p w14:paraId="5A0B0C9A" w14:textId="313D2FA3" w:rsidR="004745A5" w:rsidRPr="008F0DC5" w:rsidRDefault="004745A5">
            <w:pPr>
              <w:jc w:val="right"/>
              <w:rPr>
                <w:rFonts w:cs="Arial"/>
                <w:szCs w:val="24"/>
              </w:rPr>
            </w:pPr>
            <w:r w:rsidRPr="008F0DC5">
              <w:rPr>
                <w:rFonts w:cs="Arial"/>
                <w:szCs w:val="24"/>
              </w:rPr>
              <w:t>6</w:t>
            </w:r>
            <w:r w:rsidR="00887257" w:rsidRPr="008F0DC5">
              <w:rPr>
                <w:rFonts w:cs="Arial"/>
                <w:szCs w:val="24"/>
              </w:rPr>
              <w:t>5.7</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74EF53F9" w14:textId="74BB28F3" w:rsidR="004745A5" w:rsidRPr="008F0DC5" w:rsidRDefault="004745A5">
            <w:pPr>
              <w:jc w:val="right"/>
              <w:rPr>
                <w:rFonts w:cs="Arial"/>
                <w:szCs w:val="24"/>
              </w:rPr>
            </w:pPr>
            <w:r w:rsidRPr="008F0DC5">
              <w:rPr>
                <w:rFonts w:cs="Arial"/>
                <w:szCs w:val="24"/>
              </w:rPr>
              <w:t>72.</w:t>
            </w:r>
            <w:r w:rsidR="00AB05BF" w:rsidRPr="008F0DC5">
              <w:rPr>
                <w:rFonts w:cs="Arial"/>
                <w:szCs w:val="24"/>
              </w:rPr>
              <w:t>7</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1C75641B" w14:textId="604B4CD6" w:rsidR="004745A5" w:rsidRPr="008F0DC5" w:rsidRDefault="004745A5">
            <w:pPr>
              <w:jc w:val="right"/>
              <w:rPr>
                <w:rFonts w:cs="Arial"/>
                <w:szCs w:val="24"/>
              </w:rPr>
            </w:pPr>
            <w:r w:rsidRPr="008F0DC5">
              <w:rPr>
                <w:rFonts w:cs="Arial"/>
                <w:szCs w:val="24"/>
              </w:rPr>
              <w:t>4</w:t>
            </w:r>
            <w:r w:rsidR="0080791C" w:rsidRPr="008F0DC5">
              <w:rPr>
                <w:rFonts w:cs="Arial"/>
                <w:szCs w:val="24"/>
              </w:rPr>
              <w:t>3.2</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5E8E21F8" w14:textId="581D88D8" w:rsidR="004745A5" w:rsidRPr="008F0DC5" w:rsidRDefault="004745A5">
            <w:pPr>
              <w:jc w:val="right"/>
              <w:rPr>
                <w:rFonts w:cs="Arial"/>
                <w:szCs w:val="24"/>
              </w:rPr>
            </w:pPr>
            <w:r w:rsidRPr="008F0DC5">
              <w:rPr>
                <w:rFonts w:cs="Arial"/>
                <w:szCs w:val="24"/>
              </w:rPr>
              <w:t>5</w:t>
            </w:r>
            <w:r w:rsidR="0080791C" w:rsidRPr="008F0DC5">
              <w:rPr>
                <w:rFonts w:cs="Arial"/>
                <w:szCs w:val="24"/>
              </w:rPr>
              <w:t>2.3</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0DBA0FD9" w14:textId="313F8694" w:rsidR="004745A5" w:rsidRPr="008F0DC5" w:rsidRDefault="004745A5">
            <w:pPr>
              <w:jc w:val="right"/>
              <w:rPr>
                <w:rFonts w:cs="Arial"/>
                <w:szCs w:val="24"/>
              </w:rPr>
            </w:pPr>
            <w:r w:rsidRPr="008F0DC5">
              <w:rPr>
                <w:rFonts w:cs="Arial"/>
                <w:szCs w:val="24"/>
              </w:rPr>
              <w:t>2</w:t>
            </w:r>
            <w:r w:rsidR="00281523" w:rsidRPr="008F0DC5">
              <w:rPr>
                <w:rFonts w:cs="Arial"/>
                <w:szCs w:val="24"/>
              </w:rPr>
              <w:t>3.0</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35FEA8C3" w14:textId="393BE6CC" w:rsidR="004745A5" w:rsidRPr="008F0DC5" w:rsidRDefault="004745A5">
            <w:pPr>
              <w:jc w:val="right"/>
              <w:rPr>
                <w:rFonts w:cs="Arial"/>
                <w:szCs w:val="24"/>
              </w:rPr>
            </w:pPr>
            <w:r w:rsidRPr="008F0DC5">
              <w:rPr>
                <w:rFonts w:cs="Arial"/>
                <w:szCs w:val="24"/>
              </w:rPr>
              <w:t>2</w:t>
            </w:r>
            <w:r w:rsidR="00281523" w:rsidRPr="008F0DC5">
              <w:rPr>
                <w:rFonts w:cs="Arial"/>
                <w:szCs w:val="24"/>
              </w:rPr>
              <w:t>9.4</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059D0BC6" w14:textId="197D911D" w:rsidR="004745A5" w:rsidRPr="008F0DC5" w:rsidRDefault="004745A5">
            <w:pPr>
              <w:jc w:val="right"/>
              <w:rPr>
                <w:rFonts w:cs="Arial"/>
                <w:szCs w:val="24"/>
              </w:rPr>
            </w:pPr>
            <w:r w:rsidRPr="008F0DC5">
              <w:rPr>
                <w:rFonts w:cs="Arial"/>
                <w:szCs w:val="24"/>
              </w:rPr>
              <w:t>15.</w:t>
            </w:r>
            <w:r w:rsidR="001C7EED" w:rsidRPr="008F0DC5">
              <w:rPr>
                <w:rFonts w:cs="Arial"/>
                <w:szCs w:val="24"/>
              </w:rPr>
              <w:t>7</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74D9509E" w14:textId="0E81A86F" w:rsidR="004745A5" w:rsidRPr="008F0DC5" w:rsidRDefault="001C7EED">
            <w:pPr>
              <w:jc w:val="right"/>
              <w:rPr>
                <w:rFonts w:cs="Arial"/>
                <w:szCs w:val="24"/>
              </w:rPr>
            </w:pPr>
            <w:r w:rsidRPr="008F0DC5">
              <w:rPr>
                <w:rFonts w:cs="Arial"/>
                <w:szCs w:val="24"/>
              </w:rPr>
              <w:t>21.1</w:t>
            </w:r>
            <w:r w:rsidR="004745A5" w:rsidRPr="008F0DC5">
              <w:rPr>
                <w:rFonts w:cs="Arial"/>
                <w:szCs w:val="24"/>
              </w:rPr>
              <w:t>%</w:t>
            </w:r>
          </w:p>
        </w:tc>
      </w:tr>
      <w:tr w:rsidR="004745A5" w:rsidRPr="004745A5" w14:paraId="7A0E40D8" w14:textId="77777777">
        <w:tc>
          <w:tcPr>
            <w:tcW w:w="1366" w:type="dxa"/>
          </w:tcPr>
          <w:p w14:paraId="442E58CC" w14:textId="77777777" w:rsidR="004745A5" w:rsidRPr="008F0DC5" w:rsidRDefault="004745A5">
            <w:pPr>
              <w:jc w:val="both"/>
              <w:rPr>
                <w:rFonts w:cs="Arial"/>
                <w:szCs w:val="24"/>
              </w:rPr>
            </w:pPr>
            <w:r w:rsidRPr="008F0DC5">
              <w:rPr>
                <w:rFonts w:cs="Arial"/>
                <w:szCs w:val="24"/>
              </w:rPr>
              <w:t>SEN Support</w:t>
            </w:r>
          </w:p>
        </w:tc>
        <w:tc>
          <w:tcPr>
            <w:tcW w:w="1415" w:type="dxa"/>
            <w:tcBorders>
              <w:top w:val="nil"/>
              <w:left w:val="single" w:sz="4" w:space="0" w:color="auto"/>
              <w:bottom w:val="single" w:sz="4" w:space="0" w:color="auto"/>
              <w:right w:val="single" w:sz="4" w:space="0" w:color="auto"/>
            </w:tcBorders>
            <w:shd w:val="clear" w:color="auto" w:fill="auto"/>
            <w:vAlign w:val="bottom"/>
          </w:tcPr>
          <w:p w14:paraId="41116E10" w14:textId="4E57D066" w:rsidR="004745A5" w:rsidRPr="008F0DC5" w:rsidRDefault="004745A5">
            <w:pPr>
              <w:jc w:val="right"/>
              <w:rPr>
                <w:rFonts w:cs="Arial"/>
                <w:szCs w:val="24"/>
              </w:rPr>
            </w:pPr>
            <w:r w:rsidRPr="008F0DC5">
              <w:rPr>
                <w:rFonts w:cs="Arial"/>
                <w:szCs w:val="24"/>
              </w:rPr>
              <w:t>2</w:t>
            </w:r>
            <w:r w:rsidR="00887257" w:rsidRPr="008F0DC5">
              <w:rPr>
                <w:rFonts w:cs="Arial"/>
                <w:szCs w:val="24"/>
              </w:rPr>
              <w:t>9.1</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54B8417D" w14:textId="7A0E1721" w:rsidR="004745A5" w:rsidRPr="008F0DC5" w:rsidRDefault="004745A5">
            <w:pPr>
              <w:jc w:val="right"/>
              <w:rPr>
                <w:rFonts w:cs="Arial"/>
                <w:szCs w:val="24"/>
              </w:rPr>
            </w:pPr>
            <w:r w:rsidRPr="008F0DC5">
              <w:rPr>
                <w:rFonts w:cs="Arial"/>
                <w:szCs w:val="24"/>
              </w:rPr>
              <w:t>3</w:t>
            </w:r>
            <w:r w:rsidR="00AB05BF" w:rsidRPr="008F0DC5">
              <w:rPr>
                <w:rFonts w:cs="Arial"/>
                <w:szCs w:val="24"/>
              </w:rPr>
              <w:t>7.7</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3BB544E8" w14:textId="5380B46C" w:rsidR="004745A5" w:rsidRPr="008F0DC5" w:rsidRDefault="004745A5">
            <w:pPr>
              <w:jc w:val="right"/>
              <w:rPr>
                <w:rFonts w:cs="Arial"/>
                <w:szCs w:val="24"/>
              </w:rPr>
            </w:pPr>
            <w:r w:rsidRPr="008F0DC5">
              <w:rPr>
                <w:rFonts w:cs="Arial"/>
                <w:szCs w:val="24"/>
              </w:rPr>
              <w:t>1</w:t>
            </w:r>
            <w:r w:rsidR="0080791C" w:rsidRPr="008F0DC5">
              <w:rPr>
                <w:rFonts w:cs="Arial"/>
                <w:szCs w:val="24"/>
              </w:rPr>
              <w:t>5.2</w:t>
            </w:r>
            <w:r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342152B9" w14:textId="78149B88" w:rsidR="004745A5" w:rsidRPr="008F0DC5" w:rsidRDefault="004745A5">
            <w:pPr>
              <w:jc w:val="right"/>
              <w:rPr>
                <w:rFonts w:cs="Arial"/>
                <w:szCs w:val="24"/>
              </w:rPr>
            </w:pPr>
            <w:r w:rsidRPr="008F0DC5">
              <w:rPr>
                <w:rFonts w:cs="Arial"/>
                <w:szCs w:val="24"/>
              </w:rPr>
              <w:t>2</w:t>
            </w:r>
            <w:r w:rsidR="0080791C" w:rsidRPr="008F0DC5">
              <w:rPr>
                <w:rFonts w:cs="Arial"/>
                <w:szCs w:val="24"/>
              </w:rPr>
              <w:t>1.6</w:t>
            </w:r>
            <w:r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7D6F3FE5" w14:textId="4B4A3C8D" w:rsidR="004745A5" w:rsidRPr="008F0DC5" w:rsidRDefault="00281523">
            <w:pPr>
              <w:jc w:val="right"/>
              <w:rPr>
                <w:rFonts w:cs="Arial"/>
                <w:szCs w:val="24"/>
              </w:rPr>
            </w:pPr>
            <w:r w:rsidRPr="008F0DC5">
              <w:rPr>
                <w:rFonts w:cs="Arial"/>
                <w:szCs w:val="24"/>
              </w:rPr>
              <w:t>5.6</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2FF33957" w14:textId="6BD69E15" w:rsidR="004745A5" w:rsidRPr="008F0DC5" w:rsidRDefault="00281523">
            <w:pPr>
              <w:jc w:val="right"/>
              <w:rPr>
                <w:rFonts w:cs="Arial"/>
                <w:szCs w:val="24"/>
              </w:rPr>
            </w:pPr>
            <w:r w:rsidRPr="008F0DC5">
              <w:rPr>
                <w:rFonts w:cs="Arial"/>
                <w:szCs w:val="24"/>
              </w:rPr>
              <w:t>8.4</w:t>
            </w:r>
            <w:r w:rsidR="004745A5" w:rsidRPr="008F0DC5">
              <w:rPr>
                <w:rFonts w:cs="Arial"/>
                <w:szCs w:val="24"/>
              </w:rPr>
              <w:t>%</w:t>
            </w:r>
          </w:p>
        </w:tc>
        <w:tc>
          <w:tcPr>
            <w:tcW w:w="1415" w:type="dxa"/>
            <w:tcBorders>
              <w:top w:val="nil"/>
              <w:left w:val="nil"/>
              <w:bottom w:val="single" w:sz="4" w:space="0" w:color="auto"/>
              <w:right w:val="single" w:sz="4" w:space="0" w:color="auto"/>
            </w:tcBorders>
            <w:shd w:val="clear" w:color="auto" w:fill="auto"/>
            <w:vAlign w:val="bottom"/>
          </w:tcPr>
          <w:p w14:paraId="20EB8FE8" w14:textId="74133C8D" w:rsidR="004745A5" w:rsidRPr="008F0DC5" w:rsidRDefault="001C7EED">
            <w:pPr>
              <w:jc w:val="right"/>
              <w:rPr>
                <w:rFonts w:cs="Arial"/>
                <w:szCs w:val="24"/>
              </w:rPr>
            </w:pPr>
            <w:r w:rsidRPr="008F0DC5">
              <w:rPr>
                <w:rFonts w:cs="Arial"/>
                <w:szCs w:val="24"/>
              </w:rPr>
              <w:t>3.7</w:t>
            </w:r>
            <w:r w:rsidR="004745A5" w:rsidRPr="008F0DC5">
              <w:rPr>
                <w:rFonts w:cs="Arial"/>
                <w:szCs w:val="24"/>
              </w:rPr>
              <w:t>%</w:t>
            </w:r>
          </w:p>
        </w:tc>
        <w:tc>
          <w:tcPr>
            <w:tcW w:w="1024" w:type="dxa"/>
            <w:tcBorders>
              <w:top w:val="nil"/>
              <w:left w:val="nil"/>
              <w:bottom w:val="single" w:sz="4" w:space="0" w:color="auto"/>
              <w:right w:val="single" w:sz="4" w:space="0" w:color="auto"/>
            </w:tcBorders>
            <w:shd w:val="clear" w:color="auto" w:fill="auto"/>
            <w:vAlign w:val="bottom"/>
          </w:tcPr>
          <w:p w14:paraId="07FC6DD5" w14:textId="459983E2" w:rsidR="004745A5" w:rsidRPr="008F0DC5" w:rsidRDefault="004745A5">
            <w:pPr>
              <w:jc w:val="right"/>
              <w:rPr>
                <w:rFonts w:cs="Arial"/>
                <w:szCs w:val="24"/>
              </w:rPr>
            </w:pPr>
            <w:r w:rsidRPr="008F0DC5">
              <w:rPr>
                <w:rFonts w:cs="Arial"/>
                <w:szCs w:val="24"/>
              </w:rPr>
              <w:t>5.</w:t>
            </w:r>
            <w:r w:rsidR="001C7EED" w:rsidRPr="008F0DC5">
              <w:rPr>
                <w:rFonts w:cs="Arial"/>
                <w:szCs w:val="24"/>
              </w:rPr>
              <w:t>2</w:t>
            </w:r>
            <w:r w:rsidRPr="008F0DC5">
              <w:rPr>
                <w:rFonts w:cs="Arial"/>
                <w:szCs w:val="24"/>
              </w:rPr>
              <w:t>%</w:t>
            </w:r>
          </w:p>
        </w:tc>
      </w:tr>
    </w:tbl>
    <w:p w14:paraId="0FDA8EB7" w14:textId="77777777" w:rsidR="004745A5" w:rsidRPr="008F0DC5" w:rsidRDefault="004745A5" w:rsidP="008F0DC5">
      <w:pPr>
        <w:ind w:left="-567" w:firstLine="141"/>
        <w:jc w:val="both"/>
        <w:rPr>
          <w:rFonts w:cs="Arial"/>
          <w:szCs w:val="24"/>
        </w:rPr>
      </w:pPr>
      <w:r w:rsidRPr="008F0DC5">
        <w:rPr>
          <w:rFonts w:cs="Arial"/>
          <w:szCs w:val="24"/>
        </w:rPr>
        <w:t xml:space="preserve">Source: Education statistics, Department for Education; 2023/24. </w:t>
      </w:r>
    </w:p>
    <w:p w14:paraId="4EA1B9DA" w14:textId="77777777" w:rsidR="004745A5" w:rsidRPr="004745A5" w:rsidRDefault="004745A5" w:rsidP="004745A5">
      <w:pPr>
        <w:spacing w:line="360" w:lineRule="auto"/>
        <w:jc w:val="both"/>
        <w:rPr>
          <w:rFonts w:cs="Arial"/>
          <w:sz w:val="22"/>
          <w:szCs w:val="22"/>
        </w:rPr>
      </w:pPr>
    </w:p>
    <w:p w14:paraId="1FEED923" w14:textId="4BCE14BE" w:rsidR="00021C98" w:rsidRDefault="00021C98">
      <w:pPr>
        <w:spacing w:line="240" w:lineRule="auto"/>
        <w:rPr>
          <w:rFonts w:cs="Arial"/>
          <w:b/>
          <w:bCs/>
          <w:color w:val="000000" w:themeColor="text1"/>
          <w:sz w:val="22"/>
          <w:szCs w:val="22"/>
        </w:rPr>
      </w:pPr>
    </w:p>
    <w:p w14:paraId="00A1A07B" w14:textId="77777777" w:rsidR="008F0DC5" w:rsidRDefault="008F0DC5">
      <w:pPr>
        <w:spacing w:line="240" w:lineRule="auto"/>
        <w:rPr>
          <w:rFonts w:cs="Arial"/>
          <w:b/>
          <w:bCs/>
          <w:color w:val="000000" w:themeColor="text1"/>
          <w:sz w:val="22"/>
          <w:szCs w:val="22"/>
        </w:rPr>
      </w:pPr>
      <w:r>
        <w:rPr>
          <w:rFonts w:cs="Arial"/>
          <w:b/>
          <w:bCs/>
          <w:color w:val="000000" w:themeColor="text1"/>
          <w:sz w:val="22"/>
          <w:szCs w:val="22"/>
        </w:rPr>
        <w:br w:type="page"/>
      </w:r>
    </w:p>
    <w:p w14:paraId="2D63C2F4" w14:textId="63C4669E" w:rsidR="004745A5" w:rsidRPr="008F0DC5" w:rsidRDefault="004745A5" w:rsidP="004745A5">
      <w:pPr>
        <w:rPr>
          <w:rFonts w:cs="Arial"/>
          <w:color w:val="000000" w:themeColor="text1"/>
          <w:szCs w:val="24"/>
        </w:rPr>
      </w:pPr>
      <w:r w:rsidRPr="008F0DC5">
        <w:rPr>
          <w:rFonts w:cs="Arial"/>
          <w:b/>
          <w:bCs/>
          <w:color w:val="000000" w:themeColor="text1"/>
          <w:szCs w:val="24"/>
        </w:rPr>
        <w:lastRenderedPageBreak/>
        <w:t xml:space="preserve">Figure </w:t>
      </w:r>
      <w:r w:rsidR="00021C98" w:rsidRPr="008F0DC5">
        <w:rPr>
          <w:rFonts w:cs="Arial"/>
          <w:b/>
          <w:bCs/>
          <w:color w:val="000000" w:themeColor="text1"/>
          <w:szCs w:val="24"/>
        </w:rPr>
        <w:t>3</w:t>
      </w:r>
      <w:r w:rsidR="0034693F" w:rsidRPr="008F0DC5">
        <w:rPr>
          <w:rFonts w:cs="Arial"/>
          <w:b/>
          <w:bCs/>
          <w:color w:val="000000" w:themeColor="text1"/>
          <w:szCs w:val="24"/>
        </w:rPr>
        <w:t>5</w:t>
      </w:r>
      <w:r w:rsidRPr="008F0DC5">
        <w:rPr>
          <w:rFonts w:cs="Arial"/>
          <w:color w:val="000000" w:themeColor="text1"/>
          <w:szCs w:val="24"/>
        </w:rPr>
        <w:t>: Cumberland - Key Stage 4 performance by SEN status; 202</w:t>
      </w:r>
      <w:r w:rsidR="00D45B7B" w:rsidRPr="008F0DC5">
        <w:rPr>
          <w:rFonts w:cs="Arial"/>
          <w:color w:val="000000" w:themeColor="text1"/>
          <w:szCs w:val="24"/>
        </w:rPr>
        <w:t>3</w:t>
      </w:r>
      <w:r w:rsidRPr="008F0DC5">
        <w:rPr>
          <w:rFonts w:cs="Arial"/>
          <w:color w:val="000000" w:themeColor="text1"/>
          <w:szCs w:val="24"/>
        </w:rPr>
        <w:t>/2</w:t>
      </w:r>
      <w:r w:rsidR="00D45B7B" w:rsidRPr="008F0DC5">
        <w:rPr>
          <w:rFonts w:cs="Arial"/>
          <w:color w:val="000000" w:themeColor="text1"/>
          <w:szCs w:val="24"/>
        </w:rPr>
        <w:t>4</w:t>
      </w:r>
    </w:p>
    <w:p w14:paraId="673ACD8D" w14:textId="5D2FC685" w:rsidR="004745A5" w:rsidRPr="008F0DC5" w:rsidRDefault="00544963" w:rsidP="004745A5">
      <w:pPr>
        <w:rPr>
          <w:rFonts w:cs="Arial"/>
          <w:color w:val="000000" w:themeColor="text1"/>
          <w:szCs w:val="24"/>
        </w:rPr>
      </w:pPr>
      <w:r w:rsidRPr="008F0DC5">
        <w:rPr>
          <w:rFonts w:cs="Arial"/>
          <w:noProof/>
          <w:color w:val="000000" w:themeColor="text1"/>
          <w:szCs w:val="24"/>
        </w:rPr>
        <w:drawing>
          <wp:inline distT="0" distB="0" distL="0" distR="0" wp14:anchorId="7041DD3F" wp14:editId="5AFF222A">
            <wp:extent cx="6059805" cy="3121660"/>
            <wp:effectExtent l="19050" t="19050" r="17145" b="21590"/>
            <wp:docPr id="2029374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9805" cy="3121660"/>
                    </a:xfrm>
                    <a:prstGeom prst="rect">
                      <a:avLst/>
                    </a:prstGeom>
                    <a:noFill/>
                    <a:ln>
                      <a:solidFill>
                        <a:schemeClr val="tx1"/>
                      </a:solidFill>
                    </a:ln>
                  </pic:spPr>
                </pic:pic>
              </a:graphicData>
            </a:graphic>
          </wp:inline>
        </w:drawing>
      </w:r>
    </w:p>
    <w:p w14:paraId="55EC7BEE" w14:textId="0B5A65E7" w:rsidR="004745A5" w:rsidRPr="008F0DC5" w:rsidRDefault="004745A5" w:rsidP="004745A5">
      <w:pPr>
        <w:rPr>
          <w:szCs w:val="24"/>
        </w:rPr>
      </w:pPr>
      <w:r w:rsidRPr="008F0DC5">
        <w:rPr>
          <w:szCs w:val="24"/>
        </w:rPr>
        <w:t>Source: Education statistics, Department for Education; 202</w:t>
      </w:r>
      <w:r w:rsidR="00D45B7B" w:rsidRPr="008F0DC5">
        <w:rPr>
          <w:szCs w:val="24"/>
        </w:rPr>
        <w:t>3</w:t>
      </w:r>
      <w:r w:rsidRPr="008F0DC5">
        <w:rPr>
          <w:szCs w:val="24"/>
        </w:rPr>
        <w:t>/2</w:t>
      </w:r>
      <w:r w:rsidR="00D45B7B" w:rsidRPr="008F0DC5">
        <w:rPr>
          <w:szCs w:val="24"/>
        </w:rPr>
        <w:t>4</w:t>
      </w:r>
      <w:r w:rsidRPr="008F0DC5">
        <w:rPr>
          <w:szCs w:val="24"/>
        </w:rPr>
        <w:t>.</w:t>
      </w:r>
    </w:p>
    <w:p w14:paraId="5823F76A" w14:textId="77777777" w:rsidR="00B7728A" w:rsidRPr="005C343C" w:rsidRDefault="00B7728A" w:rsidP="005C343C">
      <w:pPr>
        <w:rPr>
          <w:rFonts w:cs="Arial"/>
          <w:sz w:val="22"/>
          <w:szCs w:val="22"/>
        </w:rPr>
      </w:pPr>
    </w:p>
    <w:p w14:paraId="09099243" w14:textId="1B0DEC2E" w:rsidR="00720C20" w:rsidRPr="00255AB6" w:rsidRDefault="00720C20" w:rsidP="00255AB6">
      <w:pPr>
        <w:pStyle w:val="Heading4"/>
        <w:rPr>
          <w:rFonts w:ascii="Arial" w:hAnsi="Arial" w:cs="Arial"/>
          <w:b/>
          <w:bCs/>
          <w:sz w:val="24"/>
          <w:szCs w:val="24"/>
        </w:rPr>
      </w:pPr>
      <w:r w:rsidRPr="00255AB6">
        <w:rPr>
          <w:rFonts w:ascii="Arial" w:hAnsi="Arial" w:cs="Arial"/>
          <w:b/>
          <w:bCs/>
          <w:sz w:val="24"/>
          <w:szCs w:val="24"/>
        </w:rPr>
        <w:t>Attainment by age 19</w:t>
      </w:r>
      <w:r w:rsidR="002D7893" w:rsidRPr="00255AB6">
        <w:rPr>
          <w:rFonts w:ascii="Arial" w:hAnsi="Arial" w:cs="Arial"/>
          <w:b/>
          <w:bCs/>
          <w:sz w:val="24"/>
          <w:szCs w:val="24"/>
        </w:rPr>
        <w:t xml:space="preserve"> years</w:t>
      </w:r>
    </w:p>
    <w:p w14:paraId="4F3CD53A" w14:textId="77777777" w:rsidR="00720C20" w:rsidRPr="00255AB6" w:rsidRDefault="00720C20" w:rsidP="00255AB6">
      <w:pPr>
        <w:rPr>
          <w:rFonts w:cs="Arial"/>
          <w:szCs w:val="24"/>
          <w:highlight w:val="yellow"/>
        </w:rPr>
      </w:pPr>
    </w:p>
    <w:p w14:paraId="313DC767" w14:textId="443988CD" w:rsidR="00720C20" w:rsidRPr="00255AB6" w:rsidRDefault="0050324A" w:rsidP="00255AB6">
      <w:pPr>
        <w:spacing w:line="360" w:lineRule="auto"/>
        <w:rPr>
          <w:rFonts w:cs="Arial"/>
          <w:szCs w:val="24"/>
        </w:rPr>
      </w:pPr>
      <w:r w:rsidRPr="00255AB6">
        <w:rPr>
          <w:rFonts w:cs="Arial"/>
          <w:szCs w:val="24"/>
        </w:rPr>
        <w:t>At the time of publication of the JSNA, data from the DfE has not yet been published for Cumberland local authority</w:t>
      </w:r>
      <w:r w:rsidRPr="00255AB6">
        <w:rPr>
          <w:szCs w:val="24"/>
        </w:rPr>
        <w:t xml:space="preserve">.  In the meantime, </w:t>
      </w:r>
      <w:r w:rsidR="00720C20" w:rsidRPr="00255AB6">
        <w:rPr>
          <w:rFonts w:cs="Arial"/>
          <w:szCs w:val="24"/>
        </w:rPr>
        <w:t>2022/23 data for the former district areas (Allerdale, Carlisle and Copeland) has been aggregated to provide a Cumberland overview.</w:t>
      </w:r>
    </w:p>
    <w:p w14:paraId="2A177EFB" w14:textId="77777777" w:rsidR="00720C20" w:rsidRPr="00255AB6" w:rsidRDefault="00720C20" w:rsidP="00255AB6">
      <w:pPr>
        <w:rPr>
          <w:rFonts w:cs="Arial"/>
          <w:szCs w:val="24"/>
        </w:rPr>
      </w:pPr>
    </w:p>
    <w:p w14:paraId="626F1E60" w14:textId="6875B35C" w:rsidR="00720C20" w:rsidRPr="00255AB6" w:rsidRDefault="00720C20" w:rsidP="00255AB6">
      <w:pPr>
        <w:spacing w:line="360" w:lineRule="auto"/>
        <w:rPr>
          <w:rFonts w:cs="Arial"/>
          <w:szCs w:val="24"/>
        </w:rPr>
      </w:pPr>
      <w:r w:rsidRPr="00255AB6">
        <w:rPr>
          <w:rFonts w:cs="Arial"/>
          <w:szCs w:val="24"/>
        </w:rPr>
        <w:t xml:space="preserve">Fewer children with SEN in Cumberland achieve Level 2 and Level 3 education attainment compared to children without SEN by the age of 19 years.  Level 2 and Level 3 attainment levels in Cumberland for children with SEN are similar to national averages with the exception of vocational qualifications where attainment levels are below England.  See </w:t>
      </w:r>
      <w:r w:rsidRPr="00255AB6">
        <w:rPr>
          <w:rFonts w:cs="Arial"/>
          <w:b/>
          <w:bCs/>
          <w:szCs w:val="24"/>
        </w:rPr>
        <w:t xml:space="preserve">Figure </w:t>
      </w:r>
      <w:r w:rsidR="00021C98" w:rsidRPr="00255AB6">
        <w:rPr>
          <w:rFonts w:cs="Arial"/>
          <w:b/>
          <w:bCs/>
          <w:szCs w:val="24"/>
        </w:rPr>
        <w:t>3</w:t>
      </w:r>
      <w:r w:rsidR="00A616E7" w:rsidRPr="00255AB6">
        <w:rPr>
          <w:rFonts w:cs="Arial"/>
          <w:b/>
          <w:bCs/>
          <w:szCs w:val="24"/>
        </w:rPr>
        <w:t>6</w:t>
      </w:r>
      <w:r w:rsidRPr="00255AB6">
        <w:rPr>
          <w:rFonts w:cs="Arial"/>
          <w:szCs w:val="24"/>
        </w:rPr>
        <w:t>.</w:t>
      </w:r>
    </w:p>
    <w:p w14:paraId="5BED35BF" w14:textId="77777777" w:rsidR="00720C20" w:rsidRPr="00255AB6" w:rsidRDefault="00720C20" w:rsidP="00255AB6">
      <w:pPr>
        <w:rPr>
          <w:rFonts w:cs="Arial"/>
          <w:szCs w:val="24"/>
        </w:rPr>
      </w:pPr>
    </w:p>
    <w:p w14:paraId="3633B74E" w14:textId="77777777" w:rsidR="00720C20" w:rsidRPr="00255AB6" w:rsidRDefault="00720C20" w:rsidP="00255AB6">
      <w:pPr>
        <w:spacing w:line="360" w:lineRule="auto"/>
        <w:rPr>
          <w:rFonts w:cs="Arial"/>
          <w:szCs w:val="24"/>
        </w:rPr>
      </w:pPr>
      <w:r w:rsidRPr="00255AB6">
        <w:rPr>
          <w:rFonts w:cs="Arial"/>
          <w:szCs w:val="24"/>
        </w:rPr>
        <w:t>In 2022/23, 39.9% of children aged 16-19 years with identified SEN had achieved Full Level 2 with English and Maths (GCSE or equivalent) by the age of 19 years; this is similar to the England average at 39.3%.  For children with no identified SEN, this increases to 80.0% in Cumberland and 81.9% nationally.</w:t>
      </w:r>
    </w:p>
    <w:p w14:paraId="790BF9C8" w14:textId="77777777" w:rsidR="00720C20" w:rsidRPr="00255AB6" w:rsidRDefault="00720C20" w:rsidP="00255AB6">
      <w:pPr>
        <w:rPr>
          <w:rFonts w:cs="Arial"/>
          <w:szCs w:val="24"/>
        </w:rPr>
      </w:pPr>
    </w:p>
    <w:p w14:paraId="5B7A74AD" w14:textId="77777777" w:rsidR="00720C20" w:rsidRPr="00255AB6" w:rsidRDefault="00720C20" w:rsidP="00255AB6">
      <w:pPr>
        <w:spacing w:line="360" w:lineRule="auto"/>
        <w:rPr>
          <w:rFonts w:cs="Arial"/>
          <w:szCs w:val="24"/>
        </w:rPr>
      </w:pPr>
      <w:r w:rsidRPr="00255AB6">
        <w:rPr>
          <w:rFonts w:cs="Arial"/>
          <w:szCs w:val="24"/>
        </w:rPr>
        <w:t xml:space="preserve">In 2022/23, 11.9% of children aged 16-19 years with identified SEN had achieved Level 3 (A/AS Levels) by the age of 19 years; reflecting the England average at 11.9%.  For </w:t>
      </w:r>
      <w:r w:rsidRPr="00255AB6">
        <w:rPr>
          <w:rFonts w:cs="Arial"/>
          <w:szCs w:val="24"/>
        </w:rPr>
        <w:lastRenderedPageBreak/>
        <w:t>children with no identified SEN, this increases to 34.8% in Cumberland and 42.3% nationally.</w:t>
      </w:r>
    </w:p>
    <w:p w14:paraId="03DAF6FB" w14:textId="77777777" w:rsidR="00720C20" w:rsidRPr="00720C20" w:rsidRDefault="00720C20" w:rsidP="00720C20">
      <w:pPr>
        <w:rPr>
          <w:rFonts w:cs="Arial"/>
          <w:sz w:val="22"/>
          <w:szCs w:val="22"/>
        </w:rPr>
      </w:pPr>
    </w:p>
    <w:p w14:paraId="02419E67" w14:textId="77777777" w:rsidR="00720C20" w:rsidRPr="00255AB6" w:rsidRDefault="00720C20" w:rsidP="00255AB6">
      <w:pPr>
        <w:spacing w:line="360" w:lineRule="auto"/>
        <w:rPr>
          <w:rFonts w:cs="Arial"/>
          <w:szCs w:val="24"/>
        </w:rPr>
      </w:pPr>
      <w:r w:rsidRPr="00255AB6">
        <w:rPr>
          <w:rFonts w:cs="Arial"/>
          <w:szCs w:val="24"/>
        </w:rPr>
        <w:t>In 2022/23, 11.1% of children aged 16-19 years with identified SEN had achieved Level 3 (vocational qualifications) by the age of 19 years; this is below the England average at 17.8%.  For children with no identified SEN, this increases to 17.0% in Cumberland and 21.3% nationally.</w:t>
      </w:r>
    </w:p>
    <w:p w14:paraId="2A669722" w14:textId="77777777" w:rsidR="00720C20" w:rsidRPr="00255AB6" w:rsidRDefault="00720C20" w:rsidP="00255AB6">
      <w:pPr>
        <w:rPr>
          <w:rFonts w:cs="Arial"/>
          <w:szCs w:val="24"/>
        </w:rPr>
      </w:pPr>
    </w:p>
    <w:p w14:paraId="3CC0B24B" w14:textId="632CA878" w:rsidR="00720C20" w:rsidRPr="00255AB6" w:rsidRDefault="00720C20" w:rsidP="00255AB6">
      <w:pPr>
        <w:rPr>
          <w:rFonts w:cs="Arial"/>
          <w:szCs w:val="24"/>
        </w:rPr>
      </w:pPr>
      <w:r w:rsidRPr="00255AB6">
        <w:rPr>
          <w:rFonts w:cs="Arial"/>
          <w:b/>
          <w:bCs/>
          <w:szCs w:val="24"/>
        </w:rPr>
        <w:t>Figure</w:t>
      </w:r>
      <w:r w:rsidR="00021C98" w:rsidRPr="00255AB6">
        <w:rPr>
          <w:rFonts w:cs="Arial"/>
          <w:b/>
          <w:bCs/>
          <w:szCs w:val="24"/>
        </w:rPr>
        <w:t xml:space="preserve"> 3</w:t>
      </w:r>
      <w:r w:rsidR="00A616E7" w:rsidRPr="00255AB6">
        <w:rPr>
          <w:rFonts w:cs="Arial"/>
          <w:b/>
          <w:bCs/>
          <w:szCs w:val="24"/>
        </w:rPr>
        <w:t>6</w:t>
      </w:r>
      <w:r w:rsidRPr="00255AB6">
        <w:rPr>
          <w:rFonts w:cs="Arial"/>
          <w:szCs w:val="24"/>
        </w:rPr>
        <w:t>: Cumberland and England - Proportion of children achieving Level 2 &amp; 3 by 19 years by SEN status</w:t>
      </w:r>
    </w:p>
    <w:p w14:paraId="4784C7E7" w14:textId="09045BF1" w:rsidR="00720C20" w:rsidRDefault="00720C20" w:rsidP="00720C20">
      <w:pPr>
        <w:rPr>
          <w:rFonts w:cs="Arial"/>
          <w:sz w:val="22"/>
          <w:szCs w:val="22"/>
        </w:rPr>
      </w:pPr>
      <w:r>
        <w:rPr>
          <w:rFonts w:cs="Arial"/>
          <w:noProof/>
          <w:sz w:val="22"/>
          <w:szCs w:val="22"/>
        </w:rPr>
        <w:drawing>
          <wp:inline distT="0" distB="0" distL="0" distR="0" wp14:anchorId="1755539F" wp14:editId="746BF15E">
            <wp:extent cx="5895340" cy="2743200"/>
            <wp:effectExtent l="19050" t="19050" r="10160" b="19050"/>
            <wp:docPr id="94418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5340" cy="2743200"/>
                    </a:xfrm>
                    <a:prstGeom prst="rect">
                      <a:avLst/>
                    </a:prstGeom>
                    <a:noFill/>
                    <a:ln>
                      <a:solidFill>
                        <a:schemeClr val="tx1"/>
                      </a:solidFill>
                    </a:ln>
                  </pic:spPr>
                </pic:pic>
              </a:graphicData>
            </a:graphic>
          </wp:inline>
        </w:drawing>
      </w:r>
    </w:p>
    <w:p w14:paraId="4BF5CEE5" w14:textId="77777777" w:rsidR="00720C20" w:rsidRPr="00255AB6" w:rsidRDefault="00720C20" w:rsidP="00720C20">
      <w:pPr>
        <w:rPr>
          <w:rFonts w:cs="Arial"/>
          <w:szCs w:val="24"/>
        </w:rPr>
      </w:pPr>
      <w:r w:rsidRPr="00255AB6">
        <w:rPr>
          <w:rFonts w:cs="Arial"/>
          <w:szCs w:val="24"/>
        </w:rPr>
        <w:t>Source: Attainment by 19 years, Department for Education</w:t>
      </w:r>
    </w:p>
    <w:p w14:paraId="300F0933" w14:textId="77777777" w:rsidR="00720C20" w:rsidRPr="00255AB6" w:rsidRDefault="00720C20" w:rsidP="00255AB6">
      <w:pPr>
        <w:rPr>
          <w:szCs w:val="24"/>
        </w:rPr>
      </w:pPr>
    </w:p>
    <w:p w14:paraId="4BE0B37B" w14:textId="77777777" w:rsidR="00720C20" w:rsidRPr="00255AB6" w:rsidRDefault="00720C20" w:rsidP="00255AB6">
      <w:pPr>
        <w:pStyle w:val="Heading4"/>
        <w:rPr>
          <w:rFonts w:ascii="Arial" w:hAnsi="Arial" w:cs="Arial"/>
          <w:b/>
          <w:bCs/>
          <w:sz w:val="24"/>
          <w:szCs w:val="24"/>
        </w:rPr>
      </w:pPr>
      <w:r w:rsidRPr="00255AB6">
        <w:rPr>
          <w:rFonts w:ascii="Arial" w:hAnsi="Arial" w:cs="Arial"/>
          <w:b/>
          <w:bCs/>
          <w:sz w:val="24"/>
          <w:szCs w:val="24"/>
        </w:rPr>
        <w:t xml:space="preserve">Not in Education, Employment or Training (NEET) </w:t>
      </w:r>
    </w:p>
    <w:p w14:paraId="06525A3E" w14:textId="77777777" w:rsidR="00720C20" w:rsidRPr="00255AB6" w:rsidRDefault="00720C20" w:rsidP="00255AB6">
      <w:pPr>
        <w:rPr>
          <w:szCs w:val="24"/>
        </w:rPr>
      </w:pPr>
    </w:p>
    <w:p w14:paraId="1D7A1174" w14:textId="299B177D" w:rsidR="00720C20" w:rsidRPr="00255AB6" w:rsidRDefault="00720C20" w:rsidP="00255AB6">
      <w:pPr>
        <w:pStyle w:val="NormalWeb"/>
        <w:spacing w:before="0" w:beforeAutospacing="0" w:after="200" w:afterAutospacing="0" w:line="360" w:lineRule="auto"/>
        <w:rPr>
          <w:rFonts w:ascii="Arial" w:hAnsi="Arial" w:cs="Arial"/>
          <w:color w:val="FF0000"/>
        </w:rPr>
      </w:pPr>
      <w:r w:rsidRPr="00255AB6">
        <w:rPr>
          <w:rFonts w:ascii="Arial" w:hAnsi="Arial" w:cs="Arial"/>
        </w:rPr>
        <w:t xml:space="preserve">Education attainment and employment outcomes are poorer for children and young people with SEND compared those without.  </w:t>
      </w:r>
      <w:r w:rsidR="004578BD" w:rsidRPr="00255AB6">
        <w:rPr>
          <w:rFonts w:ascii="Arial" w:hAnsi="Arial" w:cs="Arial"/>
        </w:rPr>
        <w:t>Furthermore, pupils with SEN are less likely to participate in higher education.</w:t>
      </w:r>
      <w:r w:rsidR="004578BD" w:rsidRPr="00255AB6">
        <w:rPr>
          <w:rFonts w:ascii="Arial" w:hAnsi="Arial" w:cs="Arial"/>
          <w:color w:val="FF0000"/>
        </w:rPr>
        <w:t xml:space="preserve"> </w:t>
      </w:r>
    </w:p>
    <w:p w14:paraId="6EFC4636" w14:textId="77777777" w:rsidR="00720C20" w:rsidRPr="00255AB6" w:rsidRDefault="00720C20" w:rsidP="00255AB6">
      <w:pPr>
        <w:pStyle w:val="NormalWeb"/>
        <w:spacing w:before="0" w:beforeAutospacing="0" w:after="200" w:afterAutospacing="0" w:line="360" w:lineRule="auto"/>
        <w:rPr>
          <w:rFonts w:ascii="Arial" w:hAnsi="Arial" w:cs="Arial"/>
        </w:rPr>
      </w:pPr>
      <w:r w:rsidRPr="00255AB6">
        <w:rPr>
          <w:rFonts w:ascii="Arial" w:hAnsi="Arial" w:cs="Arial"/>
        </w:rPr>
        <w:t xml:space="preserve">In 2023/24, 3.5% of </w:t>
      </w:r>
      <w:r w:rsidRPr="00255AB6">
        <w:rPr>
          <w:rFonts w:ascii="Arial" w:hAnsi="Arial" w:cs="Arial"/>
          <w:i/>
          <w:iCs/>
        </w:rPr>
        <w:t xml:space="preserve">all </w:t>
      </w:r>
      <w:r w:rsidRPr="00255AB6">
        <w:rPr>
          <w:rFonts w:ascii="Arial" w:hAnsi="Arial" w:cs="Arial"/>
        </w:rPr>
        <w:t>children aged 16-17 years in Cumberland were either Not in Education, Employment or Training (NEET) or their activity was unknown, this is below the national average of 5.4%</w:t>
      </w:r>
    </w:p>
    <w:p w14:paraId="74254C16" w14:textId="77777777" w:rsidR="00EF24A7" w:rsidRPr="00255AB6" w:rsidRDefault="00EF24A7" w:rsidP="00255AB6">
      <w:pPr>
        <w:spacing w:after="200" w:line="360" w:lineRule="auto"/>
        <w:rPr>
          <w:rFonts w:eastAsia="Arial" w:cs="Arial"/>
          <w:color w:val="FF0000"/>
          <w:szCs w:val="24"/>
          <w:lang w:val="en-US"/>
        </w:rPr>
      </w:pPr>
      <w:r w:rsidRPr="00255AB6">
        <w:rPr>
          <w:rFonts w:eastAsia="Arial" w:cs="Arial"/>
          <w:szCs w:val="24"/>
          <w:lang w:val="en-US"/>
        </w:rPr>
        <w:t>At the time of publication of the JSNA, data from the DfE has not yet been published for Cumberland local authority</w:t>
      </w:r>
      <w:r w:rsidRPr="00255AB6">
        <w:rPr>
          <w:rStyle w:val="normaltextrun"/>
          <w:rFonts w:cs="Arial"/>
          <w:color w:val="000000"/>
          <w:szCs w:val="24"/>
        </w:rPr>
        <w:t>.  In the meantime, data for former Cumbria local authority is presented below.</w:t>
      </w:r>
    </w:p>
    <w:p w14:paraId="03B4C22A" w14:textId="77777777" w:rsidR="00720C20" w:rsidRPr="00255AB6" w:rsidRDefault="00720C20" w:rsidP="00255AB6">
      <w:pPr>
        <w:pStyle w:val="NormalWeb"/>
        <w:spacing w:before="0" w:beforeAutospacing="0" w:after="200" w:afterAutospacing="0" w:line="360" w:lineRule="auto"/>
        <w:rPr>
          <w:rFonts w:ascii="Arial" w:hAnsi="Arial" w:cs="Arial"/>
        </w:rPr>
      </w:pPr>
      <w:r w:rsidRPr="00255AB6">
        <w:rPr>
          <w:rFonts w:ascii="Arial" w:hAnsi="Arial" w:cs="Arial"/>
        </w:rPr>
        <w:lastRenderedPageBreak/>
        <w:t>In 2023, in Cumbria, a total of 342 children aged 16-17 years were either Not in Education, Employment or Training (NEET) or their activity was unknown, accounting for 3.3% (cohort 10,206).  223 were known to be NEET, accounting for 2.2%, this compares to 2.8% nationally.</w:t>
      </w:r>
    </w:p>
    <w:p w14:paraId="4889792F" w14:textId="77777777" w:rsidR="00720C20" w:rsidRPr="00255AB6" w:rsidRDefault="00720C20" w:rsidP="00255AB6">
      <w:pPr>
        <w:pStyle w:val="NormalWeb"/>
        <w:spacing w:before="0" w:beforeAutospacing="0" w:after="200" w:afterAutospacing="0" w:line="360" w:lineRule="auto"/>
        <w:rPr>
          <w:rFonts w:ascii="Arial" w:hAnsi="Arial" w:cs="Arial"/>
        </w:rPr>
      </w:pPr>
      <w:r w:rsidRPr="00255AB6">
        <w:rPr>
          <w:rFonts w:ascii="Arial" w:hAnsi="Arial" w:cs="Arial"/>
        </w:rPr>
        <w:t xml:space="preserve">For children with SEND, levels of those who are NEET/or not known are greater than children without SEND.  In Cumbria, 90 children aged 16-17 years with SEND were either NEET/or their activity was unknown, accounting for 6.1% (cohort 1473); this compares to 2.9% for children without SEN.  For those with SEND, 68 of those were known to be NEET, accounting for 4.6%; this compares to 1.8% for children without SEN.  </w:t>
      </w:r>
    </w:p>
    <w:p w14:paraId="57BCBFCF" w14:textId="632B31CE" w:rsidR="005C343C" w:rsidRPr="00255AB6" w:rsidRDefault="00720C20" w:rsidP="00255AB6">
      <w:pPr>
        <w:pStyle w:val="NormalWeb"/>
        <w:spacing w:before="0" w:beforeAutospacing="0" w:after="200" w:afterAutospacing="0" w:line="360" w:lineRule="auto"/>
        <w:rPr>
          <w:rFonts w:ascii="Arial" w:hAnsi="Arial" w:cs="Arial"/>
        </w:rPr>
      </w:pPr>
      <w:r w:rsidRPr="00255AB6">
        <w:rPr>
          <w:rFonts w:ascii="Arial" w:hAnsi="Arial" w:cs="Arial"/>
        </w:rPr>
        <w:t>33 children in Cumbria with an EHCP were NEET/or their activity was unknown, accounting for 6.5%, this compares to 10.1% nationally.  57 children with SEN support were NEET/or their activity was unknown, accounting for 5.9%, this compares to 9.3% nationally.</w:t>
      </w:r>
    </w:p>
    <w:p w14:paraId="209F90B8" w14:textId="77777777" w:rsidR="005C343C" w:rsidRDefault="005C343C" w:rsidP="00273C41">
      <w:pPr>
        <w:jc w:val="both"/>
        <w:rPr>
          <w:rFonts w:cs="Arial"/>
          <w:sz w:val="22"/>
          <w:szCs w:val="22"/>
        </w:rPr>
      </w:pPr>
    </w:p>
    <w:p w14:paraId="1AD188DC" w14:textId="775A8B4F" w:rsidR="00273C41" w:rsidRPr="00255AB6" w:rsidRDefault="00273C41" w:rsidP="00255AB6">
      <w:pPr>
        <w:pStyle w:val="Heading3"/>
        <w:rPr>
          <w:rFonts w:ascii="Arial" w:hAnsi="Arial" w:cs="Arial"/>
          <w:b/>
          <w:bCs/>
          <w:sz w:val="24"/>
          <w:szCs w:val="24"/>
        </w:rPr>
      </w:pPr>
      <w:r w:rsidRPr="00255AB6">
        <w:rPr>
          <w:rFonts w:ascii="Arial" w:hAnsi="Arial" w:cs="Arial"/>
          <w:b/>
          <w:bCs/>
          <w:sz w:val="24"/>
          <w:szCs w:val="24"/>
        </w:rPr>
        <w:t xml:space="preserve">Progression onto Further Education </w:t>
      </w:r>
    </w:p>
    <w:p w14:paraId="089F5CEB" w14:textId="317C22F0" w:rsidR="0EBB303A" w:rsidRPr="00255AB6" w:rsidRDefault="0EBB303A" w:rsidP="00255AB6">
      <w:pPr>
        <w:rPr>
          <w:szCs w:val="24"/>
          <w:highlight w:val="cyan"/>
        </w:rPr>
      </w:pPr>
    </w:p>
    <w:p w14:paraId="4FFF5422" w14:textId="77777777" w:rsidR="00635792" w:rsidRPr="00255AB6" w:rsidRDefault="00635792" w:rsidP="00255AB6">
      <w:pPr>
        <w:spacing w:after="200" w:line="360" w:lineRule="auto"/>
        <w:rPr>
          <w:rFonts w:eastAsia="Arial" w:cs="Arial"/>
          <w:color w:val="FF0000"/>
          <w:szCs w:val="24"/>
          <w:lang w:val="en-US"/>
        </w:rPr>
      </w:pPr>
      <w:r w:rsidRPr="00255AB6">
        <w:rPr>
          <w:rFonts w:eastAsia="Arial" w:cs="Arial"/>
          <w:szCs w:val="24"/>
          <w:lang w:val="en-US"/>
        </w:rPr>
        <w:t>At the time of publication of the JSNA, data from the DfE has not yet been published for Cumberland local authority</w:t>
      </w:r>
      <w:r w:rsidRPr="00255AB6">
        <w:rPr>
          <w:rStyle w:val="normaltextrun"/>
          <w:rFonts w:cs="Arial"/>
          <w:color w:val="000000"/>
          <w:szCs w:val="24"/>
        </w:rPr>
        <w:t>.  In the meantime, data for former Cumbria local authority is presented below.</w:t>
      </w:r>
    </w:p>
    <w:p w14:paraId="1D2E8A6E" w14:textId="1683AE36" w:rsidR="00273C41" w:rsidRPr="00255AB6" w:rsidRDefault="00273C41" w:rsidP="00255AB6">
      <w:pPr>
        <w:spacing w:line="360" w:lineRule="auto"/>
        <w:rPr>
          <w:rFonts w:cs="Arial"/>
          <w:szCs w:val="24"/>
        </w:rPr>
      </w:pPr>
      <w:r w:rsidRPr="00255AB6">
        <w:rPr>
          <w:rFonts w:cs="Arial"/>
          <w:szCs w:val="24"/>
        </w:rPr>
        <w:t>Children with SEN are less likely to continue onto further education or apprenticeships in mainstream schools than those without SEN.</w:t>
      </w:r>
    </w:p>
    <w:p w14:paraId="424B7CD8" w14:textId="77777777" w:rsidR="00840D77" w:rsidRPr="00255AB6" w:rsidRDefault="00840D77" w:rsidP="00255AB6">
      <w:pPr>
        <w:spacing w:line="360" w:lineRule="auto"/>
        <w:rPr>
          <w:rFonts w:cs="Arial"/>
          <w:szCs w:val="24"/>
        </w:rPr>
      </w:pPr>
    </w:p>
    <w:p w14:paraId="4756ACC6" w14:textId="05FB223C" w:rsidR="00273C41" w:rsidRPr="00255AB6" w:rsidRDefault="00273C41" w:rsidP="00255AB6">
      <w:pPr>
        <w:spacing w:after="200" w:line="360" w:lineRule="auto"/>
        <w:rPr>
          <w:rFonts w:cs="Arial"/>
          <w:szCs w:val="24"/>
        </w:rPr>
      </w:pPr>
      <w:r w:rsidRPr="00255AB6">
        <w:rPr>
          <w:rFonts w:eastAsia="Arial" w:cs="Arial"/>
          <w:szCs w:val="24"/>
          <w:lang w:val="en-US"/>
        </w:rPr>
        <w:t>In 2019/20, 80.4% (n.78/97) of pupils with identified SEN in Cumbria continued to study at Level 4 or higher (sustained a level 4 or higher destination), this compares to 76.3% of pupils with no identified SEN.  75.3% (N.73/97) continued to study at degree level (sustained degree destination),</w:t>
      </w:r>
      <w:r w:rsidRPr="00255AB6">
        <w:rPr>
          <w:rFonts w:cs="Arial"/>
          <w:szCs w:val="24"/>
        </w:rPr>
        <w:t xml:space="preserve"> this compares to 69.1% of pupils without SEN.  This data is reporting on state-funded mainstream schools only; furthermore, data is not yet available for Cumberland.</w:t>
      </w:r>
    </w:p>
    <w:p w14:paraId="7A0792B4" w14:textId="77777777" w:rsidR="005C343C" w:rsidRPr="005C343C" w:rsidRDefault="005C343C" w:rsidP="005C343C">
      <w:pPr>
        <w:pStyle w:val="ListParagraph"/>
        <w:rPr>
          <w:rFonts w:cs="Arial"/>
          <w:sz w:val="22"/>
          <w:szCs w:val="22"/>
        </w:rPr>
      </w:pPr>
    </w:p>
    <w:p w14:paraId="1578FAE1" w14:textId="7F174C99" w:rsidR="00E2709D" w:rsidRPr="00255AB6" w:rsidRDefault="00E2709D" w:rsidP="00255AB6">
      <w:pPr>
        <w:pStyle w:val="Heading3"/>
        <w:rPr>
          <w:rFonts w:ascii="Arial" w:hAnsi="Arial" w:cs="Arial"/>
          <w:b/>
          <w:bCs/>
          <w:sz w:val="24"/>
          <w:szCs w:val="24"/>
        </w:rPr>
      </w:pPr>
      <w:r w:rsidRPr="00255AB6">
        <w:rPr>
          <w:rFonts w:ascii="Arial" w:hAnsi="Arial" w:cs="Arial"/>
          <w:b/>
          <w:bCs/>
          <w:sz w:val="24"/>
          <w:szCs w:val="24"/>
        </w:rPr>
        <w:t>School absences</w:t>
      </w:r>
    </w:p>
    <w:p w14:paraId="0412AE0A" w14:textId="77777777" w:rsidR="005C343C" w:rsidRPr="00255AB6" w:rsidRDefault="005C343C" w:rsidP="00255AB6">
      <w:pPr>
        <w:rPr>
          <w:rFonts w:cs="Arial"/>
          <w:szCs w:val="24"/>
        </w:rPr>
      </w:pPr>
    </w:p>
    <w:p w14:paraId="7DB74B38" w14:textId="569DA314" w:rsidR="00B9164F" w:rsidRPr="00255AB6" w:rsidRDefault="00B9164F" w:rsidP="00255AB6">
      <w:pPr>
        <w:spacing w:line="360" w:lineRule="auto"/>
        <w:rPr>
          <w:rFonts w:cs="Arial"/>
          <w:szCs w:val="24"/>
        </w:rPr>
      </w:pPr>
      <w:r w:rsidRPr="00255AB6">
        <w:rPr>
          <w:rFonts w:cs="Arial"/>
          <w:szCs w:val="24"/>
        </w:rPr>
        <w:t xml:space="preserve">A child and young person’s attendance at school is not only important to their overall academic achievement but it helps to support their overall wellbeing and wider </w:t>
      </w:r>
      <w:r w:rsidRPr="00255AB6">
        <w:rPr>
          <w:rFonts w:cs="Arial"/>
          <w:szCs w:val="24"/>
        </w:rPr>
        <w:lastRenderedPageBreak/>
        <w:t>development.  Regular school attendance is key in supporting children and young people’s educational, economic and social outcomes.  Being at school enables positive peer relationships which contribute to better mental health and wellbeing. (Source</w:t>
      </w:r>
      <w:r w:rsidR="0098494D" w:rsidRPr="00255AB6">
        <w:rPr>
          <w:rFonts w:cs="Arial"/>
          <w:szCs w:val="24"/>
        </w:rPr>
        <w:t xml:space="preserve"> </w:t>
      </w:r>
      <w:r w:rsidRPr="00255AB6">
        <w:rPr>
          <w:rFonts w:cs="Arial"/>
          <w:szCs w:val="24"/>
        </w:rPr>
        <w:t>3</w:t>
      </w:r>
      <w:r w:rsidR="0098494D" w:rsidRPr="00255AB6">
        <w:rPr>
          <w:rFonts w:cs="Arial"/>
          <w:szCs w:val="24"/>
        </w:rPr>
        <w:t>5</w:t>
      </w:r>
      <w:r w:rsidRPr="00255AB6">
        <w:rPr>
          <w:rFonts w:cs="Arial"/>
          <w:szCs w:val="24"/>
        </w:rPr>
        <w:t>)</w:t>
      </w:r>
      <w:r w:rsidR="0098494D" w:rsidRPr="00255AB6">
        <w:rPr>
          <w:rFonts w:cs="Arial"/>
          <w:szCs w:val="24"/>
        </w:rPr>
        <w:t>.</w:t>
      </w:r>
    </w:p>
    <w:p w14:paraId="7BCDB095" w14:textId="77777777" w:rsidR="00B9164F" w:rsidRPr="00255AB6" w:rsidRDefault="00B9164F" w:rsidP="00255AB6">
      <w:pPr>
        <w:spacing w:line="360" w:lineRule="auto"/>
        <w:rPr>
          <w:rFonts w:cs="Arial"/>
          <w:szCs w:val="24"/>
        </w:rPr>
      </w:pPr>
    </w:p>
    <w:p w14:paraId="1CFC2D1B" w14:textId="53888DFE" w:rsidR="00B9164F" w:rsidRPr="00255AB6" w:rsidRDefault="00B9164F" w:rsidP="00255AB6">
      <w:pPr>
        <w:spacing w:line="360" w:lineRule="auto"/>
        <w:rPr>
          <w:rFonts w:cs="Arial"/>
          <w:szCs w:val="24"/>
        </w:rPr>
      </w:pPr>
      <w:r w:rsidRPr="00255AB6">
        <w:rPr>
          <w:rFonts w:cs="Arial"/>
          <w:szCs w:val="24"/>
        </w:rPr>
        <w:t>Overall absence rates of pupils with SEND are greater than pupils with no identified SEN in both Cumberland schools and nationally.  Overall absence rate</w:t>
      </w:r>
      <w:r w:rsidR="00685D98" w:rsidRPr="00255AB6">
        <w:rPr>
          <w:rFonts w:cs="Arial"/>
          <w:szCs w:val="24"/>
        </w:rPr>
        <w:t xml:space="preserve">s </w:t>
      </w:r>
      <w:r w:rsidR="00E749D8" w:rsidRPr="00255AB6">
        <w:rPr>
          <w:rFonts w:cs="Arial"/>
          <w:szCs w:val="24"/>
        </w:rPr>
        <w:t xml:space="preserve">are presented as the percentage of sessions missed due </w:t>
      </w:r>
      <w:r w:rsidR="003E2515" w:rsidRPr="00255AB6">
        <w:rPr>
          <w:rFonts w:cs="Arial"/>
          <w:szCs w:val="24"/>
        </w:rPr>
        <w:t>to all absences</w:t>
      </w:r>
      <w:r w:rsidRPr="00255AB6">
        <w:rPr>
          <w:rFonts w:cs="Arial"/>
          <w:szCs w:val="24"/>
        </w:rPr>
        <w:t xml:space="preserve"> includ</w:t>
      </w:r>
      <w:r w:rsidR="003E2515" w:rsidRPr="00255AB6">
        <w:rPr>
          <w:rFonts w:cs="Arial"/>
          <w:szCs w:val="24"/>
        </w:rPr>
        <w:t>ing</w:t>
      </w:r>
      <w:r w:rsidRPr="00255AB6">
        <w:rPr>
          <w:rFonts w:cs="Arial"/>
          <w:szCs w:val="24"/>
        </w:rPr>
        <w:t xml:space="preserve"> authorised (e.g. illness, holidays, study, medical appointments) and unauthorised absences. </w:t>
      </w:r>
    </w:p>
    <w:p w14:paraId="115B2AB8" w14:textId="77777777" w:rsidR="00B9164F" w:rsidRPr="00B9164F" w:rsidRDefault="00B9164F" w:rsidP="00B9164F">
      <w:pPr>
        <w:spacing w:line="360" w:lineRule="auto"/>
        <w:jc w:val="both"/>
        <w:rPr>
          <w:rFonts w:cs="Arial"/>
          <w:sz w:val="22"/>
          <w:szCs w:val="22"/>
        </w:rPr>
      </w:pPr>
    </w:p>
    <w:p w14:paraId="71829A60" w14:textId="77777777" w:rsidR="00B9164F" w:rsidRPr="00255AB6" w:rsidRDefault="00B9164F" w:rsidP="00255AB6">
      <w:pPr>
        <w:spacing w:line="360" w:lineRule="auto"/>
        <w:rPr>
          <w:rFonts w:cs="Arial"/>
          <w:szCs w:val="24"/>
        </w:rPr>
      </w:pPr>
      <w:r w:rsidRPr="00255AB6">
        <w:rPr>
          <w:rFonts w:cs="Arial"/>
          <w:szCs w:val="24"/>
        </w:rPr>
        <w:t xml:space="preserve">During the 2023/24 Autumn term, the overall absence rate of </w:t>
      </w:r>
      <w:r w:rsidRPr="00255AB6">
        <w:rPr>
          <w:rFonts w:cs="Arial"/>
          <w:i/>
          <w:iCs/>
          <w:szCs w:val="24"/>
        </w:rPr>
        <w:t>all pupils</w:t>
      </w:r>
      <w:r w:rsidRPr="00255AB6">
        <w:rPr>
          <w:rFonts w:cs="Arial"/>
          <w:szCs w:val="24"/>
        </w:rPr>
        <w:t xml:space="preserve"> in Cumberland schools (this includes state-funded primary, secondary and special schools) was 7.0%, this was just above the national rate of 6.7%. Overall absence rates in Cumberland schools are slightly higher in girls (7.1%) than boys (6.9%).</w:t>
      </w:r>
    </w:p>
    <w:p w14:paraId="3A69444B" w14:textId="77777777" w:rsidR="00B9164F" w:rsidRPr="00255AB6" w:rsidRDefault="00B9164F" w:rsidP="00255AB6">
      <w:pPr>
        <w:spacing w:line="360" w:lineRule="auto"/>
        <w:rPr>
          <w:rFonts w:cs="Arial"/>
          <w:szCs w:val="24"/>
        </w:rPr>
      </w:pPr>
    </w:p>
    <w:p w14:paraId="736DCEFB" w14:textId="2C00AD49" w:rsidR="00B9164F" w:rsidRPr="00255AB6" w:rsidRDefault="00B9164F" w:rsidP="00255AB6">
      <w:pPr>
        <w:spacing w:line="360" w:lineRule="auto"/>
        <w:rPr>
          <w:rFonts w:cs="Arial"/>
          <w:szCs w:val="24"/>
        </w:rPr>
      </w:pPr>
      <w:r w:rsidRPr="00255AB6">
        <w:rPr>
          <w:rFonts w:cs="Arial"/>
          <w:szCs w:val="24"/>
        </w:rPr>
        <w:t xml:space="preserve">For pupils in Cumberland with an EHCP, the overall absence rate increases to 11.4%, this compares to 12.3% in England; for pupils in Cumberland with SEN Support, the absence rate was 9.9% which was </w:t>
      </w:r>
      <w:r w:rsidR="00CA7DD5" w:rsidRPr="00255AB6">
        <w:rPr>
          <w:rFonts w:cs="Arial"/>
          <w:szCs w:val="24"/>
        </w:rPr>
        <w:t>slightly above</w:t>
      </w:r>
      <w:r w:rsidRPr="00255AB6">
        <w:rPr>
          <w:rFonts w:cs="Arial"/>
          <w:szCs w:val="24"/>
        </w:rPr>
        <w:t xml:space="preserve"> the national average at 9.6%.  For pupils with no identified SEN, the absence rate was 6.2%, just above the national average of 5.8%.</w:t>
      </w:r>
    </w:p>
    <w:p w14:paraId="56AA55F0" w14:textId="77777777" w:rsidR="00B9164F" w:rsidRDefault="00B9164F" w:rsidP="00B9164F">
      <w:pPr>
        <w:pStyle w:val="ListParagraph"/>
        <w:ind w:left="370"/>
        <w:rPr>
          <w:rFonts w:cs="Arial"/>
          <w:sz w:val="22"/>
          <w:szCs w:val="22"/>
        </w:rPr>
      </w:pPr>
    </w:p>
    <w:p w14:paraId="7A9E13C7" w14:textId="581064E1" w:rsidR="00840D77" w:rsidRDefault="00840D77">
      <w:pPr>
        <w:spacing w:line="240" w:lineRule="auto"/>
        <w:rPr>
          <w:rFonts w:cs="Arial"/>
          <w:b/>
          <w:bCs/>
          <w:sz w:val="22"/>
          <w:szCs w:val="22"/>
        </w:rPr>
      </w:pPr>
    </w:p>
    <w:p w14:paraId="5FAFC19C" w14:textId="650136BE" w:rsidR="00B9164F" w:rsidRPr="00DC146D" w:rsidRDefault="00B9164F" w:rsidP="009C7336">
      <w:pPr>
        <w:pStyle w:val="NoSpacing"/>
      </w:pPr>
      <w:r w:rsidRPr="00021C98">
        <w:rPr>
          <w:b/>
          <w:bCs/>
        </w:rPr>
        <w:t xml:space="preserve">Figure </w:t>
      </w:r>
      <w:r w:rsidR="00021C98" w:rsidRPr="00021C98">
        <w:rPr>
          <w:b/>
          <w:bCs/>
        </w:rPr>
        <w:t>3</w:t>
      </w:r>
      <w:r w:rsidR="00B75834">
        <w:rPr>
          <w:b/>
          <w:bCs/>
        </w:rPr>
        <w:t>7</w:t>
      </w:r>
      <w:r w:rsidRPr="00DC146D">
        <w:t>: Cumberland and England - Overall absence rate by SEN status; 2023/24 Autumn Term</w:t>
      </w:r>
    </w:p>
    <w:p w14:paraId="74A36D50" w14:textId="192F3085" w:rsidR="00B9164F" w:rsidRPr="00DC146D" w:rsidRDefault="00B75834" w:rsidP="009C7336">
      <w:pPr>
        <w:pStyle w:val="NoSpacing"/>
      </w:pPr>
      <w:r>
        <w:rPr>
          <w:noProof/>
        </w:rPr>
        <w:drawing>
          <wp:inline distT="0" distB="0" distL="0" distR="0" wp14:anchorId="5323EE9A" wp14:editId="3B37611B">
            <wp:extent cx="5986780" cy="2755900"/>
            <wp:effectExtent l="19050" t="19050" r="13970" b="25400"/>
            <wp:docPr id="148639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6780" cy="2755900"/>
                    </a:xfrm>
                    <a:prstGeom prst="rect">
                      <a:avLst/>
                    </a:prstGeom>
                    <a:noFill/>
                    <a:ln>
                      <a:solidFill>
                        <a:schemeClr val="tx1"/>
                      </a:solidFill>
                    </a:ln>
                  </pic:spPr>
                </pic:pic>
              </a:graphicData>
            </a:graphic>
          </wp:inline>
        </w:drawing>
      </w:r>
    </w:p>
    <w:p w14:paraId="3CA588A1" w14:textId="77777777" w:rsidR="00B9164F" w:rsidRPr="00DC146D" w:rsidRDefault="00B9164F" w:rsidP="009C7336">
      <w:pPr>
        <w:pStyle w:val="NoSpacing"/>
      </w:pPr>
      <w:r w:rsidRPr="00DC146D">
        <w:t>Source: Pupil absence in schools in England, Department for Education, 2023/24 Autumn Term</w:t>
      </w:r>
    </w:p>
    <w:p w14:paraId="357757FD" w14:textId="77777777" w:rsidR="00B9164F" w:rsidRPr="00DC146D" w:rsidRDefault="00B9164F" w:rsidP="00B9164F">
      <w:pPr>
        <w:spacing w:line="360" w:lineRule="auto"/>
        <w:jc w:val="both"/>
        <w:rPr>
          <w:rFonts w:cs="Arial"/>
          <w:sz w:val="22"/>
          <w:szCs w:val="22"/>
          <w:highlight w:val="cyan"/>
        </w:rPr>
      </w:pPr>
    </w:p>
    <w:p w14:paraId="3E775409" w14:textId="77777777" w:rsidR="00B9164F" w:rsidRPr="009C7336" w:rsidRDefault="00B9164F" w:rsidP="009C7336">
      <w:pPr>
        <w:spacing w:line="360" w:lineRule="auto"/>
        <w:rPr>
          <w:rFonts w:cs="Arial"/>
          <w:szCs w:val="24"/>
        </w:rPr>
      </w:pPr>
      <w:r w:rsidRPr="009C7336">
        <w:rPr>
          <w:rFonts w:cs="Arial"/>
          <w:szCs w:val="24"/>
        </w:rPr>
        <w:lastRenderedPageBreak/>
        <w:t xml:space="preserve">In Cumberland, overall absence rates in </w:t>
      </w:r>
      <w:r w:rsidRPr="009C7336">
        <w:rPr>
          <w:rFonts w:cs="Arial"/>
          <w:i/>
          <w:iCs/>
          <w:szCs w:val="24"/>
        </w:rPr>
        <w:t>all pupils</w:t>
      </w:r>
      <w:r w:rsidRPr="009C7336">
        <w:rPr>
          <w:rFonts w:cs="Arial"/>
          <w:szCs w:val="24"/>
        </w:rPr>
        <w:t xml:space="preserve"> were highest in Year 9 (age 13 to 14 years, when pupils are typically preparing for GCSEs) at 10.4% compared to 8.9% in England; and Year 11 (age 15 to 16 years, when most children take their GCSEs) at 10.3%, compared to 9.6% in England. </w:t>
      </w:r>
    </w:p>
    <w:p w14:paraId="02DFAFEB" w14:textId="77777777" w:rsidR="00B9164F" w:rsidRPr="009C7336" w:rsidRDefault="00B9164F" w:rsidP="009C7336">
      <w:pPr>
        <w:spacing w:line="360" w:lineRule="auto"/>
        <w:rPr>
          <w:rFonts w:cs="Arial"/>
          <w:color w:val="FF0000"/>
          <w:szCs w:val="24"/>
        </w:rPr>
      </w:pPr>
    </w:p>
    <w:p w14:paraId="5A6C8B42" w14:textId="60D799B1" w:rsidR="00B9164F" w:rsidRPr="009C7336" w:rsidRDefault="00B9164F" w:rsidP="009C7336">
      <w:pPr>
        <w:spacing w:line="360" w:lineRule="auto"/>
        <w:rPr>
          <w:rFonts w:cs="Arial"/>
          <w:szCs w:val="24"/>
        </w:rPr>
      </w:pPr>
      <w:r w:rsidRPr="009C7336">
        <w:rPr>
          <w:rFonts w:cs="Arial"/>
          <w:szCs w:val="24"/>
        </w:rPr>
        <w:t xml:space="preserve">Overall absence rates were highest in pupils in Cumberland with the primary need of </w:t>
      </w:r>
      <w:r w:rsidR="004625DC" w:rsidRPr="009C7336">
        <w:rPr>
          <w:rFonts w:cs="Arial"/>
          <w:szCs w:val="24"/>
        </w:rPr>
        <w:t>multi-sensory</w:t>
      </w:r>
      <w:r w:rsidRPr="009C7336">
        <w:rPr>
          <w:rFonts w:cs="Arial"/>
          <w:szCs w:val="24"/>
        </w:rPr>
        <w:t xml:space="preserve"> impairment at 22.6%, compared to England the rate was significantly lower at 9.4%.  In England the rate was highest in pupils with the primary need of Profound and multiple learning difficulty at 18.2%, in Cumberland the rate was 14.4%.  </w:t>
      </w:r>
      <w:r w:rsidR="00C83713" w:rsidRPr="009C7336">
        <w:rPr>
          <w:rFonts w:cs="Arial"/>
          <w:szCs w:val="24"/>
        </w:rPr>
        <w:t>I</w:t>
      </w:r>
      <w:r w:rsidR="00FB0452" w:rsidRPr="009C7336">
        <w:rPr>
          <w:rFonts w:cs="Arial"/>
          <w:szCs w:val="24"/>
        </w:rPr>
        <w:t xml:space="preserve">t is important to note that the number </w:t>
      </w:r>
      <w:r w:rsidR="00130D1C" w:rsidRPr="009C7336">
        <w:rPr>
          <w:rFonts w:cs="Arial"/>
          <w:szCs w:val="24"/>
        </w:rPr>
        <w:t xml:space="preserve">pupils with a multi-sensory impairment and the number of </w:t>
      </w:r>
      <w:r w:rsidR="00FB0452" w:rsidRPr="009C7336">
        <w:rPr>
          <w:rFonts w:cs="Arial"/>
          <w:szCs w:val="24"/>
        </w:rPr>
        <w:t>overall absence sessions are relatively low</w:t>
      </w:r>
      <w:r w:rsidR="00C83713" w:rsidRPr="009C7336">
        <w:rPr>
          <w:rFonts w:cs="Arial"/>
          <w:szCs w:val="24"/>
        </w:rPr>
        <w:t>; furthermore,</w:t>
      </w:r>
      <w:r w:rsidR="006508EA" w:rsidRPr="009C7336">
        <w:rPr>
          <w:rFonts w:cs="Arial"/>
          <w:szCs w:val="24"/>
        </w:rPr>
        <w:t xml:space="preserve"> it is important to note that</w:t>
      </w:r>
      <w:r w:rsidR="00C83713" w:rsidRPr="009C7336">
        <w:rPr>
          <w:rFonts w:cs="Arial"/>
          <w:szCs w:val="24"/>
        </w:rPr>
        <w:t xml:space="preserve"> </w:t>
      </w:r>
      <w:r w:rsidR="00105DDD" w:rsidRPr="009C7336">
        <w:rPr>
          <w:rFonts w:cs="Arial"/>
          <w:szCs w:val="24"/>
        </w:rPr>
        <w:t xml:space="preserve">pupils with multi-sensory impairment needs </w:t>
      </w:r>
      <w:r w:rsidR="009364B3" w:rsidRPr="009C7336">
        <w:rPr>
          <w:rFonts w:cs="Arial"/>
          <w:szCs w:val="24"/>
        </w:rPr>
        <w:t>are likely to have significant</w:t>
      </w:r>
      <w:r w:rsidR="00ED703C" w:rsidRPr="009C7336">
        <w:rPr>
          <w:rFonts w:cs="Arial"/>
          <w:szCs w:val="24"/>
        </w:rPr>
        <w:t>,</w:t>
      </w:r>
      <w:r w:rsidR="009364B3" w:rsidRPr="009C7336">
        <w:rPr>
          <w:rFonts w:cs="Arial"/>
          <w:szCs w:val="24"/>
        </w:rPr>
        <w:t xml:space="preserve"> and in some cases life limiting </w:t>
      </w:r>
      <w:r w:rsidR="009A7ABA" w:rsidRPr="009C7336">
        <w:rPr>
          <w:rFonts w:cs="Arial"/>
          <w:szCs w:val="24"/>
        </w:rPr>
        <w:t>conditions</w:t>
      </w:r>
      <w:r w:rsidR="00E96E8C" w:rsidRPr="009C7336">
        <w:rPr>
          <w:rFonts w:cs="Arial"/>
          <w:szCs w:val="24"/>
        </w:rPr>
        <w:t>,</w:t>
      </w:r>
      <w:r w:rsidR="009A7ABA" w:rsidRPr="009C7336">
        <w:rPr>
          <w:rFonts w:cs="Arial"/>
          <w:szCs w:val="24"/>
        </w:rPr>
        <w:t xml:space="preserve"> which </w:t>
      </w:r>
      <w:r w:rsidR="004625DC" w:rsidRPr="009C7336">
        <w:rPr>
          <w:rFonts w:cs="Arial"/>
          <w:szCs w:val="24"/>
        </w:rPr>
        <w:t xml:space="preserve">can </w:t>
      </w:r>
      <w:r w:rsidR="00FE6970" w:rsidRPr="009C7336">
        <w:rPr>
          <w:rFonts w:cs="Arial"/>
          <w:szCs w:val="24"/>
        </w:rPr>
        <w:t xml:space="preserve">explain </w:t>
      </w:r>
      <w:r w:rsidR="00ED703C" w:rsidRPr="009C7336">
        <w:rPr>
          <w:rFonts w:cs="Arial"/>
          <w:szCs w:val="24"/>
        </w:rPr>
        <w:t>higher absence rates.  S</w:t>
      </w:r>
      <w:r w:rsidRPr="009C7336">
        <w:rPr>
          <w:rFonts w:cs="Arial"/>
          <w:szCs w:val="24"/>
        </w:rPr>
        <w:t xml:space="preserve">ee </w:t>
      </w:r>
      <w:r w:rsidRPr="009C7336">
        <w:rPr>
          <w:rFonts w:cs="Arial"/>
          <w:b/>
          <w:bCs/>
          <w:szCs w:val="24"/>
        </w:rPr>
        <w:t xml:space="preserve">Figure </w:t>
      </w:r>
      <w:r w:rsidR="00620DC1" w:rsidRPr="009C7336">
        <w:rPr>
          <w:rFonts w:cs="Arial"/>
          <w:b/>
          <w:bCs/>
          <w:szCs w:val="24"/>
        </w:rPr>
        <w:t>3</w:t>
      </w:r>
      <w:r w:rsidR="00E45712" w:rsidRPr="009C7336">
        <w:rPr>
          <w:rFonts w:cs="Arial"/>
          <w:b/>
          <w:bCs/>
          <w:szCs w:val="24"/>
        </w:rPr>
        <w:t>8</w:t>
      </w:r>
      <w:r w:rsidRPr="009C7336">
        <w:rPr>
          <w:rFonts w:cs="Arial"/>
          <w:szCs w:val="24"/>
        </w:rPr>
        <w:t>.</w:t>
      </w:r>
    </w:p>
    <w:p w14:paraId="1127485C" w14:textId="77777777" w:rsidR="00B9164F" w:rsidRPr="009C7336" w:rsidRDefault="00B9164F" w:rsidP="009C7336">
      <w:pPr>
        <w:rPr>
          <w:rFonts w:cs="Arial"/>
          <w:szCs w:val="24"/>
        </w:rPr>
      </w:pPr>
    </w:p>
    <w:p w14:paraId="2B0FB2B0" w14:textId="77777777" w:rsidR="00B9164F" w:rsidRPr="009C7336" w:rsidRDefault="00B9164F" w:rsidP="009C7336">
      <w:pPr>
        <w:spacing w:line="360" w:lineRule="auto"/>
        <w:rPr>
          <w:rFonts w:cs="Arial"/>
          <w:szCs w:val="24"/>
        </w:rPr>
      </w:pPr>
      <w:r w:rsidRPr="009C7336">
        <w:rPr>
          <w:rFonts w:cs="Arial"/>
          <w:szCs w:val="24"/>
        </w:rPr>
        <w:t xml:space="preserve">A persistent absence (pupil enrolment) is identified as persistently absent if 10% or more of possible sessions are missed, this translates to around 7 days of absence across a term. </w:t>
      </w:r>
    </w:p>
    <w:p w14:paraId="1446C56F" w14:textId="77777777" w:rsidR="00B9164F" w:rsidRPr="009C7336" w:rsidRDefault="00B9164F" w:rsidP="009C7336">
      <w:pPr>
        <w:spacing w:line="360" w:lineRule="auto"/>
        <w:rPr>
          <w:rFonts w:cs="Arial"/>
          <w:szCs w:val="24"/>
        </w:rPr>
      </w:pPr>
    </w:p>
    <w:p w14:paraId="7A10EF57" w14:textId="77777777" w:rsidR="00B9164F" w:rsidRPr="009C7336" w:rsidRDefault="00B9164F" w:rsidP="009C7336">
      <w:pPr>
        <w:spacing w:line="360" w:lineRule="auto"/>
        <w:rPr>
          <w:rFonts w:cs="Arial"/>
          <w:szCs w:val="24"/>
        </w:rPr>
      </w:pPr>
      <w:r w:rsidRPr="009C7336">
        <w:rPr>
          <w:rFonts w:cs="Arial"/>
          <w:szCs w:val="24"/>
        </w:rPr>
        <w:t xml:space="preserve">Percentages of pupils with SEND who are persistent absentees are greater than pupils with no identified SEN in both Cumberland schools and nationally.  1 in 3 pupils in Cumberland with an EHCP are persistently absent compared to 1 in 4 pupils with no identified SEN. </w:t>
      </w:r>
    </w:p>
    <w:p w14:paraId="76BAC966" w14:textId="77777777" w:rsidR="00B9164F" w:rsidRPr="00B9164F" w:rsidRDefault="00B9164F" w:rsidP="00B9164F">
      <w:pPr>
        <w:rPr>
          <w:rFonts w:cs="Arial"/>
          <w:sz w:val="22"/>
          <w:szCs w:val="22"/>
        </w:rPr>
      </w:pPr>
    </w:p>
    <w:p w14:paraId="76CD445D" w14:textId="77777777" w:rsidR="00B9164F" w:rsidRPr="009C7336" w:rsidRDefault="00B9164F" w:rsidP="009C7336">
      <w:pPr>
        <w:spacing w:line="360" w:lineRule="auto"/>
        <w:rPr>
          <w:rFonts w:cs="Arial"/>
          <w:szCs w:val="24"/>
        </w:rPr>
      </w:pPr>
      <w:r w:rsidRPr="009C7336">
        <w:rPr>
          <w:rFonts w:cs="Arial"/>
          <w:szCs w:val="24"/>
        </w:rPr>
        <w:t>During the 2023/24 Autumn term, the percentage of persistent absentees (10% or more sessions missed) of all pupils in Cumberland schools (including state-funded primary, secondary and special schools) was 21.8%, above national levels of 19.4%.  Persistent absentee rates in Cumberland schools are slightly higher in girls (22.3%) than boys (21.3%).</w:t>
      </w:r>
    </w:p>
    <w:p w14:paraId="3BC49CCC" w14:textId="77777777" w:rsidR="00B9164F" w:rsidRPr="009C7336" w:rsidRDefault="00B9164F" w:rsidP="009C7336">
      <w:pPr>
        <w:spacing w:line="360" w:lineRule="auto"/>
        <w:rPr>
          <w:rFonts w:cs="Arial"/>
          <w:color w:val="FF0000"/>
          <w:szCs w:val="24"/>
        </w:rPr>
      </w:pPr>
    </w:p>
    <w:p w14:paraId="00BFFF14" w14:textId="77777777" w:rsidR="00B9164F" w:rsidRPr="009C7336" w:rsidRDefault="00B9164F" w:rsidP="009C7336">
      <w:pPr>
        <w:spacing w:line="360" w:lineRule="auto"/>
        <w:rPr>
          <w:rFonts w:cs="Arial"/>
          <w:szCs w:val="24"/>
        </w:rPr>
      </w:pPr>
      <w:r w:rsidRPr="009C7336">
        <w:rPr>
          <w:rFonts w:cs="Arial"/>
          <w:szCs w:val="24"/>
        </w:rPr>
        <w:t>For pupils in Cumberland with an EHCP, the percentage of persistent absentees increases to 33.6%, similar to England at 34.1%; for pupils in Cumberland with SEN Support, the percentage of persistent absentees was 31.0% which was above national levels at 28.2%.  For pupils with no identified SEN, the percentage of persistent absentees was 19.2%, above national levels at 16.6%.</w:t>
      </w:r>
    </w:p>
    <w:p w14:paraId="37BB93AC" w14:textId="1D69A3B2" w:rsidR="00E45712" w:rsidRPr="009C7336" w:rsidRDefault="00E45712" w:rsidP="009C7336">
      <w:pPr>
        <w:spacing w:line="240" w:lineRule="auto"/>
        <w:rPr>
          <w:b/>
          <w:bCs/>
          <w:szCs w:val="24"/>
        </w:rPr>
      </w:pPr>
    </w:p>
    <w:p w14:paraId="46F4937E" w14:textId="160FDFC4" w:rsidR="00B9164F" w:rsidRPr="009C7336" w:rsidRDefault="00B9164F" w:rsidP="009C7336">
      <w:pPr>
        <w:rPr>
          <w:szCs w:val="24"/>
        </w:rPr>
      </w:pPr>
      <w:r w:rsidRPr="009C7336">
        <w:rPr>
          <w:b/>
          <w:bCs/>
          <w:szCs w:val="24"/>
        </w:rPr>
        <w:t xml:space="preserve">Figure </w:t>
      </w:r>
      <w:r w:rsidR="00806D60" w:rsidRPr="009C7336">
        <w:rPr>
          <w:b/>
          <w:bCs/>
          <w:szCs w:val="24"/>
        </w:rPr>
        <w:t>3</w:t>
      </w:r>
      <w:r w:rsidR="00E45712" w:rsidRPr="009C7336">
        <w:rPr>
          <w:b/>
          <w:bCs/>
          <w:szCs w:val="24"/>
        </w:rPr>
        <w:t>8</w:t>
      </w:r>
      <w:r w:rsidRPr="009C7336">
        <w:rPr>
          <w:szCs w:val="24"/>
        </w:rPr>
        <w:t>: Cumberland and England - % of persistent absentees by SEN status; 2023/24 Autumn Term</w:t>
      </w:r>
    </w:p>
    <w:p w14:paraId="5A419BDB" w14:textId="33F22391" w:rsidR="00E45712" w:rsidRDefault="00E45712" w:rsidP="00B9164F">
      <w:pPr>
        <w:rPr>
          <w:rFonts w:cs="Arial"/>
          <w:sz w:val="22"/>
          <w:szCs w:val="22"/>
        </w:rPr>
      </w:pPr>
      <w:r>
        <w:rPr>
          <w:rFonts w:cs="Arial"/>
          <w:noProof/>
          <w:sz w:val="22"/>
          <w:szCs w:val="22"/>
        </w:rPr>
        <w:drawing>
          <wp:inline distT="0" distB="0" distL="0" distR="0" wp14:anchorId="3454893C" wp14:editId="25177028">
            <wp:extent cx="6023610" cy="2755900"/>
            <wp:effectExtent l="19050" t="19050" r="15240" b="25400"/>
            <wp:docPr id="1092865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3610" cy="2755900"/>
                    </a:xfrm>
                    <a:prstGeom prst="rect">
                      <a:avLst/>
                    </a:prstGeom>
                    <a:noFill/>
                    <a:ln>
                      <a:solidFill>
                        <a:schemeClr val="tx1"/>
                      </a:solidFill>
                    </a:ln>
                  </pic:spPr>
                </pic:pic>
              </a:graphicData>
            </a:graphic>
          </wp:inline>
        </w:drawing>
      </w:r>
    </w:p>
    <w:p w14:paraId="2FCB1ECB" w14:textId="08C720CA" w:rsidR="00B9164F" w:rsidRPr="009C7336" w:rsidRDefault="00B9164F" w:rsidP="00B9164F">
      <w:pPr>
        <w:rPr>
          <w:rFonts w:cs="Arial"/>
          <w:szCs w:val="24"/>
        </w:rPr>
      </w:pPr>
      <w:r w:rsidRPr="009C7336">
        <w:rPr>
          <w:rFonts w:cs="Arial"/>
          <w:szCs w:val="24"/>
        </w:rPr>
        <w:t>Source: Pupil absence in schools in England, Department for Education, 2023/24 Autumn Term</w:t>
      </w:r>
    </w:p>
    <w:p w14:paraId="1E69194E" w14:textId="77777777" w:rsidR="00B9164F" w:rsidRPr="00DC146D" w:rsidRDefault="00B9164F" w:rsidP="00B9164F">
      <w:pPr>
        <w:spacing w:line="360" w:lineRule="auto"/>
        <w:jc w:val="both"/>
        <w:rPr>
          <w:rFonts w:cs="Arial"/>
          <w:sz w:val="22"/>
          <w:szCs w:val="22"/>
          <w:highlight w:val="cyan"/>
        </w:rPr>
      </w:pPr>
    </w:p>
    <w:p w14:paraId="40FC8AB8" w14:textId="77777777" w:rsidR="00B9164F" w:rsidRPr="009C7336" w:rsidRDefault="00B9164F" w:rsidP="009C7336">
      <w:pPr>
        <w:spacing w:line="360" w:lineRule="auto"/>
        <w:rPr>
          <w:rFonts w:cs="Arial"/>
          <w:color w:val="000000" w:themeColor="text1"/>
          <w:szCs w:val="24"/>
        </w:rPr>
      </w:pPr>
      <w:r w:rsidRPr="009C7336">
        <w:rPr>
          <w:rFonts w:cs="Arial"/>
          <w:color w:val="000000" w:themeColor="text1"/>
          <w:szCs w:val="24"/>
        </w:rPr>
        <w:t xml:space="preserve">In Cumberland, persistent absentee rates in </w:t>
      </w:r>
      <w:r w:rsidRPr="009C7336">
        <w:rPr>
          <w:rFonts w:cs="Arial"/>
          <w:i/>
          <w:iCs/>
          <w:color w:val="000000" w:themeColor="text1"/>
          <w:szCs w:val="24"/>
        </w:rPr>
        <w:t>all pupils</w:t>
      </w:r>
      <w:r w:rsidRPr="009C7336">
        <w:rPr>
          <w:rFonts w:cs="Arial"/>
          <w:color w:val="000000" w:themeColor="text1"/>
          <w:szCs w:val="24"/>
        </w:rPr>
        <w:t xml:space="preserve"> were highest in Year 12 and above (age 16 to 18 years, sixth form) at 50.0% compared to 34.2% in England; and Year 9 (age 13 to 14 years) at 32.2%, compared to 25.7% in England. </w:t>
      </w:r>
    </w:p>
    <w:p w14:paraId="33629654" w14:textId="77777777" w:rsidR="00B9164F" w:rsidRPr="009C7336" w:rsidRDefault="00B9164F" w:rsidP="009C7336">
      <w:pPr>
        <w:spacing w:line="360" w:lineRule="auto"/>
        <w:rPr>
          <w:rFonts w:cs="Arial"/>
          <w:szCs w:val="24"/>
        </w:rPr>
      </w:pPr>
    </w:p>
    <w:p w14:paraId="412CF820" w14:textId="24BE6AD3" w:rsidR="00B9164F" w:rsidRPr="009C7336" w:rsidRDefault="005D3301" w:rsidP="009C7336">
      <w:pPr>
        <w:spacing w:line="360" w:lineRule="auto"/>
        <w:rPr>
          <w:rFonts w:cs="Arial"/>
          <w:szCs w:val="24"/>
        </w:rPr>
      </w:pPr>
      <w:r w:rsidRPr="009C7336">
        <w:rPr>
          <w:rFonts w:cs="Arial"/>
          <w:szCs w:val="24"/>
        </w:rPr>
        <w:t xml:space="preserve">As reported </w:t>
      </w:r>
      <w:r w:rsidR="000C07BC" w:rsidRPr="009C7336">
        <w:rPr>
          <w:rFonts w:cs="Arial"/>
          <w:szCs w:val="24"/>
        </w:rPr>
        <w:t>above for overall absence rates, p</w:t>
      </w:r>
      <w:r w:rsidR="00B9164F" w:rsidRPr="009C7336">
        <w:rPr>
          <w:rFonts w:cs="Arial"/>
          <w:szCs w:val="24"/>
        </w:rPr>
        <w:t xml:space="preserve">ersistent absentee rates were highest in pupils in Cumberland with the primary need of </w:t>
      </w:r>
      <w:r w:rsidR="00F229EB" w:rsidRPr="009C7336">
        <w:rPr>
          <w:rFonts w:cs="Arial"/>
          <w:szCs w:val="24"/>
        </w:rPr>
        <w:t>multi-sensory</w:t>
      </w:r>
      <w:r w:rsidR="00B9164F" w:rsidRPr="009C7336">
        <w:rPr>
          <w:rFonts w:cs="Arial"/>
          <w:szCs w:val="24"/>
        </w:rPr>
        <w:t xml:space="preserve"> impairment at 60%, compared to England the rate was significantly lower at 27.9%.  In England the rate was highest in pupils with the primary need of Profound and multiple learning difficulty at 50.6%, in Cumberland the rate was similar at 45.5%.  </w:t>
      </w:r>
      <w:r w:rsidR="000C07BC" w:rsidRPr="009C7336">
        <w:rPr>
          <w:rFonts w:cs="Arial"/>
          <w:szCs w:val="24"/>
        </w:rPr>
        <w:t xml:space="preserve">As mentioned earlier, </w:t>
      </w:r>
      <w:r w:rsidR="003D0EE6" w:rsidRPr="009C7336">
        <w:rPr>
          <w:rFonts w:cs="Arial"/>
          <w:szCs w:val="24"/>
        </w:rPr>
        <w:t>i</w:t>
      </w:r>
      <w:r w:rsidR="000C07BC" w:rsidRPr="009C7336">
        <w:rPr>
          <w:rFonts w:cs="Arial"/>
          <w:szCs w:val="24"/>
        </w:rPr>
        <w:t>t is important to note that number</w:t>
      </w:r>
      <w:r w:rsidR="003D0EE6" w:rsidRPr="009C7336">
        <w:rPr>
          <w:rFonts w:cs="Arial"/>
          <w:szCs w:val="24"/>
        </w:rPr>
        <w:t>s</w:t>
      </w:r>
      <w:r w:rsidR="000C07BC" w:rsidRPr="009C7336">
        <w:rPr>
          <w:rFonts w:cs="Arial"/>
          <w:szCs w:val="24"/>
        </w:rPr>
        <w:t xml:space="preserve"> pupils with a multi-sensory impairment and number</w:t>
      </w:r>
      <w:r w:rsidR="003D0EE6" w:rsidRPr="009C7336">
        <w:rPr>
          <w:rFonts w:cs="Arial"/>
          <w:szCs w:val="24"/>
        </w:rPr>
        <w:t>s</w:t>
      </w:r>
      <w:r w:rsidR="000C07BC" w:rsidRPr="009C7336">
        <w:rPr>
          <w:rFonts w:cs="Arial"/>
          <w:szCs w:val="24"/>
        </w:rPr>
        <w:t xml:space="preserve"> of</w:t>
      </w:r>
      <w:r w:rsidR="0035347A" w:rsidRPr="009C7336">
        <w:rPr>
          <w:rFonts w:cs="Arial"/>
          <w:szCs w:val="24"/>
        </w:rPr>
        <w:t xml:space="preserve"> persistent</w:t>
      </w:r>
      <w:r w:rsidR="000C07BC" w:rsidRPr="009C7336">
        <w:rPr>
          <w:rFonts w:cs="Arial"/>
          <w:szCs w:val="24"/>
        </w:rPr>
        <w:t xml:space="preserve"> absence sessions are relatively low; furthermore, pupils with multi-sensory impairment needs are likely to have significant, and in some cases life limiting conditions, which can explain higher absence rates.  </w:t>
      </w:r>
      <w:r w:rsidR="00B9164F" w:rsidRPr="009C7336">
        <w:rPr>
          <w:rFonts w:cs="Arial"/>
          <w:szCs w:val="24"/>
        </w:rPr>
        <w:t xml:space="preserve">See </w:t>
      </w:r>
      <w:r w:rsidR="00B9164F" w:rsidRPr="009C7336">
        <w:rPr>
          <w:rFonts w:cs="Arial"/>
          <w:b/>
          <w:bCs/>
          <w:szCs w:val="24"/>
        </w:rPr>
        <w:t xml:space="preserve">Figure </w:t>
      </w:r>
      <w:r w:rsidR="00E45712" w:rsidRPr="009C7336">
        <w:rPr>
          <w:rFonts w:cs="Arial"/>
          <w:b/>
          <w:bCs/>
          <w:szCs w:val="24"/>
        </w:rPr>
        <w:t>39</w:t>
      </w:r>
      <w:r w:rsidR="00B9164F" w:rsidRPr="009C7336">
        <w:rPr>
          <w:rFonts w:cs="Arial"/>
          <w:szCs w:val="24"/>
        </w:rPr>
        <w:t>.</w:t>
      </w:r>
    </w:p>
    <w:p w14:paraId="7ABE58EB" w14:textId="1F2615DC" w:rsidR="00305DC8" w:rsidRDefault="00305DC8">
      <w:pPr>
        <w:spacing w:line="240" w:lineRule="auto"/>
        <w:rPr>
          <w:b/>
          <w:bCs/>
          <w:sz w:val="22"/>
          <w:szCs w:val="22"/>
        </w:rPr>
      </w:pPr>
    </w:p>
    <w:p w14:paraId="39C9F9CE" w14:textId="77777777" w:rsidR="00E45712" w:rsidRDefault="00E45712">
      <w:pPr>
        <w:spacing w:line="240" w:lineRule="auto"/>
        <w:rPr>
          <w:b/>
          <w:bCs/>
          <w:sz w:val="22"/>
          <w:szCs w:val="22"/>
        </w:rPr>
      </w:pPr>
      <w:r>
        <w:rPr>
          <w:b/>
          <w:bCs/>
          <w:sz w:val="22"/>
          <w:szCs w:val="22"/>
        </w:rPr>
        <w:br w:type="page"/>
      </w:r>
    </w:p>
    <w:p w14:paraId="7537B1B3" w14:textId="0F368647" w:rsidR="00B9164F" w:rsidRPr="009C7336" w:rsidRDefault="00B9164F" w:rsidP="00B9164F">
      <w:pPr>
        <w:rPr>
          <w:szCs w:val="24"/>
        </w:rPr>
      </w:pPr>
      <w:r w:rsidRPr="009C7336">
        <w:rPr>
          <w:b/>
          <w:bCs/>
          <w:szCs w:val="24"/>
        </w:rPr>
        <w:lastRenderedPageBreak/>
        <w:t xml:space="preserve">Figure </w:t>
      </w:r>
      <w:r w:rsidR="00E45712" w:rsidRPr="009C7336">
        <w:rPr>
          <w:b/>
          <w:bCs/>
          <w:szCs w:val="24"/>
        </w:rPr>
        <w:t>39</w:t>
      </w:r>
      <w:r w:rsidRPr="009C7336">
        <w:rPr>
          <w:szCs w:val="24"/>
        </w:rPr>
        <w:t>: Cumberland - % of pupil absence by SEND primary need; 2023/24 Autumn Term</w:t>
      </w:r>
    </w:p>
    <w:p w14:paraId="5255E82E" w14:textId="1625C062" w:rsidR="00E45712" w:rsidRPr="009C7336" w:rsidRDefault="00E45712" w:rsidP="00B9164F">
      <w:pPr>
        <w:rPr>
          <w:rFonts w:cs="Arial"/>
          <w:szCs w:val="24"/>
        </w:rPr>
      </w:pPr>
      <w:r w:rsidRPr="009C7336">
        <w:rPr>
          <w:rFonts w:cs="Arial"/>
          <w:noProof/>
          <w:szCs w:val="24"/>
        </w:rPr>
        <w:drawing>
          <wp:inline distT="0" distB="0" distL="0" distR="0" wp14:anchorId="0D2573E4" wp14:editId="55D4CE67">
            <wp:extent cx="6132830" cy="3469005"/>
            <wp:effectExtent l="19050" t="19050" r="20320" b="17145"/>
            <wp:docPr id="82989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2830" cy="3469005"/>
                    </a:xfrm>
                    <a:prstGeom prst="rect">
                      <a:avLst/>
                    </a:prstGeom>
                    <a:noFill/>
                    <a:ln>
                      <a:solidFill>
                        <a:schemeClr val="tx1"/>
                      </a:solidFill>
                    </a:ln>
                  </pic:spPr>
                </pic:pic>
              </a:graphicData>
            </a:graphic>
          </wp:inline>
        </w:drawing>
      </w:r>
    </w:p>
    <w:p w14:paraId="1313398D" w14:textId="6C77FDF1" w:rsidR="00B9164F" w:rsidRPr="009C7336" w:rsidRDefault="00B9164F" w:rsidP="00B9164F">
      <w:pPr>
        <w:rPr>
          <w:rFonts w:cs="Arial"/>
          <w:szCs w:val="24"/>
        </w:rPr>
      </w:pPr>
      <w:r w:rsidRPr="009C7336">
        <w:rPr>
          <w:rFonts w:cs="Arial"/>
          <w:szCs w:val="24"/>
        </w:rPr>
        <w:t>Source: Pupil absence in schools in England, Department for Education, 2023/24 Autumn Term</w:t>
      </w:r>
    </w:p>
    <w:p w14:paraId="5D7F74F9" w14:textId="77777777" w:rsidR="00B9164F" w:rsidRPr="00B9164F" w:rsidRDefault="00B9164F" w:rsidP="00B9164F">
      <w:pPr>
        <w:jc w:val="both"/>
        <w:rPr>
          <w:rFonts w:cs="Arial"/>
          <w:sz w:val="22"/>
          <w:szCs w:val="22"/>
        </w:rPr>
      </w:pPr>
    </w:p>
    <w:p w14:paraId="478F682A" w14:textId="77777777" w:rsidR="005C343C" w:rsidRPr="005C343C" w:rsidRDefault="005C343C" w:rsidP="005C343C">
      <w:pPr>
        <w:pStyle w:val="ListParagraph"/>
        <w:ind w:left="370"/>
        <w:rPr>
          <w:rFonts w:cs="Arial"/>
          <w:sz w:val="22"/>
          <w:szCs w:val="22"/>
        </w:rPr>
      </w:pPr>
    </w:p>
    <w:p w14:paraId="4DF33475" w14:textId="3C38119C" w:rsidR="00E2709D" w:rsidRPr="009C7336" w:rsidRDefault="00E2709D" w:rsidP="009C7336">
      <w:pPr>
        <w:pStyle w:val="Heading3"/>
        <w:rPr>
          <w:rFonts w:ascii="Arial" w:hAnsi="Arial" w:cs="Arial"/>
          <w:b/>
          <w:bCs/>
          <w:sz w:val="24"/>
          <w:szCs w:val="24"/>
        </w:rPr>
      </w:pPr>
      <w:r w:rsidRPr="009C7336">
        <w:rPr>
          <w:rFonts w:ascii="Arial" w:hAnsi="Arial" w:cs="Arial"/>
          <w:b/>
          <w:bCs/>
          <w:sz w:val="24"/>
          <w:szCs w:val="24"/>
        </w:rPr>
        <w:t xml:space="preserve">School suspensions and </w:t>
      </w:r>
      <w:r w:rsidR="000E6124" w:rsidRPr="009C7336">
        <w:rPr>
          <w:rFonts w:ascii="Arial" w:hAnsi="Arial" w:cs="Arial"/>
          <w:b/>
          <w:bCs/>
          <w:sz w:val="24"/>
          <w:szCs w:val="24"/>
        </w:rPr>
        <w:t xml:space="preserve">permanent </w:t>
      </w:r>
      <w:r w:rsidRPr="009C7336">
        <w:rPr>
          <w:rFonts w:ascii="Arial" w:hAnsi="Arial" w:cs="Arial"/>
          <w:b/>
          <w:bCs/>
          <w:sz w:val="24"/>
          <w:szCs w:val="24"/>
        </w:rPr>
        <w:t>exclusions</w:t>
      </w:r>
    </w:p>
    <w:p w14:paraId="415801AC" w14:textId="77777777" w:rsidR="005C343C" w:rsidRPr="009C7336" w:rsidRDefault="005C343C" w:rsidP="009C7336">
      <w:pPr>
        <w:rPr>
          <w:rFonts w:cs="Arial"/>
          <w:szCs w:val="24"/>
        </w:rPr>
      </w:pPr>
    </w:p>
    <w:p w14:paraId="131806BA" w14:textId="32D20342" w:rsidR="006D5FE8" w:rsidRPr="009C7336" w:rsidRDefault="0E3E60EF" w:rsidP="009C7336">
      <w:pPr>
        <w:spacing w:line="360" w:lineRule="auto"/>
        <w:rPr>
          <w:rFonts w:eastAsia="Arial" w:cs="Arial"/>
          <w:color w:val="000000" w:themeColor="text1"/>
          <w:szCs w:val="24"/>
        </w:rPr>
      </w:pPr>
      <w:r w:rsidRPr="009C7336">
        <w:rPr>
          <w:rFonts w:eastAsia="Arial" w:cs="Arial"/>
          <w:color w:val="000000" w:themeColor="text1"/>
          <w:szCs w:val="24"/>
        </w:rPr>
        <w:t>School suspensions and permanent exclusions are sometimes necessary in order to encourage good behaviour so that all pupils benefit from being in school and the opportunities provided by education.</w:t>
      </w:r>
    </w:p>
    <w:p w14:paraId="1ECEDBFF" w14:textId="5DE4730C" w:rsidR="006D5FE8" w:rsidRPr="009C7336" w:rsidRDefault="006D5FE8" w:rsidP="009C7336">
      <w:pPr>
        <w:rPr>
          <w:rFonts w:eastAsia="Arial" w:cs="Arial"/>
          <w:szCs w:val="24"/>
        </w:rPr>
      </w:pPr>
    </w:p>
    <w:p w14:paraId="30A51D60" w14:textId="58062F8A" w:rsidR="00421114" w:rsidRPr="009C7336" w:rsidRDefault="00280F8D" w:rsidP="009C7336">
      <w:pPr>
        <w:rPr>
          <w:rFonts w:eastAsia="Arial" w:cs="Arial"/>
          <w:color w:val="000000" w:themeColor="text1"/>
          <w:szCs w:val="24"/>
        </w:rPr>
      </w:pPr>
      <w:r w:rsidRPr="009C7336">
        <w:rPr>
          <w:rFonts w:eastAsia="Arial" w:cs="Arial"/>
          <w:color w:val="000000" w:themeColor="text1"/>
          <w:szCs w:val="24"/>
        </w:rPr>
        <w:t xml:space="preserve">A suspension refers to when a pupil is excluded from a school </w:t>
      </w:r>
      <w:r w:rsidR="00A9299E" w:rsidRPr="009C7336">
        <w:rPr>
          <w:rFonts w:eastAsia="Arial" w:cs="Arial"/>
          <w:color w:val="000000" w:themeColor="text1"/>
          <w:szCs w:val="24"/>
        </w:rPr>
        <w:t xml:space="preserve">for a set period of </w:t>
      </w:r>
      <w:r w:rsidR="004E2160" w:rsidRPr="009C7336">
        <w:rPr>
          <w:rFonts w:eastAsia="Arial" w:cs="Arial"/>
          <w:color w:val="000000" w:themeColor="text1"/>
          <w:szCs w:val="24"/>
        </w:rPr>
        <w:t xml:space="preserve">time </w:t>
      </w:r>
      <w:r w:rsidR="00DE47BE" w:rsidRPr="009C7336">
        <w:rPr>
          <w:rFonts w:eastAsia="Arial" w:cs="Arial"/>
          <w:color w:val="000000" w:themeColor="text1"/>
          <w:szCs w:val="24"/>
        </w:rPr>
        <w:t>including</w:t>
      </w:r>
      <w:r w:rsidR="00EB78D1" w:rsidRPr="009C7336">
        <w:rPr>
          <w:rFonts w:eastAsia="Arial" w:cs="Arial"/>
          <w:color w:val="000000" w:themeColor="text1"/>
          <w:szCs w:val="24"/>
        </w:rPr>
        <w:t xml:space="preserve"> </w:t>
      </w:r>
      <w:r w:rsidR="00C0181A" w:rsidRPr="009C7336">
        <w:rPr>
          <w:rFonts w:eastAsia="Arial" w:cs="Arial"/>
          <w:color w:val="000000" w:themeColor="text1"/>
          <w:szCs w:val="24"/>
        </w:rPr>
        <w:t>part of the school day, for one or more periods</w:t>
      </w:r>
      <w:r w:rsidR="00E46B90" w:rsidRPr="009C7336">
        <w:rPr>
          <w:rFonts w:eastAsia="Arial" w:cs="Arial"/>
          <w:color w:val="000000" w:themeColor="text1"/>
          <w:szCs w:val="24"/>
        </w:rPr>
        <w:t xml:space="preserve">, </w:t>
      </w:r>
      <w:r w:rsidR="00C0181A" w:rsidRPr="009C7336">
        <w:rPr>
          <w:rFonts w:eastAsia="Arial" w:cs="Arial"/>
          <w:color w:val="000000" w:themeColor="text1"/>
          <w:szCs w:val="24"/>
        </w:rPr>
        <w:t>and up to a maximum of 45 days</w:t>
      </w:r>
      <w:r w:rsidR="00E46B90" w:rsidRPr="009C7336">
        <w:rPr>
          <w:rFonts w:eastAsia="Arial" w:cs="Arial"/>
          <w:color w:val="000000" w:themeColor="text1"/>
          <w:szCs w:val="24"/>
        </w:rPr>
        <w:t>.</w:t>
      </w:r>
    </w:p>
    <w:p w14:paraId="4E49A16B" w14:textId="77777777" w:rsidR="00421114" w:rsidRPr="009C7336" w:rsidRDefault="00421114" w:rsidP="009C7336">
      <w:pPr>
        <w:rPr>
          <w:color w:val="000000" w:themeColor="text1"/>
          <w:szCs w:val="24"/>
        </w:rPr>
      </w:pPr>
    </w:p>
    <w:p w14:paraId="5C35C3AE" w14:textId="31AE0FF5" w:rsidR="006D5FE8" w:rsidRPr="009C7336" w:rsidRDefault="0E3E60EF" w:rsidP="009C7336">
      <w:pPr>
        <w:spacing w:line="360" w:lineRule="auto"/>
        <w:rPr>
          <w:color w:val="000000" w:themeColor="text1"/>
          <w:szCs w:val="24"/>
        </w:rPr>
      </w:pPr>
      <w:r w:rsidRPr="009C7336">
        <w:rPr>
          <w:rFonts w:eastAsia="Arial" w:cs="Arial"/>
          <w:color w:val="000000" w:themeColor="text1"/>
          <w:szCs w:val="24"/>
        </w:rPr>
        <w:t>School suspension rates for pupils in Cum</w:t>
      </w:r>
      <w:r w:rsidR="006261F1" w:rsidRPr="009C7336">
        <w:rPr>
          <w:rFonts w:eastAsia="Arial" w:cs="Arial"/>
          <w:color w:val="000000" w:themeColor="text1"/>
          <w:szCs w:val="24"/>
        </w:rPr>
        <w:t>berland</w:t>
      </w:r>
      <w:r w:rsidRPr="009C7336">
        <w:rPr>
          <w:rFonts w:eastAsia="Arial" w:cs="Arial"/>
          <w:color w:val="000000" w:themeColor="text1"/>
          <w:szCs w:val="24"/>
        </w:rPr>
        <w:t xml:space="preserve"> with SEND are much greater (more than three times) than pupils with no SEN, reflecting the national picture.</w:t>
      </w:r>
    </w:p>
    <w:p w14:paraId="5748719F" w14:textId="1A03A05F" w:rsidR="006D5FE8" w:rsidRPr="009C7336" w:rsidRDefault="0E3E60EF" w:rsidP="009C7336">
      <w:pPr>
        <w:rPr>
          <w:color w:val="000000" w:themeColor="text1"/>
          <w:szCs w:val="24"/>
        </w:rPr>
      </w:pPr>
      <w:r w:rsidRPr="009C7336">
        <w:rPr>
          <w:rFonts w:eastAsia="Arial" w:cs="Arial"/>
          <w:color w:val="000000" w:themeColor="text1"/>
          <w:szCs w:val="24"/>
        </w:rPr>
        <w:t xml:space="preserve"> </w:t>
      </w:r>
    </w:p>
    <w:p w14:paraId="14EEAE0F" w14:textId="66806704" w:rsidR="006D5FE8" w:rsidRPr="009C7336" w:rsidRDefault="0E3E60EF" w:rsidP="009C7336">
      <w:pPr>
        <w:spacing w:line="360" w:lineRule="auto"/>
        <w:rPr>
          <w:color w:val="000000" w:themeColor="text1"/>
          <w:szCs w:val="24"/>
        </w:rPr>
      </w:pPr>
      <w:r w:rsidRPr="009C7336">
        <w:rPr>
          <w:rFonts w:eastAsia="Arial" w:cs="Arial"/>
          <w:color w:val="000000" w:themeColor="text1"/>
          <w:szCs w:val="24"/>
        </w:rPr>
        <w:t xml:space="preserve">In </w:t>
      </w:r>
      <w:r w:rsidR="009176FF" w:rsidRPr="009C7336">
        <w:rPr>
          <w:rFonts w:eastAsia="Arial" w:cs="Arial"/>
          <w:color w:val="000000" w:themeColor="text1"/>
          <w:szCs w:val="24"/>
        </w:rPr>
        <w:t xml:space="preserve">the </w:t>
      </w:r>
      <w:r w:rsidRPr="009C7336">
        <w:rPr>
          <w:rFonts w:eastAsia="Arial" w:cs="Arial"/>
          <w:color w:val="000000" w:themeColor="text1"/>
          <w:szCs w:val="24"/>
        </w:rPr>
        <w:t>202</w:t>
      </w:r>
      <w:r w:rsidR="009176FF" w:rsidRPr="009C7336">
        <w:rPr>
          <w:rFonts w:eastAsia="Arial" w:cs="Arial"/>
          <w:color w:val="000000" w:themeColor="text1"/>
          <w:szCs w:val="24"/>
        </w:rPr>
        <w:t>3</w:t>
      </w:r>
      <w:r w:rsidRPr="009C7336">
        <w:rPr>
          <w:rFonts w:eastAsia="Arial" w:cs="Arial"/>
          <w:color w:val="000000" w:themeColor="text1"/>
          <w:szCs w:val="24"/>
        </w:rPr>
        <w:t>/2</w:t>
      </w:r>
      <w:r w:rsidR="00AD3494" w:rsidRPr="009C7336">
        <w:rPr>
          <w:rFonts w:eastAsia="Arial" w:cs="Arial"/>
          <w:color w:val="000000" w:themeColor="text1"/>
          <w:szCs w:val="24"/>
        </w:rPr>
        <w:t>4 Autumn term</w:t>
      </w:r>
      <w:r w:rsidRPr="009C7336">
        <w:rPr>
          <w:rFonts w:eastAsia="Arial" w:cs="Arial"/>
          <w:color w:val="000000" w:themeColor="text1"/>
          <w:szCs w:val="24"/>
        </w:rPr>
        <w:t>, the</w:t>
      </w:r>
      <w:r w:rsidR="00BD1C7C" w:rsidRPr="009C7336">
        <w:rPr>
          <w:rFonts w:eastAsia="Arial" w:cs="Arial"/>
          <w:color w:val="000000" w:themeColor="text1"/>
          <w:szCs w:val="24"/>
        </w:rPr>
        <w:t>re were 1,310 suspensions</w:t>
      </w:r>
      <w:r w:rsidRPr="009C7336">
        <w:rPr>
          <w:rFonts w:eastAsia="Arial" w:cs="Arial"/>
          <w:color w:val="000000" w:themeColor="text1"/>
          <w:szCs w:val="24"/>
        </w:rPr>
        <w:t xml:space="preserve"> </w:t>
      </w:r>
      <w:r w:rsidR="00BD1C7C" w:rsidRPr="009C7336">
        <w:rPr>
          <w:rFonts w:eastAsia="Arial" w:cs="Arial"/>
          <w:color w:val="000000" w:themeColor="text1"/>
          <w:szCs w:val="24"/>
        </w:rPr>
        <w:t xml:space="preserve">of </w:t>
      </w:r>
      <w:r w:rsidR="00BD1C7C" w:rsidRPr="009C7336">
        <w:rPr>
          <w:rFonts w:eastAsia="Arial" w:cs="Arial"/>
          <w:i/>
          <w:iCs/>
          <w:color w:val="000000" w:themeColor="text1"/>
          <w:szCs w:val="24"/>
        </w:rPr>
        <w:t>all pupils</w:t>
      </w:r>
      <w:r w:rsidR="00BD1C7C" w:rsidRPr="009C7336">
        <w:rPr>
          <w:rFonts w:eastAsia="Arial" w:cs="Arial"/>
          <w:color w:val="000000" w:themeColor="text1"/>
          <w:szCs w:val="24"/>
        </w:rPr>
        <w:t xml:space="preserve"> in </w:t>
      </w:r>
      <w:r w:rsidR="000F1AD6" w:rsidRPr="009C7336">
        <w:rPr>
          <w:rFonts w:eastAsia="Arial" w:cs="Arial"/>
          <w:color w:val="000000" w:themeColor="text1"/>
          <w:szCs w:val="24"/>
        </w:rPr>
        <w:t xml:space="preserve">Cumberland </w:t>
      </w:r>
      <w:r w:rsidR="00BD1C7C" w:rsidRPr="009C7336">
        <w:rPr>
          <w:rFonts w:eastAsia="Arial" w:cs="Arial"/>
          <w:color w:val="000000" w:themeColor="text1"/>
          <w:szCs w:val="24"/>
        </w:rPr>
        <w:t xml:space="preserve">schools </w:t>
      </w:r>
      <w:r w:rsidR="000F1AD6" w:rsidRPr="009C7336">
        <w:rPr>
          <w:rFonts w:eastAsia="Arial" w:cs="Arial"/>
          <w:color w:val="000000" w:themeColor="text1"/>
          <w:szCs w:val="24"/>
        </w:rPr>
        <w:t>equating to a</w:t>
      </w:r>
      <w:r w:rsidR="00BD1C7C" w:rsidRPr="009C7336">
        <w:rPr>
          <w:rFonts w:eastAsia="Arial" w:cs="Arial"/>
          <w:color w:val="000000" w:themeColor="text1"/>
          <w:szCs w:val="24"/>
        </w:rPr>
        <w:t xml:space="preserve"> </w:t>
      </w:r>
      <w:r w:rsidRPr="009C7336">
        <w:rPr>
          <w:rFonts w:eastAsia="Arial" w:cs="Arial"/>
          <w:color w:val="000000" w:themeColor="text1"/>
          <w:szCs w:val="24"/>
        </w:rPr>
        <w:t xml:space="preserve">suspension rate of </w:t>
      </w:r>
      <w:r w:rsidR="00AD3494" w:rsidRPr="009C7336">
        <w:rPr>
          <w:rFonts w:eastAsia="Arial" w:cs="Arial"/>
          <w:color w:val="000000" w:themeColor="text1"/>
          <w:szCs w:val="24"/>
        </w:rPr>
        <w:t>3.3</w:t>
      </w:r>
      <w:r w:rsidR="00A94D84" w:rsidRPr="009C7336">
        <w:rPr>
          <w:rFonts w:eastAsia="Arial" w:cs="Arial"/>
          <w:color w:val="000000" w:themeColor="text1"/>
          <w:szCs w:val="24"/>
        </w:rPr>
        <w:t>4</w:t>
      </w:r>
      <w:r w:rsidR="0075028F" w:rsidRPr="009C7336">
        <w:rPr>
          <w:rFonts w:eastAsia="Arial" w:cs="Arial"/>
          <w:color w:val="000000" w:themeColor="text1"/>
          <w:szCs w:val="24"/>
        </w:rPr>
        <w:t xml:space="preserve"> (per 10</w:t>
      </w:r>
      <w:r w:rsidR="00162E1F" w:rsidRPr="009C7336">
        <w:rPr>
          <w:rFonts w:eastAsia="Arial" w:cs="Arial"/>
          <w:color w:val="000000" w:themeColor="text1"/>
          <w:szCs w:val="24"/>
        </w:rPr>
        <w:t>0</w:t>
      </w:r>
      <w:r w:rsidR="0075028F" w:rsidRPr="009C7336">
        <w:rPr>
          <w:rFonts w:eastAsia="Arial" w:cs="Arial"/>
          <w:color w:val="000000" w:themeColor="text1"/>
          <w:szCs w:val="24"/>
        </w:rPr>
        <w:t xml:space="preserve"> pupils)</w:t>
      </w:r>
      <w:r w:rsidRPr="009C7336">
        <w:rPr>
          <w:rFonts w:eastAsia="Arial" w:cs="Arial"/>
          <w:color w:val="000000" w:themeColor="text1"/>
          <w:szCs w:val="24"/>
        </w:rPr>
        <w:t>,</w:t>
      </w:r>
      <w:r w:rsidR="00EC2139" w:rsidRPr="009C7336">
        <w:rPr>
          <w:rFonts w:eastAsia="Arial" w:cs="Arial"/>
          <w:color w:val="000000" w:themeColor="text1"/>
          <w:szCs w:val="24"/>
        </w:rPr>
        <w:t xml:space="preserve"> </w:t>
      </w:r>
      <w:r w:rsidR="000F1AD6" w:rsidRPr="009C7336">
        <w:rPr>
          <w:rFonts w:eastAsia="Arial" w:cs="Arial"/>
          <w:color w:val="000000" w:themeColor="text1"/>
          <w:szCs w:val="24"/>
        </w:rPr>
        <w:t>this is</w:t>
      </w:r>
      <w:r w:rsidR="00A15B20" w:rsidRPr="009C7336">
        <w:rPr>
          <w:rFonts w:eastAsia="Arial" w:cs="Arial"/>
          <w:color w:val="000000" w:themeColor="text1"/>
          <w:szCs w:val="24"/>
        </w:rPr>
        <w:t xml:space="preserve"> </w:t>
      </w:r>
      <w:r w:rsidRPr="009C7336">
        <w:rPr>
          <w:rFonts w:eastAsia="Arial" w:cs="Arial"/>
          <w:color w:val="000000" w:themeColor="text1"/>
          <w:szCs w:val="24"/>
        </w:rPr>
        <w:t xml:space="preserve">below </w:t>
      </w:r>
      <w:r w:rsidR="000F1AD6" w:rsidRPr="009C7336">
        <w:rPr>
          <w:rFonts w:eastAsia="Arial" w:cs="Arial"/>
          <w:color w:val="000000" w:themeColor="text1"/>
          <w:szCs w:val="24"/>
        </w:rPr>
        <w:t xml:space="preserve">the </w:t>
      </w:r>
      <w:r w:rsidRPr="009C7336">
        <w:rPr>
          <w:rFonts w:eastAsia="Arial" w:cs="Arial"/>
          <w:color w:val="000000" w:themeColor="text1"/>
          <w:szCs w:val="24"/>
        </w:rPr>
        <w:t xml:space="preserve">national </w:t>
      </w:r>
      <w:r w:rsidR="00EC2139" w:rsidRPr="009C7336">
        <w:rPr>
          <w:rFonts w:eastAsia="Arial" w:cs="Arial"/>
          <w:color w:val="000000" w:themeColor="text1"/>
          <w:szCs w:val="24"/>
        </w:rPr>
        <w:t>average</w:t>
      </w:r>
      <w:r w:rsidRPr="009C7336">
        <w:rPr>
          <w:rFonts w:eastAsia="Arial" w:cs="Arial"/>
          <w:color w:val="000000" w:themeColor="text1"/>
          <w:szCs w:val="24"/>
        </w:rPr>
        <w:t xml:space="preserve"> of </w:t>
      </w:r>
      <w:r w:rsidR="00A15B20" w:rsidRPr="009C7336">
        <w:rPr>
          <w:rFonts w:eastAsia="Arial" w:cs="Arial"/>
          <w:color w:val="000000" w:themeColor="text1"/>
          <w:szCs w:val="24"/>
        </w:rPr>
        <w:t>4.1</w:t>
      </w:r>
      <w:r w:rsidR="00A94D84" w:rsidRPr="009C7336">
        <w:rPr>
          <w:rFonts w:eastAsia="Arial" w:cs="Arial"/>
          <w:color w:val="000000" w:themeColor="text1"/>
          <w:szCs w:val="24"/>
        </w:rPr>
        <w:t>3</w:t>
      </w:r>
      <w:r w:rsidRPr="009C7336">
        <w:rPr>
          <w:rFonts w:eastAsia="Arial" w:cs="Arial"/>
          <w:color w:val="000000" w:themeColor="text1"/>
          <w:szCs w:val="24"/>
        </w:rPr>
        <w:t xml:space="preserve">.  Suspension rates for </w:t>
      </w:r>
      <w:r w:rsidRPr="009C7336">
        <w:rPr>
          <w:rFonts w:eastAsia="Arial" w:cs="Arial"/>
          <w:i/>
          <w:iCs/>
          <w:color w:val="000000" w:themeColor="text1"/>
          <w:szCs w:val="24"/>
        </w:rPr>
        <w:t>all pupils</w:t>
      </w:r>
      <w:r w:rsidRPr="009C7336">
        <w:rPr>
          <w:rFonts w:eastAsia="Arial" w:cs="Arial"/>
          <w:color w:val="000000" w:themeColor="text1"/>
          <w:szCs w:val="24"/>
        </w:rPr>
        <w:t xml:space="preserve"> in Cumb</w:t>
      </w:r>
      <w:r w:rsidR="00AE4916" w:rsidRPr="009C7336">
        <w:rPr>
          <w:rFonts w:eastAsia="Arial" w:cs="Arial"/>
          <w:color w:val="000000" w:themeColor="text1"/>
          <w:szCs w:val="24"/>
        </w:rPr>
        <w:t>erland</w:t>
      </w:r>
      <w:r w:rsidRPr="009C7336">
        <w:rPr>
          <w:rFonts w:eastAsia="Arial" w:cs="Arial"/>
          <w:color w:val="000000" w:themeColor="text1"/>
          <w:szCs w:val="24"/>
        </w:rPr>
        <w:t xml:space="preserve"> schools are </w:t>
      </w:r>
      <w:r w:rsidR="00B04CF9" w:rsidRPr="009C7336">
        <w:rPr>
          <w:rFonts w:eastAsia="Arial" w:cs="Arial"/>
          <w:color w:val="000000" w:themeColor="text1"/>
          <w:szCs w:val="24"/>
        </w:rPr>
        <w:t>higher</w:t>
      </w:r>
      <w:r w:rsidRPr="009C7336">
        <w:rPr>
          <w:rFonts w:eastAsia="Arial" w:cs="Arial"/>
          <w:color w:val="000000" w:themeColor="text1"/>
          <w:szCs w:val="24"/>
        </w:rPr>
        <w:t xml:space="preserve"> in males (</w:t>
      </w:r>
      <w:r w:rsidR="00A15A5E" w:rsidRPr="009C7336">
        <w:rPr>
          <w:rFonts w:eastAsia="Arial" w:cs="Arial"/>
          <w:color w:val="000000" w:themeColor="text1"/>
          <w:szCs w:val="24"/>
        </w:rPr>
        <w:t>4.3</w:t>
      </w:r>
      <w:r w:rsidR="00C66BC9" w:rsidRPr="009C7336">
        <w:rPr>
          <w:rFonts w:eastAsia="Arial" w:cs="Arial"/>
          <w:color w:val="000000" w:themeColor="text1"/>
          <w:szCs w:val="24"/>
        </w:rPr>
        <w:t>3</w:t>
      </w:r>
      <w:r w:rsidRPr="009C7336">
        <w:rPr>
          <w:rFonts w:eastAsia="Arial" w:cs="Arial"/>
          <w:color w:val="000000" w:themeColor="text1"/>
          <w:szCs w:val="24"/>
        </w:rPr>
        <w:t xml:space="preserve">) </w:t>
      </w:r>
      <w:r w:rsidR="00B04CF9" w:rsidRPr="009C7336">
        <w:rPr>
          <w:rFonts w:eastAsia="Arial" w:cs="Arial"/>
          <w:color w:val="000000" w:themeColor="text1"/>
          <w:szCs w:val="24"/>
        </w:rPr>
        <w:t>compared to</w:t>
      </w:r>
      <w:r w:rsidRPr="009C7336">
        <w:rPr>
          <w:rFonts w:eastAsia="Arial" w:cs="Arial"/>
          <w:color w:val="000000" w:themeColor="text1"/>
          <w:szCs w:val="24"/>
        </w:rPr>
        <w:t xml:space="preserve"> females (</w:t>
      </w:r>
      <w:r w:rsidR="005F0864" w:rsidRPr="009C7336">
        <w:rPr>
          <w:rFonts w:eastAsia="Arial" w:cs="Arial"/>
          <w:color w:val="000000" w:themeColor="text1"/>
          <w:szCs w:val="24"/>
        </w:rPr>
        <w:t>2.3</w:t>
      </w:r>
      <w:r w:rsidR="00C66BC9" w:rsidRPr="009C7336">
        <w:rPr>
          <w:rFonts w:eastAsia="Arial" w:cs="Arial"/>
          <w:color w:val="000000" w:themeColor="text1"/>
          <w:szCs w:val="24"/>
        </w:rPr>
        <w:t>3</w:t>
      </w:r>
      <w:r w:rsidRPr="009C7336">
        <w:rPr>
          <w:rFonts w:eastAsia="Arial" w:cs="Arial"/>
          <w:color w:val="000000" w:themeColor="text1"/>
          <w:szCs w:val="24"/>
        </w:rPr>
        <w:t>), reflecting a similar national picture.</w:t>
      </w:r>
    </w:p>
    <w:p w14:paraId="0ADC175E" w14:textId="545EABC6" w:rsidR="006D5FE8" w:rsidRDefault="0E3E60EF" w:rsidP="0EBB303A">
      <w:pPr>
        <w:spacing w:line="360" w:lineRule="auto"/>
        <w:jc w:val="both"/>
      </w:pPr>
      <w:r w:rsidRPr="0EBB303A">
        <w:rPr>
          <w:rFonts w:eastAsia="Arial" w:cs="Arial"/>
          <w:color w:val="FF0000"/>
          <w:sz w:val="22"/>
          <w:szCs w:val="22"/>
        </w:rPr>
        <w:t xml:space="preserve"> </w:t>
      </w:r>
    </w:p>
    <w:p w14:paraId="1B3DC0E3" w14:textId="6FE55E54" w:rsidR="006D5FE8" w:rsidRPr="009C7336" w:rsidRDefault="0E3E60EF" w:rsidP="009C7336">
      <w:pPr>
        <w:spacing w:line="360" w:lineRule="auto"/>
        <w:rPr>
          <w:color w:val="000000" w:themeColor="text1"/>
          <w:szCs w:val="24"/>
        </w:rPr>
      </w:pPr>
      <w:r w:rsidRPr="009C7336">
        <w:rPr>
          <w:rFonts w:eastAsia="Arial" w:cs="Arial"/>
          <w:color w:val="000000" w:themeColor="text1"/>
          <w:szCs w:val="24"/>
        </w:rPr>
        <w:lastRenderedPageBreak/>
        <w:t>For pupils in Cumb</w:t>
      </w:r>
      <w:r w:rsidR="009F5A08" w:rsidRPr="009C7336">
        <w:rPr>
          <w:rFonts w:eastAsia="Arial" w:cs="Arial"/>
          <w:color w:val="000000" w:themeColor="text1"/>
          <w:szCs w:val="24"/>
        </w:rPr>
        <w:t>erland schools</w:t>
      </w:r>
      <w:r w:rsidRPr="009C7336">
        <w:rPr>
          <w:rFonts w:eastAsia="Arial" w:cs="Arial"/>
          <w:color w:val="000000" w:themeColor="text1"/>
          <w:szCs w:val="24"/>
        </w:rPr>
        <w:t xml:space="preserve"> with an EHCP, the</w:t>
      </w:r>
      <w:r w:rsidR="006C3660" w:rsidRPr="009C7336">
        <w:rPr>
          <w:rFonts w:eastAsia="Arial" w:cs="Arial"/>
          <w:color w:val="000000" w:themeColor="text1"/>
          <w:szCs w:val="24"/>
        </w:rPr>
        <w:t>re were</w:t>
      </w:r>
      <w:r w:rsidR="00D465D3" w:rsidRPr="009C7336">
        <w:rPr>
          <w:rFonts w:eastAsia="Arial" w:cs="Arial"/>
          <w:color w:val="000000" w:themeColor="text1"/>
          <w:szCs w:val="24"/>
        </w:rPr>
        <w:t xml:space="preserve"> 191</w:t>
      </w:r>
      <w:r w:rsidRPr="009C7336">
        <w:rPr>
          <w:rFonts w:eastAsia="Arial" w:cs="Arial"/>
          <w:color w:val="000000" w:themeColor="text1"/>
          <w:szCs w:val="24"/>
        </w:rPr>
        <w:t xml:space="preserve"> suspension</w:t>
      </w:r>
      <w:r w:rsidR="00D465D3" w:rsidRPr="009C7336">
        <w:rPr>
          <w:rFonts w:eastAsia="Arial" w:cs="Arial"/>
          <w:color w:val="000000" w:themeColor="text1"/>
          <w:szCs w:val="24"/>
        </w:rPr>
        <w:t>s equating to a</w:t>
      </w:r>
      <w:r w:rsidRPr="009C7336">
        <w:rPr>
          <w:rFonts w:eastAsia="Arial" w:cs="Arial"/>
          <w:color w:val="000000" w:themeColor="text1"/>
          <w:szCs w:val="24"/>
        </w:rPr>
        <w:t xml:space="preserve"> rate </w:t>
      </w:r>
      <w:r w:rsidR="00D465D3" w:rsidRPr="009C7336">
        <w:rPr>
          <w:rFonts w:eastAsia="Arial" w:cs="Arial"/>
          <w:color w:val="000000" w:themeColor="text1"/>
          <w:szCs w:val="24"/>
        </w:rPr>
        <w:t>of</w:t>
      </w:r>
      <w:r w:rsidRPr="009C7336">
        <w:rPr>
          <w:rFonts w:eastAsia="Arial" w:cs="Arial"/>
          <w:color w:val="000000" w:themeColor="text1"/>
          <w:szCs w:val="24"/>
        </w:rPr>
        <w:t xml:space="preserve"> </w:t>
      </w:r>
      <w:r w:rsidR="00ED29D5" w:rsidRPr="009C7336">
        <w:rPr>
          <w:rFonts w:eastAsia="Arial" w:cs="Arial"/>
          <w:color w:val="000000" w:themeColor="text1"/>
          <w:szCs w:val="24"/>
        </w:rPr>
        <w:t>10</w:t>
      </w:r>
      <w:r w:rsidRPr="009C7336">
        <w:rPr>
          <w:rFonts w:eastAsia="Arial" w:cs="Arial"/>
          <w:color w:val="000000" w:themeColor="text1"/>
          <w:szCs w:val="24"/>
        </w:rPr>
        <w:t>.1</w:t>
      </w:r>
      <w:r w:rsidR="00747B3E" w:rsidRPr="009C7336">
        <w:rPr>
          <w:rFonts w:eastAsia="Arial" w:cs="Arial"/>
          <w:color w:val="000000" w:themeColor="text1"/>
          <w:szCs w:val="24"/>
        </w:rPr>
        <w:t>0</w:t>
      </w:r>
      <w:r w:rsidRPr="009C7336">
        <w:rPr>
          <w:rFonts w:eastAsia="Arial" w:cs="Arial"/>
          <w:color w:val="000000" w:themeColor="text1"/>
          <w:szCs w:val="24"/>
        </w:rPr>
        <w:t xml:space="preserve">, </w:t>
      </w:r>
      <w:r w:rsidR="00D465D3" w:rsidRPr="009C7336">
        <w:rPr>
          <w:rFonts w:eastAsia="Arial" w:cs="Arial"/>
          <w:color w:val="000000" w:themeColor="text1"/>
          <w:szCs w:val="24"/>
        </w:rPr>
        <w:t xml:space="preserve">this is </w:t>
      </w:r>
      <w:r w:rsidR="006A11E2" w:rsidRPr="009C7336">
        <w:rPr>
          <w:rFonts w:eastAsia="Arial" w:cs="Arial"/>
          <w:color w:val="000000" w:themeColor="text1"/>
          <w:szCs w:val="24"/>
        </w:rPr>
        <w:t xml:space="preserve">similar to </w:t>
      </w:r>
      <w:r w:rsidRPr="009C7336">
        <w:rPr>
          <w:rFonts w:eastAsia="Arial" w:cs="Arial"/>
          <w:color w:val="000000" w:themeColor="text1"/>
          <w:szCs w:val="24"/>
        </w:rPr>
        <w:t xml:space="preserve">the </w:t>
      </w:r>
      <w:r w:rsidR="006A11E2" w:rsidRPr="009C7336">
        <w:rPr>
          <w:rFonts w:eastAsia="Arial" w:cs="Arial"/>
          <w:color w:val="000000" w:themeColor="text1"/>
          <w:szCs w:val="24"/>
        </w:rPr>
        <w:t>national</w:t>
      </w:r>
      <w:r w:rsidRPr="009C7336">
        <w:rPr>
          <w:rFonts w:eastAsia="Arial" w:cs="Arial"/>
          <w:color w:val="000000" w:themeColor="text1"/>
          <w:szCs w:val="24"/>
        </w:rPr>
        <w:t xml:space="preserve"> average </w:t>
      </w:r>
      <w:r w:rsidR="006A11E2" w:rsidRPr="009C7336">
        <w:rPr>
          <w:rFonts w:eastAsia="Arial" w:cs="Arial"/>
          <w:color w:val="000000" w:themeColor="text1"/>
          <w:szCs w:val="24"/>
        </w:rPr>
        <w:t>of</w:t>
      </w:r>
      <w:r w:rsidRPr="009C7336">
        <w:rPr>
          <w:rFonts w:eastAsia="Arial" w:cs="Arial"/>
          <w:color w:val="000000" w:themeColor="text1"/>
          <w:szCs w:val="24"/>
        </w:rPr>
        <w:t xml:space="preserve"> </w:t>
      </w:r>
      <w:r w:rsidR="00656CB9" w:rsidRPr="009C7336">
        <w:rPr>
          <w:rFonts w:eastAsia="Arial" w:cs="Arial"/>
          <w:color w:val="000000" w:themeColor="text1"/>
          <w:szCs w:val="24"/>
        </w:rPr>
        <w:t>10.0</w:t>
      </w:r>
      <w:r w:rsidR="000F0D42" w:rsidRPr="009C7336">
        <w:rPr>
          <w:rFonts w:eastAsia="Arial" w:cs="Arial"/>
          <w:color w:val="000000" w:themeColor="text1"/>
          <w:szCs w:val="24"/>
        </w:rPr>
        <w:t>5</w:t>
      </w:r>
      <w:r w:rsidR="00D465D3" w:rsidRPr="009C7336">
        <w:rPr>
          <w:rFonts w:eastAsia="Arial" w:cs="Arial"/>
          <w:color w:val="000000" w:themeColor="text1"/>
          <w:szCs w:val="24"/>
        </w:rPr>
        <w:t>.  F</w:t>
      </w:r>
      <w:r w:rsidRPr="009C7336">
        <w:rPr>
          <w:rFonts w:eastAsia="Arial" w:cs="Arial"/>
          <w:color w:val="000000" w:themeColor="text1"/>
          <w:szCs w:val="24"/>
        </w:rPr>
        <w:t>or pupils in Cumb</w:t>
      </w:r>
      <w:r w:rsidR="00656CB9" w:rsidRPr="009C7336">
        <w:rPr>
          <w:rFonts w:eastAsia="Arial" w:cs="Arial"/>
          <w:color w:val="000000" w:themeColor="text1"/>
          <w:szCs w:val="24"/>
        </w:rPr>
        <w:t>erland</w:t>
      </w:r>
      <w:r w:rsidRPr="009C7336">
        <w:rPr>
          <w:rFonts w:eastAsia="Arial" w:cs="Arial"/>
          <w:color w:val="000000" w:themeColor="text1"/>
          <w:szCs w:val="24"/>
        </w:rPr>
        <w:t xml:space="preserve"> with SEN Support, the</w:t>
      </w:r>
      <w:r w:rsidR="00221636" w:rsidRPr="009C7336">
        <w:rPr>
          <w:rFonts w:eastAsia="Arial" w:cs="Arial"/>
          <w:color w:val="000000" w:themeColor="text1"/>
          <w:szCs w:val="24"/>
        </w:rPr>
        <w:t>re were 425</w:t>
      </w:r>
      <w:r w:rsidRPr="009C7336">
        <w:rPr>
          <w:rFonts w:eastAsia="Arial" w:cs="Arial"/>
          <w:color w:val="000000" w:themeColor="text1"/>
          <w:szCs w:val="24"/>
        </w:rPr>
        <w:t xml:space="preserve"> suspension</w:t>
      </w:r>
      <w:r w:rsidR="00221636" w:rsidRPr="009C7336">
        <w:rPr>
          <w:rFonts w:eastAsia="Arial" w:cs="Arial"/>
          <w:color w:val="000000" w:themeColor="text1"/>
          <w:szCs w:val="24"/>
        </w:rPr>
        <w:t>s, a</w:t>
      </w:r>
      <w:r w:rsidRPr="009C7336">
        <w:rPr>
          <w:rFonts w:eastAsia="Arial" w:cs="Arial"/>
          <w:color w:val="000000" w:themeColor="text1"/>
          <w:szCs w:val="24"/>
        </w:rPr>
        <w:t xml:space="preserve"> rate </w:t>
      </w:r>
      <w:r w:rsidR="00221636" w:rsidRPr="009C7336">
        <w:rPr>
          <w:rFonts w:eastAsia="Arial" w:cs="Arial"/>
          <w:color w:val="000000" w:themeColor="text1"/>
          <w:szCs w:val="24"/>
        </w:rPr>
        <w:t xml:space="preserve">of </w:t>
      </w:r>
      <w:r w:rsidR="0065543A" w:rsidRPr="009C7336">
        <w:rPr>
          <w:rFonts w:eastAsia="Arial" w:cs="Arial"/>
          <w:color w:val="000000" w:themeColor="text1"/>
          <w:szCs w:val="24"/>
        </w:rPr>
        <w:t>8</w:t>
      </w:r>
      <w:r w:rsidR="00FC380E" w:rsidRPr="009C7336">
        <w:rPr>
          <w:rFonts w:eastAsia="Arial" w:cs="Arial"/>
          <w:color w:val="000000" w:themeColor="text1"/>
          <w:szCs w:val="24"/>
        </w:rPr>
        <w:t>.</w:t>
      </w:r>
      <w:r w:rsidR="0065543A" w:rsidRPr="009C7336">
        <w:rPr>
          <w:rFonts w:eastAsia="Arial" w:cs="Arial"/>
          <w:color w:val="000000" w:themeColor="text1"/>
          <w:szCs w:val="24"/>
        </w:rPr>
        <w:t>96</w:t>
      </w:r>
      <w:r w:rsidRPr="009C7336">
        <w:rPr>
          <w:rFonts w:eastAsia="Arial" w:cs="Arial"/>
          <w:color w:val="000000" w:themeColor="text1"/>
          <w:szCs w:val="24"/>
        </w:rPr>
        <w:t xml:space="preserve"> which was below </w:t>
      </w:r>
      <w:r w:rsidR="00763577" w:rsidRPr="009C7336">
        <w:rPr>
          <w:rFonts w:eastAsia="Arial" w:cs="Arial"/>
          <w:color w:val="000000" w:themeColor="text1"/>
          <w:szCs w:val="24"/>
        </w:rPr>
        <w:t>the national average of</w:t>
      </w:r>
      <w:r w:rsidRPr="009C7336">
        <w:rPr>
          <w:rFonts w:eastAsia="Arial" w:cs="Arial"/>
          <w:color w:val="000000" w:themeColor="text1"/>
          <w:szCs w:val="24"/>
        </w:rPr>
        <w:t xml:space="preserve"> </w:t>
      </w:r>
      <w:r w:rsidR="003833F8" w:rsidRPr="009C7336">
        <w:rPr>
          <w:rFonts w:eastAsia="Arial" w:cs="Arial"/>
          <w:color w:val="000000" w:themeColor="text1"/>
          <w:szCs w:val="24"/>
        </w:rPr>
        <w:t>11.</w:t>
      </w:r>
      <w:r w:rsidR="007427B1" w:rsidRPr="009C7336">
        <w:rPr>
          <w:rFonts w:eastAsia="Arial" w:cs="Arial"/>
          <w:color w:val="000000" w:themeColor="text1"/>
          <w:szCs w:val="24"/>
        </w:rPr>
        <w:t>27</w:t>
      </w:r>
      <w:r w:rsidRPr="009C7336">
        <w:rPr>
          <w:rFonts w:eastAsia="Arial" w:cs="Arial"/>
          <w:color w:val="000000" w:themeColor="text1"/>
          <w:szCs w:val="24"/>
        </w:rPr>
        <w:t xml:space="preserve">.  </w:t>
      </w:r>
      <w:r w:rsidR="00763577" w:rsidRPr="009C7336">
        <w:rPr>
          <w:rFonts w:eastAsia="Arial" w:cs="Arial"/>
          <w:color w:val="000000" w:themeColor="text1"/>
          <w:szCs w:val="24"/>
        </w:rPr>
        <w:t>F</w:t>
      </w:r>
      <w:r w:rsidRPr="009C7336">
        <w:rPr>
          <w:rFonts w:eastAsia="Arial" w:cs="Arial"/>
          <w:color w:val="000000" w:themeColor="text1"/>
          <w:szCs w:val="24"/>
        </w:rPr>
        <w:t>or pupils with no SEN, the</w:t>
      </w:r>
      <w:r w:rsidR="00A9248C" w:rsidRPr="009C7336">
        <w:rPr>
          <w:rFonts w:eastAsia="Arial" w:cs="Arial"/>
          <w:color w:val="000000" w:themeColor="text1"/>
          <w:szCs w:val="24"/>
        </w:rPr>
        <w:t>re were 694</w:t>
      </w:r>
      <w:r w:rsidRPr="009C7336">
        <w:rPr>
          <w:rFonts w:eastAsia="Arial" w:cs="Arial"/>
          <w:color w:val="000000" w:themeColor="text1"/>
          <w:szCs w:val="24"/>
        </w:rPr>
        <w:t xml:space="preserve"> suspension</w:t>
      </w:r>
      <w:r w:rsidR="00A9248C" w:rsidRPr="009C7336">
        <w:rPr>
          <w:rFonts w:eastAsia="Arial" w:cs="Arial"/>
          <w:color w:val="000000" w:themeColor="text1"/>
          <w:szCs w:val="24"/>
        </w:rPr>
        <w:t>s equating to a</w:t>
      </w:r>
      <w:r w:rsidRPr="009C7336">
        <w:rPr>
          <w:rFonts w:eastAsia="Arial" w:cs="Arial"/>
          <w:color w:val="000000" w:themeColor="text1"/>
          <w:szCs w:val="24"/>
        </w:rPr>
        <w:t xml:space="preserve"> significantly lower</w:t>
      </w:r>
      <w:r w:rsidR="00A9248C" w:rsidRPr="009C7336">
        <w:rPr>
          <w:rFonts w:eastAsia="Arial" w:cs="Arial"/>
          <w:color w:val="000000" w:themeColor="text1"/>
          <w:szCs w:val="24"/>
        </w:rPr>
        <w:t xml:space="preserve"> rate of</w:t>
      </w:r>
      <w:r w:rsidRPr="009C7336">
        <w:rPr>
          <w:rFonts w:eastAsia="Arial" w:cs="Arial"/>
          <w:color w:val="000000" w:themeColor="text1"/>
          <w:szCs w:val="24"/>
        </w:rPr>
        <w:t xml:space="preserve"> </w:t>
      </w:r>
      <w:r w:rsidR="0042331B" w:rsidRPr="009C7336">
        <w:rPr>
          <w:rFonts w:eastAsia="Arial" w:cs="Arial"/>
          <w:color w:val="000000" w:themeColor="text1"/>
          <w:szCs w:val="24"/>
        </w:rPr>
        <w:t>2</w:t>
      </w:r>
      <w:r w:rsidRPr="009C7336">
        <w:rPr>
          <w:rFonts w:eastAsia="Arial" w:cs="Arial"/>
          <w:color w:val="000000" w:themeColor="text1"/>
          <w:szCs w:val="24"/>
        </w:rPr>
        <w:t>.</w:t>
      </w:r>
      <w:r w:rsidR="0042331B" w:rsidRPr="009C7336">
        <w:rPr>
          <w:rFonts w:eastAsia="Arial" w:cs="Arial"/>
          <w:color w:val="000000" w:themeColor="text1"/>
          <w:szCs w:val="24"/>
        </w:rPr>
        <w:t>1</w:t>
      </w:r>
      <w:r w:rsidR="00A111E8" w:rsidRPr="009C7336">
        <w:rPr>
          <w:rFonts w:eastAsia="Arial" w:cs="Arial"/>
          <w:color w:val="000000" w:themeColor="text1"/>
          <w:szCs w:val="24"/>
        </w:rPr>
        <w:t>3</w:t>
      </w:r>
      <w:r w:rsidRPr="009C7336">
        <w:rPr>
          <w:rFonts w:eastAsia="Arial" w:cs="Arial"/>
          <w:color w:val="000000" w:themeColor="text1"/>
          <w:szCs w:val="24"/>
        </w:rPr>
        <w:t xml:space="preserve">, below </w:t>
      </w:r>
      <w:r w:rsidR="00A9248C" w:rsidRPr="009C7336">
        <w:rPr>
          <w:rFonts w:eastAsia="Arial" w:cs="Arial"/>
          <w:color w:val="000000" w:themeColor="text1"/>
          <w:szCs w:val="24"/>
        </w:rPr>
        <w:t xml:space="preserve">the </w:t>
      </w:r>
      <w:r w:rsidRPr="009C7336">
        <w:rPr>
          <w:rFonts w:eastAsia="Arial" w:cs="Arial"/>
          <w:color w:val="000000" w:themeColor="text1"/>
          <w:szCs w:val="24"/>
        </w:rPr>
        <w:t xml:space="preserve">national </w:t>
      </w:r>
      <w:r w:rsidR="00A9248C" w:rsidRPr="009C7336">
        <w:rPr>
          <w:rFonts w:eastAsia="Arial" w:cs="Arial"/>
          <w:color w:val="000000" w:themeColor="text1"/>
          <w:szCs w:val="24"/>
        </w:rPr>
        <w:t>average</w:t>
      </w:r>
      <w:r w:rsidRPr="009C7336">
        <w:rPr>
          <w:rFonts w:eastAsia="Arial" w:cs="Arial"/>
          <w:color w:val="000000" w:themeColor="text1"/>
          <w:szCs w:val="24"/>
        </w:rPr>
        <w:t xml:space="preserve"> </w:t>
      </w:r>
      <w:r w:rsidR="00A9248C" w:rsidRPr="009C7336">
        <w:rPr>
          <w:rFonts w:eastAsia="Arial" w:cs="Arial"/>
          <w:color w:val="000000" w:themeColor="text1"/>
          <w:szCs w:val="24"/>
        </w:rPr>
        <w:t>of</w:t>
      </w:r>
      <w:r w:rsidRPr="009C7336">
        <w:rPr>
          <w:rFonts w:eastAsia="Arial" w:cs="Arial"/>
          <w:color w:val="000000" w:themeColor="text1"/>
          <w:szCs w:val="24"/>
        </w:rPr>
        <w:t xml:space="preserve"> </w:t>
      </w:r>
      <w:r w:rsidR="00067582" w:rsidRPr="009C7336">
        <w:rPr>
          <w:rFonts w:eastAsia="Arial" w:cs="Arial"/>
          <w:color w:val="000000" w:themeColor="text1"/>
          <w:szCs w:val="24"/>
        </w:rPr>
        <w:t>2.</w:t>
      </w:r>
      <w:r w:rsidR="00E30DFF" w:rsidRPr="009C7336">
        <w:rPr>
          <w:rFonts w:eastAsia="Arial" w:cs="Arial"/>
          <w:color w:val="000000" w:themeColor="text1"/>
          <w:szCs w:val="24"/>
        </w:rPr>
        <w:t>69</w:t>
      </w:r>
      <w:r w:rsidRPr="009C7336">
        <w:rPr>
          <w:rFonts w:eastAsia="Arial" w:cs="Arial"/>
          <w:color w:val="000000" w:themeColor="text1"/>
          <w:szCs w:val="24"/>
        </w:rPr>
        <w:t>.</w:t>
      </w:r>
    </w:p>
    <w:p w14:paraId="73EEA795" w14:textId="77777777" w:rsidR="00CF7D95" w:rsidRPr="009C7336" w:rsidRDefault="00CF7D95" w:rsidP="009C7336">
      <w:pPr>
        <w:spacing w:line="360" w:lineRule="auto"/>
        <w:rPr>
          <w:rFonts w:eastAsia="Arial" w:cs="Arial"/>
          <w:color w:val="000000" w:themeColor="text1"/>
          <w:szCs w:val="24"/>
        </w:rPr>
      </w:pPr>
    </w:p>
    <w:p w14:paraId="25A005B4" w14:textId="0498EF87" w:rsidR="00CF7D95" w:rsidRPr="009C7336" w:rsidRDefault="00CF7D95" w:rsidP="009C7336">
      <w:pPr>
        <w:rPr>
          <w:rFonts w:eastAsia="Arial" w:cs="Arial"/>
          <w:color w:val="000000" w:themeColor="text1"/>
          <w:szCs w:val="24"/>
        </w:rPr>
      </w:pPr>
      <w:r w:rsidRPr="009C7336">
        <w:rPr>
          <w:rFonts w:eastAsia="Arial" w:cs="Arial"/>
          <w:color w:val="000000" w:themeColor="text1"/>
          <w:szCs w:val="24"/>
        </w:rPr>
        <w:t xml:space="preserve">A permanent exclusion refers to a pupil </w:t>
      </w:r>
      <w:r w:rsidR="009D20F5" w:rsidRPr="009C7336">
        <w:rPr>
          <w:rFonts w:eastAsia="Arial" w:cs="Arial"/>
          <w:color w:val="000000" w:themeColor="text1"/>
          <w:szCs w:val="24"/>
        </w:rPr>
        <w:t xml:space="preserve">who </w:t>
      </w:r>
      <w:r w:rsidRPr="009C7336">
        <w:rPr>
          <w:rFonts w:eastAsia="Arial" w:cs="Arial"/>
          <w:color w:val="000000" w:themeColor="text1"/>
          <w:szCs w:val="24"/>
        </w:rPr>
        <w:t xml:space="preserve">is excluded </w:t>
      </w:r>
      <w:r w:rsidR="009D20F5" w:rsidRPr="009C7336">
        <w:rPr>
          <w:rFonts w:eastAsia="Arial" w:cs="Arial"/>
          <w:color w:val="000000" w:themeColor="text1"/>
          <w:szCs w:val="24"/>
        </w:rPr>
        <w:t xml:space="preserve">and who will not </w:t>
      </w:r>
      <w:r w:rsidR="00BF2851" w:rsidRPr="009C7336">
        <w:rPr>
          <w:rFonts w:eastAsia="Arial" w:cs="Arial"/>
          <w:color w:val="000000" w:themeColor="text1"/>
          <w:szCs w:val="24"/>
        </w:rPr>
        <w:t xml:space="preserve">come back </w:t>
      </w:r>
      <w:r w:rsidR="009D20F5" w:rsidRPr="009C7336">
        <w:rPr>
          <w:rFonts w:eastAsia="Arial" w:cs="Arial"/>
          <w:color w:val="000000" w:themeColor="text1"/>
          <w:szCs w:val="24"/>
        </w:rPr>
        <w:t xml:space="preserve">to </w:t>
      </w:r>
      <w:r w:rsidR="004901FE" w:rsidRPr="009C7336">
        <w:rPr>
          <w:rFonts w:eastAsia="Arial" w:cs="Arial"/>
          <w:color w:val="000000" w:themeColor="text1"/>
          <w:szCs w:val="24"/>
        </w:rPr>
        <w:t>that school</w:t>
      </w:r>
      <w:r w:rsidR="00BF2851" w:rsidRPr="009C7336">
        <w:rPr>
          <w:rFonts w:eastAsia="Arial" w:cs="Arial"/>
          <w:color w:val="000000" w:themeColor="text1"/>
          <w:szCs w:val="24"/>
        </w:rPr>
        <w:t xml:space="preserve"> (unless the exclusion is overturned</w:t>
      </w:r>
      <w:r w:rsidR="004E2E52" w:rsidRPr="009C7336">
        <w:rPr>
          <w:rFonts w:eastAsia="Arial" w:cs="Arial"/>
          <w:color w:val="000000" w:themeColor="text1"/>
          <w:szCs w:val="24"/>
        </w:rPr>
        <w:t xml:space="preserve">).  </w:t>
      </w:r>
    </w:p>
    <w:p w14:paraId="58C706DE" w14:textId="1251CB50" w:rsidR="00CF7D95" w:rsidRPr="009C7336" w:rsidRDefault="00CF7D95" w:rsidP="009C7336">
      <w:pPr>
        <w:spacing w:line="360" w:lineRule="auto"/>
        <w:rPr>
          <w:rFonts w:eastAsia="Arial" w:cs="Arial"/>
          <w:color w:val="000000" w:themeColor="text1"/>
          <w:szCs w:val="24"/>
        </w:rPr>
      </w:pPr>
    </w:p>
    <w:p w14:paraId="762BA4EF" w14:textId="0A842A39" w:rsidR="006D5FE8" w:rsidRPr="009C7336" w:rsidRDefault="00DA69D9" w:rsidP="009C7336">
      <w:pPr>
        <w:spacing w:line="360" w:lineRule="auto"/>
        <w:rPr>
          <w:rFonts w:eastAsia="Arial" w:cs="Arial"/>
          <w:color w:val="000000" w:themeColor="text1"/>
          <w:szCs w:val="24"/>
        </w:rPr>
      </w:pPr>
      <w:r w:rsidRPr="009C7336">
        <w:rPr>
          <w:rFonts w:eastAsia="Arial" w:cs="Arial"/>
          <w:color w:val="000000" w:themeColor="text1"/>
          <w:szCs w:val="24"/>
        </w:rPr>
        <w:t>In the 2023/24 Autumn term</w:t>
      </w:r>
      <w:r w:rsidR="0E3E60EF" w:rsidRPr="009C7336">
        <w:rPr>
          <w:rFonts w:eastAsia="Arial" w:cs="Arial"/>
          <w:color w:val="000000" w:themeColor="text1"/>
          <w:szCs w:val="24"/>
        </w:rPr>
        <w:t>, the</w:t>
      </w:r>
      <w:r w:rsidR="003B1EAB" w:rsidRPr="009C7336">
        <w:rPr>
          <w:rFonts w:eastAsia="Arial" w:cs="Arial"/>
          <w:color w:val="000000" w:themeColor="text1"/>
          <w:szCs w:val="24"/>
        </w:rPr>
        <w:t xml:space="preserve">re were </w:t>
      </w:r>
      <w:r w:rsidR="00F46295" w:rsidRPr="009C7336">
        <w:rPr>
          <w:rFonts w:eastAsia="Arial" w:cs="Arial"/>
          <w:color w:val="000000" w:themeColor="text1"/>
          <w:szCs w:val="24"/>
        </w:rPr>
        <w:t>25</w:t>
      </w:r>
      <w:r w:rsidR="0E3E60EF" w:rsidRPr="009C7336">
        <w:rPr>
          <w:rFonts w:eastAsia="Arial" w:cs="Arial"/>
          <w:color w:val="000000" w:themeColor="text1"/>
          <w:szCs w:val="24"/>
        </w:rPr>
        <w:t xml:space="preserve"> permanent exclusion</w:t>
      </w:r>
      <w:r w:rsidR="00F46295" w:rsidRPr="009C7336">
        <w:rPr>
          <w:rFonts w:eastAsia="Arial" w:cs="Arial"/>
          <w:color w:val="000000" w:themeColor="text1"/>
          <w:szCs w:val="24"/>
        </w:rPr>
        <w:t>s</w:t>
      </w:r>
      <w:r w:rsidR="0E3E60EF" w:rsidRPr="009C7336">
        <w:rPr>
          <w:rFonts w:eastAsia="Arial" w:cs="Arial"/>
          <w:color w:val="000000" w:themeColor="text1"/>
          <w:szCs w:val="24"/>
        </w:rPr>
        <w:t xml:space="preserve"> </w:t>
      </w:r>
      <w:r w:rsidR="00F46295" w:rsidRPr="009C7336">
        <w:rPr>
          <w:rFonts w:eastAsia="Arial" w:cs="Arial"/>
          <w:color w:val="000000" w:themeColor="text1"/>
          <w:szCs w:val="24"/>
        </w:rPr>
        <w:t xml:space="preserve">of </w:t>
      </w:r>
      <w:r w:rsidR="00F46295" w:rsidRPr="009C7336">
        <w:rPr>
          <w:rFonts w:eastAsia="Arial" w:cs="Arial"/>
          <w:i/>
          <w:iCs/>
          <w:color w:val="000000" w:themeColor="text1"/>
          <w:szCs w:val="24"/>
        </w:rPr>
        <w:t>all pupils</w:t>
      </w:r>
      <w:r w:rsidR="00F46295" w:rsidRPr="009C7336">
        <w:rPr>
          <w:rFonts w:eastAsia="Arial" w:cs="Arial"/>
          <w:color w:val="000000" w:themeColor="text1"/>
          <w:szCs w:val="24"/>
        </w:rPr>
        <w:t xml:space="preserve"> in Cumberland schools equating to a </w:t>
      </w:r>
      <w:r w:rsidR="0E3E60EF" w:rsidRPr="009C7336">
        <w:rPr>
          <w:rFonts w:eastAsia="Arial" w:cs="Arial"/>
          <w:color w:val="000000" w:themeColor="text1"/>
          <w:szCs w:val="24"/>
        </w:rPr>
        <w:t>rate</w:t>
      </w:r>
      <w:r w:rsidR="00F46295" w:rsidRPr="009C7336">
        <w:rPr>
          <w:rFonts w:eastAsia="Arial" w:cs="Arial"/>
          <w:color w:val="000000" w:themeColor="text1"/>
          <w:szCs w:val="24"/>
        </w:rPr>
        <w:t xml:space="preserve"> of</w:t>
      </w:r>
      <w:r w:rsidR="0E3E60EF" w:rsidRPr="009C7336">
        <w:rPr>
          <w:rFonts w:eastAsia="Arial" w:cs="Arial"/>
          <w:color w:val="000000" w:themeColor="text1"/>
          <w:szCs w:val="24"/>
        </w:rPr>
        <w:t xml:space="preserve"> 0.</w:t>
      </w:r>
      <w:r w:rsidR="0070345D" w:rsidRPr="009C7336">
        <w:rPr>
          <w:rFonts w:eastAsia="Arial" w:cs="Arial"/>
          <w:color w:val="000000" w:themeColor="text1"/>
          <w:szCs w:val="24"/>
        </w:rPr>
        <w:t>06</w:t>
      </w:r>
      <w:r w:rsidR="00071A90" w:rsidRPr="009C7336">
        <w:rPr>
          <w:rFonts w:eastAsia="Arial" w:cs="Arial"/>
          <w:color w:val="000000" w:themeColor="text1"/>
          <w:szCs w:val="24"/>
        </w:rPr>
        <w:t xml:space="preserve"> (per</w:t>
      </w:r>
      <w:r w:rsidR="002A6725" w:rsidRPr="009C7336">
        <w:rPr>
          <w:rFonts w:eastAsia="Arial" w:cs="Arial"/>
          <w:color w:val="000000" w:themeColor="text1"/>
          <w:szCs w:val="24"/>
        </w:rPr>
        <w:t xml:space="preserve"> 100 pupils)</w:t>
      </w:r>
      <w:r w:rsidR="0E3E60EF" w:rsidRPr="009C7336">
        <w:rPr>
          <w:rFonts w:eastAsia="Arial" w:cs="Arial"/>
          <w:color w:val="000000" w:themeColor="text1"/>
          <w:szCs w:val="24"/>
        </w:rPr>
        <w:t xml:space="preserve">, </w:t>
      </w:r>
      <w:r w:rsidR="00F46295" w:rsidRPr="009C7336">
        <w:rPr>
          <w:rFonts w:eastAsia="Arial" w:cs="Arial"/>
          <w:color w:val="000000" w:themeColor="text1"/>
          <w:szCs w:val="24"/>
        </w:rPr>
        <w:t xml:space="preserve">which is </w:t>
      </w:r>
      <w:r w:rsidR="0E3E60EF" w:rsidRPr="009C7336">
        <w:rPr>
          <w:rFonts w:eastAsia="Arial" w:cs="Arial"/>
          <w:color w:val="000000" w:themeColor="text1"/>
          <w:szCs w:val="24"/>
        </w:rPr>
        <w:t xml:space="preserve">similar to the national average </w:t>
      </w:r>
      <w:r w:rsidR="00815E9E" w:rsidRPr="009C7336">
        <w:rPr>
          <w:rFonts w:eastAsia="Arial" w:cs="Arial"/>
          <w:color w:val="000000" w:themeColor="text1"/>
          <w:szCs w:val="24"/>
        </w:rPr>
        <w:t>of</w:t>
      </w:r>
      <w:r w:rsidR="0E3E60EF" w:rsidRPr="009C7336">
        <w:rPr>
          <w:rFonts w:eastAsia="Arial" w:cs="Arial"/>
          <w:color w:val="000000" w:themeColor="text1"/>
          <w:szCs w:val="24"/>
        </w:rPr>
        <w:t xml:space="preserve"> 0.</w:t>
      </w:r>
      <w:r w:rsidR="00F338BD" w:rsidRPr="009C7336">
        <w:rPr>
          <w:rFonts w:eastAsia="Arial" w:cs="Arial"/>
          <w:color w:val="000000" w:themeColor="text1"/>
          <w:szCs w:val="24"/>
        </w:rPr>
        <w:t>05</w:t>
      </w:r>
      <w:r w:rsidR="0E3E60EF" w:rsidRPr="009C7336">
        <w:rPr>
          <w:rFonts w:eastAsia="Arial" w:cs="Arial"/>
          <w:color w:val="000000" w:themeColor="text1"/>
          <w:szCs w:val="24"/>
        </w:rPr>
        <w:t>.  Permanent exclusion rates in Cumb</w:t>
      </w:r>
      <w:r w:rsidR="009A7104" w:rsidRPr="009C7336">
        <w:rPr>
          <w:rFonts w:eastAsia="Arial" w:cs="Arial"/>
          <w:color w:val="000000" w:themeColor="text1"/>
          <w:szCs w:val="24"/>
        </w:rPr>
        <w:t>erland</w:t>
      </w:r>
      <w:r w:rsidR="0E3E60EF" w:rsidRPr="009C7336">
        <w:rPr>
          <w:rFonts w:eastAsia="Arial" w:cs="Arial"/>
          <w:color w:val="000000" w:themeColor="text1"/>
          <w:szCs w:val="24"/>
        </w:rPr>
        <w:t xml:space="preserve"> schools are </w:t>
      </w:r>
      <w:r w:rsidR="00132593" w:rsidRPr="009C7336">
        <w:rPr>
          <w:rFonts w:eastAsia="Arial" w:cs="Arial"/>
          <w:color w:val="000000" w:themeColor="text1"/>
          <w:szCs w:val="24"/>
        </w:rPr>
        <w:t>slightly higher in females (</w:t>
      </w:r>
      <w:r w:rsidR="00303A49" w:rsidRPr="009C7336">
        <w:rPr>
          <w:rFonts w:eastAsia="Arial" w:cs="Arial"/>
          <w:color w:val="000000" w:themeColor="text1"/>
          <w:szCs w:val="24"/>
        </w:rPr>
        <w:t>0.</w:t>
      </w:r>
      <w:r w:rsidR="00A63053" w:rsidRPr="009C7336">
        <w:rPr>
          <w:rFonts w:eastAsia="Arial" w:cs="Arial"/>
          <w:color w:val="000000" w:themeColor="text1"/>
          <w:szCs w:val="24"/>
        </w:rPr>
        <w:t>07)</w:t>
      </w:r>
      <w:r w:rsidR="00EA1086" w:rsidRPr="009C7336">
        <w:rPr>
          <w:rFonts w:eastAsia="Arial" w:cs="Arial"/>
          <w:color w:val="000000" w:themeColor="text1"/>
          <w:szCs w:val="24"/>
        </w:rPr>
        <w:t xml:space="preserve"> </w:t>
      </w:r>
      <w:r w:rsidR="00A63053" w:rsidRPr="009C7336">
        <w:rPr>
          <w:rFonts w:eastAsia="Arial" w:cs="Arial"/>
          <w:color w:val="000000" w:themeColor="text1"/>
          <w:szCs w:val="24"/>
        </w:rPr>
        <w:t xml:space="preserve">than </w:t>
      </w:r>
      <w:r w:rsidR="0E3E60EF" w:rsidRPr="009C7336">
        <w:rPr>
          <w:rFonts w:eastAsia="Arial" w:cs="Arial"/>
          <w:color w:val="000000" w:themeColor="text1"/>
          <w:szCs w:val="24"/>
        </w:rPr>
        <w:t>males (0.</w:t>
      </w:r>
      <w:r w:rsidR="00132593" w:rsidRPr="009C7336">
        <w:rPr>
          <w:rFonts w:eastAsia="Arial" w:cs="Arial"/>
          <w:color w:val="000000" w:themeColor="text1"/>
          <w:szCs w:val="24"/>
        </w:rPr>
        <w:t>0</w:t>
      </w:r>
      <w:r w:rsidR="00A63053" w:rsidRPr="009C7336">
        <w:rPr>
          <w:rFonts w:eastAsia="Arial" w:cs="Arial"/>
          <w:color w:val="000000" w:themeColor="text1"/>
          <w:szCs w:val="24"/>
        </w:rPr>
        <w:t>6</w:t>
      </w:r>
      <w:r w:rsidR="0E3E60EF" w:rsidRPr="009C7336">
        <w:rPr>
          <w:rFonts w:eastAsia="Arial" w:cs="Arial"/>
          <w:color w:val="000000" w:themeColor="text1"/>
          <w:szCs w:val="24"/>
        </w:rPr>
        <w:t>)</w:t>
      </w:r>
      <w:r w:rsidR="001B6458" w:rsidRPr="009C7336">
        <w:rPr>
          <w:rFonts w:eastAsia="Arial" w:cs="Arial"/>
          <w:color w:val="000000" w:themeColor="text1"/>
          <w:szCs w:val="24"/>
        </w:rPr>
        <w:t xml:space="preserve"> however</w:t>
      </w:r>
      <w:r w:rsidR="0E3E60EF" w:rsidRPr="009C7336">
        <w:rPr>
          <w:rFonts w:eastAsia="Arial" w:cs="Arial"/>
          <w:color w:val="000000" w:themeColor="text1"/>
          <w:szCs w:val="24"/>
        </w:rPr>
        <w:t xml:space="preserve">, </w:t>
      </w:r>
      <w:r w:rsidR="009D46E0" w:rsidRPr="009C7336">
        <w:rPr>
          <w:rFonts w:eastAsia="Arial" w:cs="Arial"/>
          <w:color w:val="000000" w:themeColor="text1"/>
          <w:szCs w:val="24"/>
        </w:rPr>
        <w:t xml:space="preserve">numbers </w:t>
      </w:r>
      <w:r w:rsidR="0E3E60EF" w:rsidRPr="009C7336">
        <w:rPr>
          <w:rFonts w:eastAsia="Arial" w:cs="Arial"/>
          <w:color w:val="000000" w:themeColor="text1"/>
          <w:szCs w:val="24"/>
        </w:rPr>
        <w:t xml:space="preserve">are </w:t>
      </w:r>
      <w:r w:rsidR="00815E9E" w:rsidRPr="009C7336">
        <w:rPr>
          <w:rFonts w:eastAsia="Arial" w:cs="Arial"/>
          <w:color w:val="000000" w:themeColor="text1"/>
          <w:szCs w:val="24"/>
        </w:rPr>
        <w:t xml:space="preserve">relatively </w:t>
      </w:r>
      <w:r w:rsidR="0E3E60EF" w:rsidRPr="009C7336">
        <w:rPr>
          <w:rFonts w:eastAsia="Arial" w:cs="Arial"/>
          <w:color w:val="000000" w:themeColor="text1"/>
          <w:szCs w:val="24"/>
        </w:rPr>
        <w:t>low.</w:t>
      </w:r>
    </w:p>
    <w:p w14:paraId="2716636D" w14:textId="022A0BE0" w:rsidR="006D5FE8" w:rsidRPr="009C7336" w:rsidRDefault="0E3E60EF" w:rsidP="009C7336">
      <w:pPr>
        <w:spacing w:line="360" w:lineRule="auto"/>
        <w:rPr>
          <w:color w:val="000000" w:themeColor="text1"/>
          <w:szCs w:val="24"/>
        </w:rPr>
      </w:pPr>
      <w:r w:rsidRPr="009C7336">
        <w:rPr>
          <w:rFonts w:eastAsia="Arial" w:cs="Arial"/>
          <w:color w:val="000000" w:themeColor="text1"/>
          <w:szCs w:val="24"/>
        </w:rPr>
        <w:t xml:space="preserve"> </w:t>
      </w:r>
    </w:p>
    <w:p w14:paraId="5C8C3078" w14:textId="796AC887" w:rsidR="006D5FE8" w:rsidRPr="009C7336" w:rsidRDefault="00797E51" w:rsidP="009C7336">
      <w:pPr>
        <w:spacing w:line="360" w:lineRule="auto"/>
        <w:rPr>
          <w:color w:val="000000" w:themeColor="text1"/>
          <w:szCs w:val="24"/>
        </w:rPr>
      </w:pPr>
      <w:r w:rsidRPr="009C7336">
        <w:rPr>
          <w:rFonts w:eastAsia="Arial" w:cs="Arial"/>
          <w:color w:val="000000" w:themeColor="text1"/>
          <w:szCs w:val="24"/>
        </w:rPr>
        <w:t>There were no permanent exclusions f</w:t>
      </w:r>
      <w:r w:rsidR="0E3E60EF" w:rsidRPr="009C7336">
        <w:rPr>
          <w:rFonts w:eastAsia="Arial" w:cs="Arial"/>
          <w:color w:val="000000" w:themeColor="text1"/>
          <w:szCs w:val="24"/>
        </w:rPr>
        <w:t>or pupils in Cumb</w:t>
      </w:r>
      <w:r w:rsidR="007C7696" w:rsidRPr="009C7336">
        <w:rPr>
          <w:rFonts w:eastAsia="Arial" w:cs="Arial"/>
          <w:color w:val="000000" w:themeColor="text1"/>
          <w:szCs w:val="24"/>
        </w:rPr>
        <w:t>erland</w:t>
      </w:r>
      <w:r w:rsidR="0E3E60EF" w:rsidRPr="009C7336">
        <w:rPr>
          <w:rFonts w:eastAsia="Arial" w:cs="Arial"/>
          <w:color w:val="000000" w:themeColor="text1"/>
          <w:szCs w:val="24"/>
        </w:rPr>
        <w:t xml:space="preserve"> with an EHCP</w:t>
      </w:r>
      <w:r w:rsidR="000C7798" w:rsidRPr="009C7336">
        <w:rPr>
          <w:rFonts w:eastAsia="Arial" w:cs="Arial"/>
          <w:color w:val="000000" w:themeColor="text1"/>
          <w:szCs w:val="24"/>
        </w:rPr>
        <w:t>, in England the rate was</w:t>
      </w:r>
      <w:r w:rsidR="00AE1CD4" w:rsidRPr="009C7336">
        <w:rPr>
          <w:rFonts w:eastAsia="Arial" w:cs="Arial"/>
          <w:color w:val="000000" w:themeColor="text1"/>
          <w:szCs w:val="24"/>
        </w:rPr>
        <w:t xml:space="preserve"> 0.11</w:t>
      </w:r>
      <w:r w:rsidR="00642808" w:rsidRPr="009C7336">
        <w:rPr>
          <w:rFonts w:eastAsia="Arial" w:cs="Arial"/>
          <w:color w:val="000000" w:themeColor="text1"/>
          <w:szCs w:val="24"/>
        </w:rPr>
        <w:t xml:space="preserve">.  </w:t>
      </w:r>
      <w:r w:rsidR="00735A7C" w:rsidRPr="009C7336">
        <w:rPr>
          <w:rFonts w:eastAsia="Arial" w:cs="Arial"/>
          <w:color w:val="000000" w:themeColor="text1"/>
          <w:szCs w:val="24"/>
        </w:rPr>
        <w:t>F</w:t>
      </w:r>
      <w:r w:rsidR="0E3E60EF" w:rsidRPr="009C7336">
        <w:rPr>
          <w:rFonts w:eastAsia="Arial" w:cs="Arial"/>
          <w:color w:val="000000" w:themeColor="text1"/>
          <w:szCs w:val="24"/>
        </w:rPr>
        <w:t>or pupils with SEN Support, the</w:t>
      </w:r>
      <w:r w:rsidR="00642808" w:rsidRPr="009C7336">
        <w:rPr>
          <w:rFonts w:eastAsia="Arial" w:cs="Arial"/>
          <w:color w:val="000000" w:themeColor="text1"/>
          <w:szCs w:val="24"/>
        </w:rPr>
        <w:t>re were</w:t>
      </w:r>
      <w:r w:rsidR="00CF525E" w:rsidRPr="009C7336">
        <w:rPr>
          <w:rFonts w:eastAsia="Arial" w:cs="Arial"/>
          <w:color w:val="000000" w:themeColor="text1"/>
          <w:szCs w:val="24"/>
        </w:rPr>
        <w:t xml:space="preserve"> 11</w:t>
      </w:r>
      <w:r w:rsidR="0E3E60EF" w:rsidRPr="009C7336">
        <w:rPr>
          <w:rFonts w:eastAsia="Arial" w:cs="Arial"/>
          <w:color w:val="000000" w:themeColor="text1"/>
          <w:szCs w:val="24"/>
        </w:rPr>
        <w:t xml:space="preserve"> </w:t>
      </w:r>
      <w:r w:rsidR="00A33BBA" w:rsidRPr="009C7336">
        <w:rPr>
          <w:rFonts w:eastAsia="Arial" w:cs="Arial"/>
          <w:color w:val="000000" w:themeColor="text1"/>
          <w:szCs w:val="24"/>
        </w:rPr>
        <w:t>permanent exclusion</w:t>
      </w:r>
      <w:r w:rsidR="00CF525E" w:rsidRPr="009C7336">
        <w:rPr>
          <w:rFonts w:eastAsia="Arial" w:cs="Arial"/>
          <w:color w:val="000000" w:themeColor="text1"/>
          <w:szCs w:val="24"/>
        </w:rPr>
        <w:t>s equating to a</w:t>
      </w:r>
      <w:r w:rsidR="0E3E60EF" w:rsidRPr="009C7336">
        <w:rPr>
          <w:rFonts w:eastAsia="Arial" w:cs="Arial"/>
          <w:color w:val="000000" w:themeColor="text1"/>
          <w:szCs w:val="24"/>
        </w:rPr>
        <w:t xml:space="preserve"> rate </w:t>
      </w:r>
      <w:r w:rsidR="00CF525E" w:rsidRPr="009C7336">
        <w:rPr>
          <w:rFonts w:eastAsia="Arial" w:cs="Arial"/>
          <w:color w:val="000000" w:themeColor="text1"/>
          <w:szCs w:val="24"/>
        </w:rPr>
        <w:t>of</w:t>
      </w:r>
      <w:r w:rsidR="0E3E60EF" w:rsidRPr="009C7336">
        <w:rPr>
          <w:rFonts w:eastAsia="Arial" w:cs="Arial"/>
          <w:color w:val="000000" w:themeColor="text1"/>
          <w:szCs w:val="24"/>
        </w:rPr>
        <w:t xml:space="preserve"> 0.</w:t>
      </w:r>
      <w:r w:rsidR="00CF525E" w:rsidRPr="009C7336">
        <w:rPr>
          <w:rFonts w:eastAsia="Arial" w:cs="Arial"/>
          <w:color w:val="000000" w:themeColor="text1"/>
          <w:szCs w:val="24"/>
        </w:rPr>
        <w:t>23</w:t>
      </w:r>
      <w:r w:rsidR="00ED05C1" w:rsidRPr="009C7336">
        <w:rPr>
          <w:rFonts w:eastAsia="Arial" w:cs="Arial"/>
          <w:color w:val="000000" w:themeColor="text1"/>
          <w:szCs w:val="24"/>
        </w:rPr>
        <w:t xml:space="preserve">, </w:t>
      </w:r>
      <w:r w:rsidR="00554463" w:rsidRPr="009C7336">
        <w:rPr>
          <w:rFonts w:eastAsia="Arial" w:cs="Arial"/>
          <w:color w:val="000000" w:themeColor="text1"/>
          <w:szCs w:val="24"/>
        </w:rPr>
        <w:t xml:space="preserve">this is </w:t>
      </w:r>
      <w:r w:rsidR="00996CD9" w:rsidRPr="009C7336">
        <w:rPr>
          <w:rFonts w:eastAsia="Arial" w:cs="Arial"/>
          <w:color w:val="000000" w:themeColor="text1"/>
          <w:szCs w:val="24"/>
        </w:rPr>
        <w:t>above the</w:t>
      </w:r>
      <w:r w:rsidR="0E3E60EF" w:rsidRPr="009C7336">
        <w:rPr>
          <w:rFonts w:eastAsia="Arial" w:cs="Arial"/>
          <w:color w:val="000000" w:themeColor="text1"/>
          <w:szCs w:val="24"/>
        </w:rPr>
        <w:t xml:space="preserve"> England a</w:t>
      </w:r>
      <w:r w:rsidR="00996CD9" w:rsidRPr="009C7336">
        <w:rPr>
          <w:rFonts w:eastAsia="Arial" w:cs="Arial"/>
          <w:color w:val="000000" w:themeColor="text1"/>
          <w:szCs w:val="24"/>
        </w:rPr>
        <w:t xml:space="preserve">verage of </w:t>
      </w:r>
      <w:r w:rsidR="0E3E60EF" w:rsidRPr="009C7336">
        <w:rPr>
          <w:rFonts w:eastAsia="Arial" w:cs="Arial"/>
          <w:color w:val="000000" w:themeColor="text1"/>
          <w:szCs w:val="24"/>
        </w:rPr>
        <w:t>0.</w:t>
      </w:r>
      <w:r w:rsidR="007B689D" w:rsidRPr="009C7336">
        <w:rPr>
          <w:rFonts w:eastAsia="Arial" w:cs="Arial"/>
          <w:color w:val="000000" w:themeColor="text1"/>
          <w:szCs w:val="24"/>
        </w:rPr>
        <w:t>16</w:t>
      </w:r>
      <w:r w:rsidR="0E3E60EF" w:rsidRPr="009C7336">
        <w:rPr>
          <w:rFonts w:eastAsia="Arial" w:cs="Arial"/>
          <w:color w:val="000000" w:themeColor="text1"/>
          <w:szCs w:val="24"/>
        </w:rPr>
        <w:t>.  For pupils with no SEN, the</w:t>
      </w:r>
      <w:r w:rsidR="00E07BC8" w:rsidRPr="009C7336">
        <w:rPr>
          <w:rFonts w:eastAsia="Arial" w:cs="Arial"/>
          <w:color w:val="000000" w:themeColor="text1"/>
          <w:szCs w:val="24"/>
        </w:rPr>
        <w:t>re were 14</w:t>
      </w:r>
      <w:r w:rsidR="0E3E60EF" w:rsidRPr="009C7336">
        <w:rPr>
          <w:rFonts w:eastAsia="Arial" w:cs="Arial"/>
          <w:color w:val="000000" w:themeColor="text1"/>
          <w:szCs w:val="24"/>
        </w:rPr>
        <w:t xml:space="preserve"> permanent exclusion</w:t>
      </w:r>
      <w:r w:rsidR="00E07BC8" w:rsidRPr="009C7336">
        <w:rPr>
          <w:rFonts w:eastAsia="Arial" w:cs="Arial"/>
          <w:color w:val="000000" w:themeColor="text1"/>
          <w:szCs w:val="24"/>
        </w:rPr>
        <w:t>s equating to a</w:t>
      </w:r>
      <w:r w:rsidR="0E3E60EF" w:rsidRPr="009C7336">
        <w:rPr>
          <w:rFonts w:eastAsia="Arial" w:cs="Arial"/>
          <w:color w:val="000000" w:themeColor="text1"/>
          <w:szCs w:val="24"/>
        </w:rPr>
        <w:t xml:space="preserve"> rate</w:t>
      </w:r>
      <w:r w:rsidR="00E07BC8" w:rsidRPr="009C7336">
        <w:rPr>
          <w:rFonts w:eastAsia="Arial" w:cs="Arial"/>
          <w:color w:val="000000" w:themeColor="text1"/>
          <w:szCs w:val="24"/>
        </w:rPr>
        <w:t xml:space="preserve"> of</w:t>
      </w:r>
      <w:r w:rsidR="0E3E60EF" w:rsidRPr="009C7336">
        <w:rPr>
          <w:rFonts w:eastAsia="Arial" w:cs="Arial"/>
          <w:color w:val="000000" w:themeColor="text1"/>
          <w:szCs w:val="24"/>
        </w:rPr>
        <w:t xml:space="preserve"> 0.0</w:t>
      </w:r>
      <w:r w:rsidR="00E07BC8" w:rsidRPr="009C7336">
        <w:rPr>
          <w:rFonts w:eastAsia="Arial" w:cs="Arial"/>
          <w:color w:val="000000" w:themeColor="text1"/>
          <w:szCs w:val="24"/>
        </w:rPr>
        <w:t>4</w:t>
      </w:r>
      <w:r w:rsidR="0E3E60EF" w:rsidRPr="009C7336">
        <w:rPr>
          <w:rFonts w:eastAsia="Arial" w:cs="Arial"/>
          <w:color w:val="000000" w:themeColor="text1"/>
          <w:szCs w:val="24"/>
        </w:rPr>
        <w:t xml:space="preserve">, </w:t>
      </w:r>
      <w:r w:rsidR="0025372E" w:rsidRPr="009C7336">
        <w:rPr>
          <w:rFonts w:eastAsia="Arial" w:cs="Arial"/>
          <w:color w:val="000000" w:themeColor="text1"/>
          <w:szCs w:val="24"/>
        </w:rPr>
        <w:t xml:space="preserve">this is </w:t>
      </w:r>
      <w:r w:rsidR="0E3E60EF" w:rsidRPr="009C7336">
        <w:rPr>
          <w:rFonts w:eastAsia="Arial" w:cs="Arial"/>
          <w:color w:val="000000" w:themeColor="text1"/>
          <w:szCs w:val="24"/>
        </w:rPr>
        <w:t xml:space="preserve">just above </w:t>
      </w:r>
      <w:r w:rsidR="00040CB1" w:rsidRPr="009C7336">
        <w:rPr>
          <w:rFonts w:eastAsia="Arial" w:cs="Arial"/>
          <w:color w:val="000000" w:themeColor="text1"/>
          <w:szCs w:val="24"/>
        </w:rPr>
        <w:t xml:space="preserve">the </w:t>
      </w:r>
      <w:r w:rsidR="0E3E60EF" w:rsidRPr="009C7336">
        <w:rPr>
          <w:rFonts w:eastAsia="Arial" w:cs="Arial"/>
          <w:color w:val="000000" w:themeColor="text1"/>
          <w:szCs w:val="24"/>
        </w:rPr>
        <w:t xml:space="preserve">national </w:t>
      </w:r>
      <w:r w:rsidR="00040CB1" w:rsidRPr="009C7336">
        <w:rPr>
          <w:rFonts w:eastAsia="Arial" w:cs="Arial"/>
          <w:color w:val="000000" w:themeColor="text1"/>
          <w:szCs w:val="24"/>
        </w:rPr>
        <w:t>average</w:t>
      </w:r>
      <w:r w:rsidR="0E3E60EF" w:rsidRPr="009C7336">
        <w:rPr>
          <w:rFonts w:eastAsia="Arial" w:cs="Arial"/>
          <w:color w:val="000000" w:themeColor="text1"/>
          <w:szCs w:val="24"/>
        </w:rPr>
        <w:t xml:space="preserve"> at 0.0</w:t>
      </w:r>
      <w:r w:rsidR="006C54BA" w:rsidRPr="009C7336">
        <w:rPr>
          <w:rFonts w:eastAsia="Arial" w:cs="Arial"/>
          <w:color w:val="000000" w:themeColor="text1"/>
          <w:szCs w:val="24"/>
        </w:rPr>
        <w:t>3</w:t>
      </w:r>
      <w:r w:rsidR="0E3E60EF" w:rsidRPr="009C7336">
        <w:rPr>
          <w:rFonts w:eastAsia="Arial" w:cs="Arial"/>
          <w:color w:val="000000" w:themeColor="text1"/>
          <w:szCs w:val="24"/>
        </w:rPr>
        <w:t>.</w:t>
      </w:r>
    </w:p>
    <w:p w14:paraId="459B8A54" w14:textId="77777777" w:rsidR="00C33884" w:rsidRPr="006D5FE8" w:rsidRDefault="00C33884" w:rsidP="005C343C">
      <w:pPr>
        <w:rPr>
          <w:rFonts w:cs="Arial"/>
          <w:sz w:val="22"/>
          <w:szCs w:val="22"/>
        </w:rPr>
      </w:pPr>
    </w:p>
    <w:p w14:paraId="3FF57E45" w14:textId="77777777" w:rsidR="004963AB" w:rsidRPr="00C37469" w:rsidRDefault="004963AB" w:rsidP="00C37469">
      <w:pPr>
        <w:rPr>
          <w:rFonts w:cs="Arial"/>
          <w:sz w:val="22"/>
          <w:szCs w:val="22"/>
        </w:rPr>
      </w:pPr>
    </w:p>
    <w:p w14:paraId="47F9EA9E" w14:textId="77777777" w:rsidR="004963AB" w:rsidRPr="009C7336" w:rsidRDefault="004963AB" w:rsidP="009C7336">
      <w:pPr>
        <w:pStyle w:val="Heading2"/>
        <w:numPr>
          <w:ilvl w:val="1"/>
          <w:numId w:val="2"/>
        </w:numPr>
        <w:rPr>
          <w:rFonts w:ascii="Arial" w:hAnsi="Arial" w:cs="Arial"/>
          <w:sz w:val="24"/>
          <w:szCs w:val="24"/>
        </w:rPr>
      </w:pPr>
      <w:bookmarkStart w:id="45" w:name="_Toc188023100"/>
      <w:r w:rsidRPr="009C7336">
        <w:rPr>
          <w:rFonts w:ascii="Arial" w:hAnsi="Arial" w:cs="Arial"/>
          <w:sz w:val="24"/>
          <w:szCs w:val="24"/>
        </w:rPr>
        <w:t>Identification of need</w:t>
      </w:r>
      <w:bookmarkEnd w:id="45"/>
    </w:p>
    <w:p w14:paraId="59AA8929" w14:textId="77777777" w:rsidR="004963AB" w:rsidRPr="009C7336" w:rsidRDefault="004963AB" w:rsidP="009C7336">
      <w:pPr>
        <w:rPr>
          <w:rFonts w:cs="Arial"/>
          <w:szCs w:val="24"/>
        </w:rPr>
      </w:pPr>
    </w:p>
    <w:p w14:paraId="7E5CDAF5" w14:textId="77777777" w:rsidR="004963AB" w:rsidRPr="009C7336" w:rsidRDefault="004963AB" w:rsidP="009C7336">
      <w:pPr>
        <w:spacing w:line="360" w:lineRule="auto"/>
        <w:rPr>
          <w:szCs w:val="24"/>
        </w:rPr>
      </w:pPr>
      <w:r w:rsidRPr="009C7336">
        <w:rPr>
          <w:szCs w:val="24"/>
        </w:rPr>
        <w:t>Early identification of need benefits a child’s future. It allows early medical treatment where required and care support packages to be put in place, increasing the chances of children to be healthy and reach their academic potential.</w:t>
      </w:r>
    </w:p>
    <w:p w14:paraId="4B48ECE1" w14:textId="77777777" w:rsidR="004963AB" w:rsidRPr="009C7336" w:rsidRDefault="004963AB" w:rsidP="009C7336">
      <w:pPr>
        <w:spacing w:line="360" w:lineRule="auto"/>
        <w:rPr>
          <w:szCs w:val="24"/>
        </w:rPr>
      </w:pPr>
    </w:p>
    <w:p w14:paraId="47B44197" w14:textId="77777777" w:rsidR="004963AB" w:rsidRPr="009C7336" w:rsidRDefault="004963AB" w:rsidP="009C7336">
      <w:pPr>
        <w:spacing w:line="360" w:lineRule="auto"/>
        <w:rPr>
          <w:szCs w:val="24"/>
        </w:rPr>
      </w:pPr>
      <w:r w:rsidRPr="009C7336">
        <w:rPr>
          <w:szCs w:val="24"/>
        </w:rPr>
        <w:t xml:space="preserve">The Children and Family Act 2014 requires local authorities to identify all children and young people in its area who have or may have special educational needs or a disability. </w:t>
      </w:r>
    </w:p>
    <w:p w14:paraId="69450D21" w14:textId="77777777" w:rsidR="004963AB" w:rsidRPr="009C7336" w:rsidRDefault="004963AB" w:rsidP="009C7336">
      <w:pPr>
        <w:spacing w:line="360" w:lineRule="auto"/>
        <w:rPr>
          <w:szCs w:val="24"/>
        </w:rPr>
      </w:pPr>
    </w:p>
    <w:p w14:paraId="19158B93" w14:textId="77777777" w:rsidR="004963AB" w:rsidRPr="009C7336" w:rsidRDefault="004963AB" w:rsidP="009C7336">
      <w:pPr>
        <w:spacing w:line="360" w:lineRule="auto"/>
        <w:rPr>
          <w:szCs w:val="24"/>
        </w:rPr>
      </w:pPr>
      <w:r w:rsidRPr="009C7336">
        <w:rPr>
          <w:szCs w:val="24"/>
        </w:rPr>
        <w:t>Section 22: Under the duty to cooperate partner agencies are required to support the Local Authority to discharge this requirement.</w:t>
      </w:r>
    </w:p>
    <w:p w14:paraId="6A983F0C" w14:textId="77777777" w:rsidR="004963AB" w:rsidRPr="009C7336" w:rsidRDefault="004963AB" w:rsidP="009C7336">
      <w:pPr>
        <w:spacing w:line="360" w:lineRule="auto"/>
        <w:rPr>
          <w:szCs w:val="24"/>
        </w:rPr>
      </w:pPr>
    </w:p>
    <w:p w14:paraId="6DB7957C" w14:textId="77777777" w:rsidR="004963AB" w:rsidRPr="009C7336" w:rsidRDefault="004963AB" w:rsidP="009C7336">
      <w:pPr>
        <w:spacing w:line="360" w:lineRule="auto"/>
        <w:rPr>
          <w:szCs w:val="24"/>
        </w:rPr>
      </w:pPr>
      <w:r w:rsidRPr="009C7336">
        <w:rPr>
          <w:szCs w:val="24"/>
        </w:rPr>
        <w:t xml:space="preserve">Section 3.46 SEND Code of Practice: If a GP, Integrated Care Board or NHS trust ‘forms an opinion’ that a child under compulsory school age has (or probably has) special </w:t>
      </w:r>
      <w:r w:rsidRPr="009C7336">
        <w:rPr>
          <w:szCs w:val="24"/>
        </w:rPr>
        <w:lastRenderedPageBreak/>
        <w:t>educational needs or a disability, then the NHS body must discuss the opinion with the child’s parents (Section 23). The NHS body must then inform the appropriate local authority.</w:t>
      </w:r>
    </w:p>
    <w:p w14:paraId="36EEA5FE" w14:textId="77777777" w:rsidR="004963AB" w:rsidRPr="009C7336" w:rsidRDefault="004963AB" w:rsidP="009C7336">
      <w:pPr>
        <w:spacing w:line="360" w:lineRule="auto"/>
        <w:rPr>
          <w:szCs w:val="24"/>
        </w:rPr>
      </w:pPr>
    </w:p>
    <w:p w14:paraId="73E4E297" w14:textId="0ADB805B" w:rsidR="004963AB" w:rsidRDefault="004963AB" w:rsidP="009C7336">
      <w:pPr>
        <w:spacing w:line="360" w:lineRule="auto"/>
        <w:rPr>
          <w:szCs w:val="24"/>
        </w:rPr>
      </w:pPr>
      <w:r w:rsidRPr="009C7336">
        <w:rPr>
          <w:szCs w:val="24"/>
        </w:rPr>
        <w:t>In Cumberland a comprehensive process is in place to identify these children and work to ensure the right support and provision is in place at the right time to enable access to educational provision.</w:t>
      </w:r>
    </w:p>
    <w:p w14:paraId="7233E195" w14:textId="77777777" w:rsidR="009C7336" w:rsidRPr="009C7336" w:rsidRDefault="009C7336" w:rsidP="009C7336">
      <w:pPr>
        <w:spacing w:line="360" w:lineRule="auto"/>
        <w:rPr>
          <w:szCs w:val="24"/>
        </w:rPr>
      </w:pPr>
    </w:p>
    <w:p w14:paraId="54D2AA19" w14:textId="77777777" w:rsidR="004963AB" w:rsidRPr="009C7336" w:rsidRDefault="004963AB" w:rsidP="009C7336">
      <w:pPr>
        <w:rPr>
          <w:rFonts w:cs="Arial"/>
          <w:szCs w:val="24"/>
        </w:rPr>
      </w:pPr>
      <w:r w:rsidRPr="009C7336">
        <w:rPr>
          <w:rFonts w:cs="Arial"/>
          <w:szCs w:val="24"/>
        </w:rPr>
        <w:t xml:space="preserve">In Cumberland, those with additional needs are identified and supported through a number of agencies and pathways. </w:t>
      </w:r>
    </w:p>
    <w:p w14:paraId="30D459F3" w14:textId="77777777" w:rsidR="004963AB" w:rsidRPr="009C7336" w:rsidRDefault="004963AB" w:rsidP="009C7336">
      <w:pPr>
        <w:rPr>
          <w:rFonts w:cs="Arial"/>
          <w:szCs w:val="24"/>
        </w:rPr>
      </w:pPr>
    </w:p>
    <w:p w14:paraId="76FB485F" w14:textId="7E752914" w:rsidR="000E5B1C" w:rsidRPr="009C7336" w:rsidRDefault="004963AB" w:rsidP="009C7336">
      <w:pPr>
        <w:rPr>
          <w:rFonts w:cs="Arial"/>
          <w:szCs w:val="24"/>
        </w:rPr>
      </w:pPr>
      <w:r w:rsidRPr="009C7336">
        <w:rPr>
          <w:rFonts w:cs="Arial"/>
          <w:szCs w:val="24"/>
        </w:rPr>
        <w:t>In EYFS, identification and support is implemented at as early as possible through the SEN</w:t>
      </w:r>
      <w:r w:rsidR="006E7BB4" w:rsidRPr="009C7336">
        <w:rPr>
          <w:rFonts w:cs="Arial"/>
          <w:szCs w:val="24"/>
        </w:rPr>
        <w:t xml:space="preserve"> Inclusion Fund. This supports Early Years </w:t>
      </w:r>
      <w:r w:rsidR="000E5B1C" w:rsidRPr="009C7336">
        <w:rPr>
          <w:rFonts w:cs="Arial"/>
          <w:szCs w:val="24"/>
        </w:rPr>
        <w:t xml:space="preserve">providers to implement support and receive funding without following the EHC pathway. The panel discusses referrals and allocates funds to those children/young people that have evidence of unmet need </w:t>
      </w:r>
      <w:r w:rsidR="00D74896" w:rsidRPr="009C7336">
        <w:rPr>
          <w:rFonts w:cs="Arial"/>
          <w:szCs w:val="24"/>
        </w:rPr>
        <w:t>who would benefit from early intervention.</w:t>
      </w:r>
    </w:p>
    <w:p w14:paraId="4C30CB97" w14:textId="77777777" w:rsidR="004963AB" w:rsidRPr="009C7336" w:rsidRDefault="004963AB" w:rsidP="009C7336">
      <w:pPr>
        <w:pStyle w:val="ListParagraph"/>
        <w:ind w:left="370"/>
        <w:rPr>
          <w:rFonts w:cs="Arial"/>
          <w:szCs w:val="24"/>
        </w:rPr>
      </w:pPr>
    </w:p>
    <w:p w14:paraId="06FF4F94" w14:textId="77777777" w:rsidR="004963AB" w:rsidRPr="009C7336" w:rsidRDefault="004963AB" w:rsidP="009C7336">
      <w:pPr>
        <w:rPr>
          <w:rFonts w:cs="Arial"/>
          <w:szCs w:val="24"/>
        </w:rPr>
      </w:pPr>
      <w:r w:rsidRPr="009C7336">
        <w:rPr>
          <w:rFonts w:cs="Arial"/>
          <w:szCs w:val="24"/>
        </w:rPr>
        <w:t xml:space="preserve">The Ordinarily Available Provision at SEND Support document has recently been updated through a consultation process with education providers across all age ranges. Education providers now have access to 3 Ordinarily Available documents covering: </w:t>
      </w:r>
    </w:p>
    <w:p w14:paraId="0B9C8D94" w14:textId="77777777" w:rsidR="004963AB" w:rsidRPr="006E7BB4" w:rsidRDefault="004963AB" w:rsidP="004963AB">
      <w:pPr>
        <w:pStyle w:val="ListParagraph"/>
        <w:ind w:left="370"/>
        <w:jc w:val="both"/>
        <w:rPr>
          <w:rFonts w:cs="Arial"/>
          <w:sz w:val="22"/>
          <w:szCs w:val="22"/>
        </w:rPr>
      </w:pPr>
    </w:p>
    <w:p w14:paraId="0FF00BB5" w14:textId="77777777" w:rsidR="004963AB" w:rsidRPr="006E7BB4" w:rsidRDefault="004963AB" w:rsidP="004963AB">
      <w:pPr>
        <w:pStyle w:val="ListParagraph"/>
        <w:numPr>
          <w:ilvl w:val="0"/>
          <w:numId w:val="8"/>
        </w:numPr>
        <w:jc w:val="both"/>
        <w:rPr>
          <w:rFonts w:cs="Arial"/>
          <w:sz w:val="22"/>
          <w:szCs w:val="22"/>
        </w:rPr>
      </w:pPr>
      <w:r w:rsidRPr="006E7BB4">
        <w:rPr>
          <w:rFonts w:cs="Arial"/>
          <w:sz w:val="22"/>
          <w:szCs w:val="22"/>
        </w:rPr>
        <w:t>Early Years</w:t>
      </w:r>
    </w:p>
    <w:p w14:paraId="06FDE74A" w14:textId="77777777" w:rsidR="004963AB" w:rsidRPr="006E7BB4" w:rsidRDefault="004963AB" w:rsidP="004963AB">
      <w:pPr>
        <w:pStyle w:val="ListParagraph"/>
        <w:numPr>
          <w:ilvl w:val="0"/>
          <w:numId w:val="8"/>
        </w:numPr>
        <w:jc w:val="both"/>
        <w:rPr>
          <w:rFonts w:cs="Arial"/>
          <w:sz w:val="22"/>
          <w:szCs w:val="22"/>
        </w:rPr>
      </w:pPr>
      <w:r w:rsidRPr="006E7BB4">
        <w:rPr>
          <w:rFonts w:cs="Arial"/>
          <w:sz w:val="22"/>
          <w:szCs w:val="22"/>
        </w:rPr>
        <w:t xml:space="preserve">School Age </w:t>
      </w:r>
    </w:p>
    <w:p w14:paraId="559EAEC4" w14:textId="77777777" w:rsidR="004963AB" w:rsidRPr="006E7BB4" w:rsidRDefault="004963AB" w:rsidP="004963AB">
      <w:pPr>
        <w:pStyle w:val="ListParagraph"/>
        <w:numPr>
          <w:ilvl w:val="0"/>
          <w:numId w:val="8"/>
        </w:numPr>
        <w:jc w:val="both"/>
        <w:rPr>
          <w:rFonts w:cs="Arial"/>
          <w:sz w:val="22"/>
          <w:szCs w:val="22"/>
        </w:rPr>
      </w:pPr>
      <w:r w:rsidRPr="006E7BB4">
        <w:rPr>
          <w:rFonts w:cs="Arial"/>
          <w:sz w:val="22"/>
          <w:szCs w:val="22"/>
        </w:rPr>
        <w:t>Post 16</w:t>
      </w:r>
    </w:p>
    <w:p w14:paraId="6C42D24D" w14:textId="77777777" w:rsidR="00C81BEB" w:rsidRPr="006E7BB4" w:rsidRDefault="00C81BEB" w:rsidP="004963AB">
      <w:pPr>
        <w:pStyle w:val="ListParagraph"/>
        <w:ind w:left="370"/>
        <w:jc w:val="both"/>
        <w:rPr>
          <w:rFonts w:cs="Arial"/>
          <w:sz w:val="22"/>
          <w:szCs w:val="22"/>
        </w:rPr>
      </w:pPr>
    </w:p>
    <w:p w14:paraId="66E97BEB" w14:textId="77777777" w:rsidR="00C81BEB" w:rsidRPr="00BB551E" w:rsidRDefault="00C81BEB" w:rsidP="00BB551E">
      <w:pPr>
        <w:spacing w:line="360" w:lineRule="auto"/>
        <w:rPr>
          <w:szCs w:val="24"/>
        </w:rPr>
      </w:pPr>
      <w:r w:rsidRPr="00BB551E">
        <w:rPr>
          <w:szCs w:val="24"/>
        </w:rPr>
        <w:t>Provision in Cumberland, expected to be ordinarily available to all children and young people with SEND in mainstream schools, academies, free schools, early years and post-16 providers. It has been developed with a range of key professionals and experts in specific areas. Its aim is to provide support, information and advice in a clear and accessible way.</w:t>
      </w:r>
    </w:p>
    <w:p w14:paraId="2643CD1A" w14:textId="77777777" w:rsidR="00C81BEB" w:rsidRPr="00BB551E" w:rsidRDefault="00C81BEB" w:rsidP="00BB551E">
      <w:pPr>
        <w:spacing w:line="360" w:lineRule="auto"/>
        <w:rPr>
          <w:szCs w:val="24"/>
        </w:rPr>
      </w:pPr>
    </w:p>
    <w:p w14:paraId="1220130C" w14:textId="77777777" w:rsidR="00C81BEB" w:rsidRPr="00BB551E" w:rsidRDefault="00C81BEB" w:rsidP="00BB551E">
      <w:pPr>
        <w:spacing w:line="360" w:lineRule="auto"/>
        <w:rPr>
          <w:szCs w:val="24"/>
        </w:rPr>
      </w:pPr>
      <w:r w:rsidRPr="00BB551E">
        <w:rPr>
          <w:szCs w:val="24"/>
        </w:rPr>
        <w:t>Ordinarily Available Provision at SEN Support Guidance for schools and settings has been developed as part of a suite of support materials including:</w:t>
      </w:r>
    </w:p>
    <w:p w14:paraId="73877A77" w14:textId="77777777" w:rsidR="00C81BEB" w:rsidRPr="00BB551E" w:rsidRDefault="00C81BEB" w:rsidP="00BB551E">
      <w:pPr>
        <w:pStyle w:val="ListParagraph"/>
        <w:ind w:left="370"/>
        <w:rPr>
          <w:rFonts w:cs="Arial"/>
          <w:szCs w:val="24"/>
        </w:rPr>
      </w:pPr>
    </w:p>
    <w:p w14:paraId="2F720F88" w14:textId="31D56A32" w:rsidR="00C81BEB" w:rsidRPr="00BB551E" w:rsidRDefault="00C81BEB" w:rsidP="00BB551E">
      <w:pPr>
        <w:pStyle w:val="ListParagraph"/>
        <w:numPr>
          <w:ilvl w:val="0"/>
          <w:numId w:val="13"/>
        </w:numPr>
        <w:spacing w:line="360" w:lineRule="auto"/>
        <w:rPr>
          <w:szCs w:val="24"/>
        </w:rPr>
      </w:pPr>
      <w:r w:rsidRPr="00BB551E">
        <w:rPr>
          <w:szCs w:val="24"/>
        </w:rPr>
        <w:t>The SEND Toolkit - The Cumberland Toolkit for Special Educational Needs and Disability (SEND) is aimed at all educational providers and settings supporting Cumb</w:t>
      </w:r>
      <w:r w:rsidR="003604B8" w:rsidRPr="00BB551E">
        <w:rPr>
          <w:szCs w:val="24"/>
        </w:rPr>
        <w:t>erland</w:t>
      </w:r>
      <w:r w:rsidRPr="00BB551E">
        <w:rPr>
          <w:szCs w:val="24"/>
        </w:rPr>
        <w:t xml:space="preserve"> children and young people aged 0-25 years.</w:t>
      </w:r>
    </w:p>
    <w:p w14:paraId="45CAA840" w14:textId="3D3B4A33" w:rsidR="00C81BEB" w:rsidRPr="00BB551E" w:rsidRDefault="00C81BEB" w:rsidP="00BB551E">
      <w:pPr>
        <w:pStyle w:val="ListParagraph"/>
        <w:numPr>
          <w:ilvl w:val="0"/>
          <w:numId w:val="13"/>
        </w:numPr>
        <w:spacing w:line="360" w:lineRule="auto"/>
        <w:rPr>
          <w:szCs w:val="24"/>
        </w:rPr>
      </w:pPr>
      <w:r w:rsidRPr="00BB551E">
        <w:rPr>
          <w:szCs w:val="24"/>
        </w:rPr>
        <w:lastRenderedPageBreak/>
        <w:t>SEND Handbook -The SEND Handbook is a public document designed to provide guidance to schools and settings, parents, professionals and children and young people with special educational needs and disabilities (SEND) about how we intend to meet responsibilities for identifying and addressing SEN in Cumb</w:t>
      </w:r>
      <w:r w:rsidR="00401625" w:rsidRPr="00BB551E">
        <w:rPr>
          <w:szCs w:val="24"/>
        </w:rPr>
        <w:t>erland</w:t>
      </w:r>
      <w:r w:rsidRPr="00BB551E">
        <w:rPr>
          <w:szCs w:val="24"/>
        </w:rPr>
        <w:t>.</w:t>
      </w:r>
    </w:p>
    <w:p w14:paraId="0AA582E9" w14:textId="77777777" w:rsidR="00C81BEB" w:rsidRPr="00BB551E" w:rsidRDefault="00C81BEB" w:rsidP="00BB551E">
      <w:pPr>
        <w:pStyle w:val="ListParagraph"/>
        <w:numPr>
          <w:ilvl w:val="0"/>
          <w:numId w:val="13"/>
        </w:numPr>
        <w:spacing w:line="360" w:lineRule="auto"/>
        <w:rPr>
          <w:szCs w:val="24"/>
        </w:rPr>
      </w:pPr>
      <w:r w:rsidRPr="00BB551E">
        <w:rPr>
          <w:szCs w:val="24"/>
        </w:rPr>
        <w:t>SEND in a Nutshell - The ‘SEND in a Nutshell’ is a method of data analysis which helps senior leaders understand their school context both regionally and nationally. It provides a starting point for whole-school development planning. The document provides a template for using as your ongoing SEN Register whilst giving you key insights into national data and census information. The aim is to start discussions on SEND pedagogy, provision, resourcing and growing expertise, and help you to evaluate SEND within your schools according to the Four Broad Areas of Need. This supports schools to prioritise SEND within their development plans by presenting formats and tools for strategic, long-term planning and impact evaluation.</w:t>
      </w:r>
    </w:p>
    <w:p w14:paraId="0A9BC817" w14:textId="77777777" w:rsidR="00C81BEB" w:rsidRPr="00BB551E" w:rsidRDefault="00C81BEB" w:rsidP="00BB551E">
      <w:pPr>
        <w:pStyle w:val="ListParagraph"/>
        <w:ind w:left="1080"/>
        <w:rPr>
          <w:rFonts w:cs="Arial"/>
          <w:szCs w:val="24"/>
        </w:rPr>
      </w:pPr>
    </w:p>
    <w:p w14:paraId="1557CA9D" w14:textId="77777777" w:rsidR="00C81BEB" w:rsidRPr="00BB551E" w:rsidRDefault="00C81BEB" w:rsidP="00BB551E">
      <w:pPr>
        <w:spacing w:line="360" w:lineRule="auto"/>
        <w:rPr>
          <w:szCs w:val="24"/>
        </w:rPr>
      </w:pPr>
      <w:r w:rsidRPr="00BB551E">
        <w:rPr>
          <w:szCs w:val="24"/>
        </w:rPr>
        <w:t>In Cumberland we strive to ensure that all children and young people with SEND, and their families have positive experiences in school and feel well supported. To achieve this, access to the right support, in the right place and at the right time is essential. Wherever children and young people live in Cumberland, we want them to have their additional learning needs met. For most children attending their local setting, with other children from their community is the best way to ensure this happens. To achieve this for the children and young people in Cumberland, all schools must have a core offer that meets the needs of all children, including those with SEND.</w:t>
      </w:r>
    </w:p>
    <w:p w14:paraId="1B768193" w14:textId="77777777" w:rsidR="00C81BEB" w:rsidRDefault="00C81BEB" w:rsidP="00C81BEB">
      <w:pPr>
        <w:jc w:val="both"/>
        <w:rPr>
          <w:rFonts w:cs="Arial"/>
          <w:sz w:val="22"/>
          <w:szCs w:val="22"/>
        </w:rPr>
      </w:pPr>
    </w:p>
    <w:p w14:paraId="6BDA6B68" w14:textId="4CB6C44F" w:rsidR="004963AB" w:rsidRPr="00BB551E" w:rsidRDefault="004963AB" w:rsidP="00BB551E">
      <w:pPr>
        <w:rPr>
          <w:rFonts w:cs="Arial"/>
          <w:szCs w:val="24"/>
        </w:rPr>
      </w:pPr>
      <w:r w:rsidRPr="00BB551E">
        <w:rPr>
          <w:rFonts w:cs="Arial"/>
          <w:szCs w:val="24"/>
        </w:rPr>
        <w:t>Education providers also have access to supportive tools to assist in training those in the early identification and support of those with SEND.</w:t>
      </w:r>
    </w:p>
    <w:p w14:paraId="355770A4" w14:textId="77777777" w:rsidR="004963AB" w:rsidRPr="00BB551E" w:rsidRDefault="004963AB" w:rsidP="00BB551E">
      <w:pPr>
        <w:rPr>
          <w:szCs w:val="24"/>
        </w:rPr>
      </w:pPr>
    </w:p>
    <w:p w14:paraId="768900CB" w14:textId="77777777" w:rsidR="004963AB" w:rsidRPr="00BB551E" w:rsidRDefault="004963AB" w:rsidP="00BB551E">
      <w:pPr>
        <w:pStyle w:val="Heading3"/>
        <w:rPr>
          <w:rFonts w:ascii="Arial" w:hAnsi="Arial" w:cs="Arial"/>
          <w:b/>
          <w:bCs/>
          <w:sz w:val="24"/>
          <w:szCs w:val="24"/>
        </w:rPr>
      </w:pPr>
      <w:r w:rsidRPr="00BB551E">
        <w:rPr>
          <w:rFonts w:ascii="Arial" w:hAnsi="Arial" w:cs="Arial"/>
          <w:b/>
          <w:bCs/>
          <w:sz w:val="24"/>
          <w:szCs w:val="24"/>
        </w:rPr>
        <w:t>Newborn and Infant physical examination screening</w:t>
      </w:r>
    </w:p>
    <w:p w14:paraId="00F054F3" w14:textId="77777777" w:rsidR="004963AB" w:rsidRPr="00BB551E" w:rsidRDefault="004963AB" w:rsidP="00BB551E">
      <w:pPr>
        <w:spacing w:line="360" w:lineRule="auto"/>
        <w:rPr>
          <w:szCs w:val="24"/>
        </w:rPr>
      </w:pPr>
    </w:p>
    <w:p w14:paraId="1EF7A2A8" w14:textId="7958D0F4" w:rsidR="004963AB" w:rsidRPr="00BB551E" w:rsidRDefault="004963AB" w:rsidP="00BB551E">
      <w:pPr>
        <w:spacing w:line="360" w:lineRule="auto"/>
        <w:rPr>
          <w:szCs w:val="24"/>
        </w:rPr>
      </w:pPr>
      <w:r w:rsidRPr="00BB551E">
        <w:rPr>
          <w:szCs w:val="24"/>
        </w:rPr>
        <w:t>In 2022/23, 95.4% of eligible newborn babies (within 72 hours of birth) in Cumberland received a physical examination. Although considered acceptable (greater than or equal to 95.0%), this is below the England average of 96.2%. (Source 12).</w:t>
      </w:r>
    </w:p>
    <w:p w14:paraId="1D27B93D" w14:textId="77777777" w:rsidR="004963AB" w:rsidRPr="00BB551E" w:rsidRDefault="004963AB" w:rsidP="00BB551E">
      <w:pPr>
        <w:rPr>
          <w:rFonts w:cs="Arial"/>
          <w:szCs w:val="24"/>
        </w:rPr>
      </w:pPr>
    </w:p>
    <w:p w14:paraId="5673381F" w14:textId="77777777" w:rsidR="00BB551E" w:rsidRDefault="00BB551E">
      <w:pPr>
        <w:spacing w:line="240" w:lineRule="auto"/>
        <w:rPr>
          <w:rFonts w:cs="Arial"/>
          <w:b/>
          <w:bCs/>
          <w:szCs w:val="24"/>
        </w:rPr>
      </w:pPr>
      <w:r>
        <w:rPr>
          <w:rFonts w:cs="Arial"/>
          <w:b/>
          <w:bCs/>
          <w:szCs w:val="24"/>
        </w:rPr>
        <w:br w:type="page"/>
      </w:r>
    </w:p>
    <w:p w14:paraId="17FA0C9A" w14:textId="3A908CB8" w:rsidR="004963AB" w:rsidRPr="00BB551E" w:rsidRDefault="004963AB" w:rsidP="00BB551E">
      <w:pPr>
        <w:pStyle w:val="Heading3"/>
        <w:rPr>
          <w:rFonts w:ascii="Arial" w:hAnsi="Arial" w:cs="Arial"/>
          <w:b/>
          <w:bCs/>
          <w:sz w:val="24"/>
          <w:szCs w:val="24"/>
        </w:rPr>
      </w:pPr>
      <w:r w:rsidRPr="00BB551E">
        <w:rPr>
          <w:rFonts w:ascii="Arial" w:hAnsi="Arial" w:cs="Arial"/>
          <w:b/>
          <w:bCs/>
          <w:sz w:val="24"/>
          <w:szCs w:val="24"/>
        </w:rPr>
        <w:lastRenderedPageBreak/>
        <w:t>Newborn hearing screening</w:t>
      </w:r>
    </w:p>
    <w:p w14:paraId="6EC22AF3" w14:textId="77777777" w:rsidR="004963AB" w:rsidRPr="00BB551E" w:rsidRDefault="004963AB" w:rsidP="00BB551E">
      <w:pPr>
        <w:spacing w:line="360" w:lineRule="auto"/>
        <w:rPr>
          <w:szCs w:val="24"/>
        </w:rPr>
      </w:pPr>
    </w:p>
    <w:p w14:paraId="29F69AE9" w14:textId="7D8C71EE" w:rsidR="004963AB" w:rsidRPr="00BB551E" w:rsidRDefault="004963AB" w:rsidP="00BB551E">
      <w:pPr>
        <w:spacing w:line="360" w:lineRule="auto"/>
        <w:rPr>
          <w:szCs w:val="24"/>
        </w:rPr>
      </w:pPr>
      <w:r w:rsidRPr="00BB551E">
        <w:rPr>
          <w:szCs w:val="24"/>
        </w:rPr>
        <w:t>In 2022/23, 99.4% of eligible newborn babies in Cumberland received a newborn hearing screening (completed by 4/5 weeks). Coverage in Cumberland is above and the England average of 98.5%. (Source 12).</w:t>
      </w:r>
    </w:p>
    <w:p w14:paraId="74A1AACB" w14:textId="77777777" w:rsidR="004963AB" w:rsidRPr="00BB551E" w:rsidRDefault="004963AB" w:rsidP="00BB551E">
      <w:pPr>
        <w:pStyle w:val="ListParagraph"/>
        <w:rPr>
          <w:szCs w:val="24"/>
        </w:rPr>
      </w:pPr>
    </w:p>
    <w:p w14:paraId="792218E4" w14:textId="77777777" w:rsidR="004963AB" w:rsidRPr="00BB551E" w:rsidRDefault="004963AB" w:rsidP="00BB551E">
      <w:pPr>
        <w:pStyle w:val="Heading3"/>
        <w:rPr>
          <w:rFonts w:ascii="Arial" w:hAnsi="Arial" w:cs="Arial"/>
          <w:b/>
          <w:bCs/>
          <w:sz w:val="24"/>
          <w:szCs w:val="24"/>
        </w:rPr>
      </w:pPr>
      <w:r w:rsidRPr="00BB551E">
        <w:rPr>
          <w:rFonts w:ascii="Arial" w:hAnsi="Arial" w:cs="Arial"/>
          <w:b/>
          <w:bCs/>
          <w:sz w:val="24"/>
          <w:szCs w:val="24"/>
        </w:rPr>
        <w:t>Health visitor service delivery</w:t>
      </w:r>
    </w:p>
    <w:p w14:paraId="2C21D971" w14:textId="77777777" w:rsidR="004963AB" w:rsidRPr="00BB551E" w:rsidRDefault="004963AB" w:rsidP="00BB551E">
      <w:pPr>
        <w:rPr>
          <w:rFonts w:cs="Arial"/>
          <w:color w:val="FF0000"/>
          <w:szCs w:val="24"/>
        </w:rPr>
      </w:pPr>
    </w:p>
    <w:p w14:paraId="299F8C35" w14:textId="77777777" w:rsidR="004963AB" w:rsidRPr="00BB551E" w:rsidRDefault="004963AB" w:rsidP="00BB551E">
      <w:pPr>
        <w:spacing w:line="360" w:lineRule="auto"/>
        <w:rPr>
          <w:szCs w:val="24"/>
        </w:rPr>
      </w:pPr>
      <w:r w:rsidRPr="00BB551E">
        <w:rPr>
          <w:szCs w:val="24"/>
        </w:rPr>
        <w:t>The national Healthy Child Programme (HCP) was set up to improve the health and wellbeing of children aged 0 to 5 years. This is done through health and development reviews, health promotion, parenting support and screening and immunisation programmes. The Health Visiting Service consists of specialist community public health nurses and teams who provide information, assessments and interventions for babies, children and families including first time mothers and fathers with complex needs.</w:t>
      </w:r>
    </w:p>
    <w:p w14:paraId="68D2A405" w14:textId="77777777" w:rsidR="004963AB" w:rsidRPr="00BB551E" w:rsidRDefault="004963AB" w:rsidP="00BB551E">
      <w:pPr>
        <w:spacing w:line="360" w:lineRule="auto"/>
        <w:rPr>
          <w:szCs w:val="24"/>
        </w:rPr>
      </w:pPr>
    </w:p>
    <w:p w14:paraId="73EB3AB1" w14:textId="77777777" w:rsidR="004963AB" w:rsidRPr="00BB551E" w:rsidRDefault="004963AB" w:rsidP="00BB551E">
      <w:pPr>
        <w:spacing w:line="360" w:lineRule="auto"/>
        <w:rPr>
          <w:szCs w:val="24"/>
        </w:rPr>
      </w:pPr>
      <w:r w:rsidRPr="00BB551E">
        <w:rPr>
          <w:szCs w:val="24"/>
        </w:rPr>
        <w:t>This information can be used by local authority commissioners and health professionals to track how many pregnant women, children and families in their local area have received health promoting reviews at particular points during pregnancy and childhood.</w:t>
      </w:r>
    </w:p>
    <w:p w14:paraId="22378134" w14:textId="77777777" w:rsidR="004963AB" w:rsidRPr="00BB551E" w:rsidRDefault="004963AB" w:rsidP="00BB551E">
      <w:pPr>
        <w:spacing w:line="360" w:lineRule="auto"/>
        <w:rPr>
          <w:szCs w:val="24"/>
        </w:rPr>
      </w:pPr>
    </w:p>
    <w:p w14:paraId="466466C1" w14:textId="7A8B7E4A" w:rsidR="004963AB" w:rsidRPr="00BB551E" w:rsidRDefault="004963AB" w:rsidP="00BB551E">
      <w:pPr>
        <w:spacing w:line="360" w:lineRule="auto"/>
        <w:rPr>
          <w:szCs w:val="24"/>
        </w:rPr>
      </w:pPr>
      <w:r w:rsidRPr="00BB551E">
        <w:rPr>
          <w:szCs w:val="24"/>
        </w:rPr>
        <w:t xml:space="preserve">The Health Visitor Service delivery metrics currently cover the antenatal contact, new birth visit, </w:t>
      </w:r>
      <w:r w:rsidR="00305DC8" w:rsidRPr="00BB551E">
        <w:rPr>
          <w:szCs w:val="24"/>
        </w:rPr>
        <w:t>6-to-8-week</w:t>
      </w:r>
      <w:r w:rsidRPr="00BB551E">
        <w:rPr>
          <w:szCs w:val="24"/>
        </w:rPr>
        <w:t xml:space="preserve"> review, the 12-month review and the 2 to 2½ year review.</w:t>
      </w:r>
    </w:p>
    <w:p w14:paraId="3D92520C" w14:textId="03588007" w:rsidR="00305DC8" w:rsidRDefault="00305DC8">
      <w:pPr>
        <w:spacing w:line="240" w:lineRule="auto"/>
        <w:rPr>
          <w:rFonts w:cs="Arial"/>
          <w:sz w:val="22"/>
          <w:szCs w:val="22"/>
        </w:rPr>
      </w:pPr>
    </w:p>
    <w:p w14:paraId="2D058F10" w14:textId="55B067E0" w:rsidR="004963AB" w:rsidRPr="00BB551E" w:rsidRDefault="004963AB" w:rsidP="004963AB">
      <w:pPr>
        <w:rPr>
          <w:rFonts w:cs="Arial"/>
          <w:color w:val="FF0000"/>
          <w:szCs w:val="24"/>
        </w:rPr>
      </w:pPr>
      <w:r w:rsidRPr="00BB551E">
        <w:rPr>
          <w:rFonts w:cs="Arial"/>
          <w:b/>
          <w:bCs/>
          <w:szCs w:val="24"/>
        </w:rPr>
        <w:t xml:space="preserve">Table </w:t>
      </w:r>
      <w:r w:rsidR="00305DC8" w:rsidRPr="00BB551E">
        <w:rPr>
          <w:rFonts w:cs="Arial"/>
          <w:b/>
          <w:bCs/>
          <w:szCs w:val="24"/>
        </w:rPr>
        <w:t>1</w:t>
      </w:r>
      <w:r w:rsidR="00A77627" w:rsidRPr="00BB551E">
        <w:rPr>
          <w:rFonts w:cs="Arial"/>
          <w:b/>
          <w:bCs/>
          <w:szCs w:val="24"/>
        </w:rPr>
        <w:t>1</w:t>
      </w:r>
      <w:r w:rsidRPr="00BB551E">
        <w:rPr>
          <w:rFonts w:cs="Arial"/>
          <w:szCs w:val="24"/>
        </w:rPr>
        <w:t>: Health visitor service delivery metrics; Quarter 4, 2023/24.</w:t>
      </w:r>
    </w:p>
    <w:tbl>
      <w:tblPr>
        <w:tblStyle w:val="TableGrid"/>
        <w:tblW w:w="0" w:type="auto"/>
        <w:tblLook w:val="04A0" w:firstRow="1" w:lastRow="0" w:firstColumn="1" w:lastColumn="0" w:noHBand="0" w:noVBand="1"/>
      </w:tblPr>
      <w:tblGrid>
        <w:gridCol w:w="3773"/>
        <w:gridCol w:w="1969"/>
        <w:gridCol w:w="1939"/>
        <w:gridCol w:w="1947"/>
      </w:tblGrid>
      <w:tr w:rsidR="004963AB" w:rsidRPr="00BB551E" w14:paraId="66AC5A6D" w14:textId="77777777" w:rsidTr="00270977">
        <w:tc>
          <w:tcPr>
            <w:tcW w:w="3897" w:type="dxa"/>
          </w:tcPr>
          <w:p w14:paraId="494E1342" w14:textId="77777777" w:rsidR="004963AB" w:rsidRPr="00BB551E" w:rsidRDefault="004963AB" w:rsidP="00270977">
            <w:pPr>
              <w:rPr>
                <w:szCs w:val="24"/>
              </w:rPr>
            </w:pPr>
          </w:p>
        </w:tc>
        <w:tc>
          <w:tcPr>
            <w:tcW w:w="1985" w:type="dxa"/>
          </w:tcPr>
          <w:p w14:paraId="53459887" w14:textId="77777777" w:rsidR="004963AB" w:rsidRPr="00BB551E" w:rsidRDefault="004963AB" w:rsidP="00270977">
            <w:pPr>
              <w:jc w:val="center"/>
              <w:rPr>
                <w:szCs w:val="24"/>
              </w:rPr>
            </w:pPr>
            <w:r w:rsidRPr="00BB551E">
              <w:rPr>
                <w:szCs w:val="24"/>
              </w:rPr>
              <w:t>Cumberland*</w:t>
            </w:r>
          </w:p>
        </w:tc>
        <w:tc>
          <w:tcPr>
            <w:tcW w:w="1986" w:type="dxa"/>
          </w:tcPr>
          <w:p w14:paraId="2FF94CCF" w14:textId="77777777" w:rsidR="004963AB" w:rsidRPr="00BB551E" w:rsidRDefault="004963AB" w:rsidP="00270977">
            <w:pPr>
              <w:jc w:val="center"/>
              <w:rPr>
                <w:szCs w:val="24"/>
              </w:rPr>
            </w:pPr>
            <w:r w:rsidRPr="00BB551E">
              <w:rPr>
                <w:szCs w:val="24"/>
              </w:rPr>
              <w:t>North West</w:t>
            </w:r>
          </w:p>
        </w:tc>
        <w:tc>
          <w:tcPr>
            <w:tcW w:w="1986" w:type="dxa"/>
          </w:tcPr>
          <w:p w14:paraId="0A046BE8" w14:textId="77777777" w:rsidR="004963AB" w:rsidRPr="00BB551E" w:rsidRDefault="004963AB" w:rsidP="00270977">
            <w:pPr>
              <w:jc w:val="center"/>
              <w:rPr>
                <w:szCs w:val="24"/>
              </w:rPr>
            </w:pPr>
            <w:r w:rsidRPr="00BB551E">
              <w:rPr>
                <w:szCs w:val="24"/>
              </w:rPr>
              <w:t>England</w:t>
            </w:r>
          </w:p>
        </w:tc>
      </w:tr>
      <w:tr w:rsidR="004963AB" w:rsidRPr="00BB551E" w14:paraId="6C9A60CD" w14:textId="77777777" w:rsidTr="00270977">
        <w:tc>
          <w:tcPr>
            <w:tcW w:w="3897" w:type="dxa"/>
          </w:tcPr>
          <w:p w14:paraId="7D15FBCF" w14:textId="77777777" w:rsidR="004963AB" w:rsidRPr="00BB551E" w:rsidRDefault="004963AB" w:rsidP="00270977">
            <w:pPr>
              <w:rPr>
                <w:szCs w:val="24"/>
              </w:rPr>
            </w:pPr>
            <w:r w:rsidRPr="00BB551E">
              <w:rPr>
                <w:szCs w:val="24"/>
              </w:rPr>
              <w:t>New Birth Visits (NBV) within 14 days</w:t>
            </w:r>
          </w:p>
        </w:tc>
        <w:tc>
          <w:tcPr>
            <w:tcW w:w="1985" w:type="dxa"/>
          </w:tcPr>
          <w:p w14:paraId="4F6A29D6" w14:textId="77777777" w:rsidR="004963AB" w:rsidRPr="00BB551E" w:rsidRDefault="004963AB" w:rsidP="00270977">
            <w:pPr>
              <w:jc w:val="right"/>
              <w:rPr>
                <w:szCs w:val="24"/>
              </w:rPr>
            </w:pPr>
            <w:r w:rsidRPr="00BB551E">
              <w:rPr>
                <w:szCs w:val="24"/>
              </w:rPr>
              <w:t>279</w:t>
            </w:r>
          </w:p>
        </w:tc>
        <w:tc>
          <w:tcPr>
            <w:tcW w:w="1986" w:type="dxa"/>
          </w:tcPr>
          <w:p w14:paraId="36D3D77A" w14:textId="77777777" w:rsidR="004963AB" w:rsidRPr="00BB551E" w:rsidRDefault="004963AB" w:rsidP="00270977">
            <w:pPr>
              <w:jc w:val="right"/>
              <w:rPr>
                <w:szCs w:val="24"/>
              </w:rPr>
            </w:pPr>
            <w:r w:rsidRPr="00BB551E">
              <w:rPr>
                <w:szCs w:val="24"/>
              </w:rPr>
              <w:t>85.1%</w:t>
            </w:r>
          </w:p>
        </w:tc>
        <w:tc>
          <w:tcPr>
            <w:tcW w:w="1986" w:type="dxa"/>
          </w:tcPr>
          <w:p w14:paraId="77FE29E6" w14:textId="77777777" w:rsidR="004963AB" w:rsidRPr="00BB551E" w:rsidRDefault="004963AB" w:rsidP="00270977">
            <w:pPr>
              <w:jc w:val="right"/>
              <w:rPr>
                <w:szCs w:val="24"/>
              </w:rPr>
            </w:pPr>
            <w:r w:rsidRPr="00BB551E">
              <w:rPr>
                <w:szCs w:val="24"/>
              </w:rPr>
              <w:t>83.6%</w:t>
            </w:r>
          </w:p>
        </w:tc>
      </w:tr>
      <w:tr w:rsidR="004963AB" w:rsidRPr="00BB551E" w14:paraId="5003FB04" w14:textId="77777777" w:rsidTr="00270977">
        <w:tc>
          <w:tcPr>
            <w:tcW w:w="3897" w:type="dxa"/>
          </w:tcPr>
          <w:p w14:paraId="7980893D" w14:textId="77777777" w:rsidR="004963AB" w:rsidRPr="00BB551E" w:rsidRDefault="004963AB" w:rsidP="00270977">
            <w:pPr>
              <w:rPr>
                <w:szCs w:val="24"/>
              </w:rPr>
            </w:pPr>
            <w:r w:rsidRPr="00BB551E">
              <w:rPr>
                <w:szCs w:val="24"/>
              </w:rPr>
              <w:t>6 to 8 week reviews</w:t>
            </w:r>
          </w:p>
        </w:tc>
        <w:tc>
          <w:tcPr>
            <w:tcW w:w="1985" w:type="dxa"/>
          </w:tcPr>
          <w:p w14:paraId="531DD13C" w14:textId="77777777" w:rsidR="004963AB" w:rsidRPr="00BB551E" w:rsidRDefault="004963AB" w:rsidP="00270977">
            <w:pPr>
              <w:jc w:val="right"/>
              <w:rPr>
                <w:szCs w:val="24"/>
              </w:rPr>
            </w:pPr>
            <w:r w:rsidRPr="00BB551E">
              <w:rPr>
                <w:szCs w:val="24"/>
              </w:rPr>
              <w:t>319</w:t>
            </w:r>
          </w:p>
        </w:tc>
        <w:tc>
          <w:tcPr>
            <w:tcW w:w="1986" w:type="dxa"/>
          </w:tcPr>
          <w:p w14:paraId="39F0D02D" w14:textId="77777777" w:rsidR="004963AB" w:rsidRPr="00BB551E" w:rsidRDefault="004963AB" w:rsidP="00270977">
            <w:pPr>
              <w:jc w:val="right"/>
              <w:rPr>
                <w:szCs w:val="24"/>
              </w:rPr>
            </w:pPr>
            <w:r w:rsidRPr="00BB551E">
              <w:rPr>
                <w:szCs w:val="24"/>
              </w:rPr>
              <w:t>88.1%</w:t>
            </w:r>
          </w:p>
        </w:tc>
        <w:tc>
          <w:tcPr>
            <w:tcW w:w="1986" w:type="dxa"/>
          </w:tcPr>
          <w:p w14:paraId="666F1EF8" w14:textId="77777777" w:rsidR="004963AB" w:rsidRPr="00BB551E" w:rsidRDefault="004963AB" w:rsidP="00270977">
            <w:pPr>
              <w:jc w:val="right"/>
              <w:rPr>
                <w:szCs w:val="24"/>
              </w:rPr>
            </w:pPr>
            <w:r w:rsidRPr="00BB551E">
              <w:rPr>
                <w:szCs w:val="24"/>
              </w:rPr>
              <w:t>82.2%</w:t>
            </w:r>
          </w:p>
        </w:tc>
      </w:tr>
      <w:tr w:rsidR="004963AB" w:rsidRPr="00BB551E" w14:paraId="7B4CA1EE" w14:textId="77777777" w:rsidTr="00270977">
        <w:tc>
          <w:tcPr>
            <w:tcW w:w="3897" w:type="dxa"/>
          </w:tcPr>
          <w:p w14:paraId="43C1AA03" w14:textId="77777777" w:rsidR="004963AB" w:rsidRPr="00BB551E" w:rsidRDefault="004963AB" w:rsidP="00270977">
            <w:pPr>
              <w:rPr>
                <w:szCs w:val="24"/>
              </w:rPr>
            </w:pPr>
            <w:r w:rsidRPr="00BB551E">
              <w:rPr>
                <w:szCs w:val="24"/>
              </w:rPr>
              <w:t>12 month reviews by 12 months</w:t>
            </w:r>
          </w:p>
        </w:tc>
        <w:tc>
          <w:tcPr>
            <w:tcW w:w="1985" w:type="dxa"/>
          </w:tcPr>
          <w:p w14:paraId="77A3FB98" w14:textId="77777777" w:rsidR="004963AB" w:rsidRPr="00BB551E" w:rsidRDefault="004963AB" w:rsidP="00270977">
            <w:pPr>
              <w:jc w:val="right"/>
              <w:rPr>
                <w:szCs w:val="24"/>
              </w:rPr>
            </w:pPr>
            <w:r w:rsidRPr="00BB551E">
              <w:rPr>
                <w:szCs w:val="24"/>
              </w:rPr>
              <w:t>170</w:t>
            </w:r>
          </w:p>
        </w:tc>
        <w:tc>
          <w:tcPr>
            <w:tcW w:w="1986" w:type="dxa"/>
          </w:tcPr>
          <w:p w14:paraId="68F7F37F" w14:textId="77777777" w:rsidR="004963AB" w:rsidRPr="00BB551E" w:rsidRDefault="004963AB" w:rsidP="00270977">
            <w:pPr>
              <w:jc w:val="right"/>
              <w:rPr>
                <w:szCs w:val="24"/>
              </w:rPr>
            </w:pPr>
            <w:r w:rsidRPr="00BB551E">
              <w:rPr>
                <w:szCs w:val="24"/>
              </w:rPr>
              <w:t>82.9%</w:t>
            </w:r>
          </w:p>
        </w:tc>
        <w:tc>
          <w:tcPr>
            <w:tcW w:w="1986" w:type="dxa"/>
          </w:tcPr>
          <w:p w14:paraId="0B4543F4" w14:textId="77777777" w:rsidR="004963AB" w:rsidRPr="00BB551E" w:rsidRDefault="004963AB" w:rsidP="00270977">
            <w:pPr>
              <w:jc w:val="right"/>
              <w:rPr>
                <w:szCs w:val="24"/>
              </w:rPr>
            </w:pPr>
            <w:r w:rsidRPr="00BB551E">
              <w:rPr>
                <w:szCs w:val="24"/>
              </w:rPr>
              <w:t>78.4%</w:t>
            </w:r>
          </w:p>
        </w:tc>
      </w:tr>
      <w:tr w:rsidR="004963AB" w:rsidRPr="00BB551E" w14:paraId="113BB078" w14:textId="77777777" w:rsidTr="00270977">
        <w:tc>
          <w:tcPr>
            <w:tcW w:w="3897" w:type="dxa"/>
          </w:tcPr>
          <w:p w14:paraId="45ED33CD" w14:textId="77777777" w:rsidR="004963AB" w:rsidRPr="00BB551E" w:rsidRDefault="004963AB" w:rsidP="00270977">
            <w:pPr>
              <w:rPr>
                <w:szCs w:val="24"/>
              </w:rPr>
            </w:pPr>
            <w:r w:rsidRPr="00BB551E">
              <w:rPr>
                <w:szCs w:val="24"/>
              </w:rPr>
              <w:t>2 to 2½ year reviews</w:t>
            </w:r>
          </w:p>
        </w:tc>
        <w:tc>
          <w:tcPr>
            <w:tcW w:w="1985" w:type="dxa"/>
          </w:tcPr>
          <w:p w14:paraId="37E9218E" w14:textId="77777777" w:rsidR="004963AB" w:rsidRPr="00BB551E" w:rsidRDefault="004963AB" w:rsidP="00270977">
            <w:pPr>
              <w:jc w:val="right"/>
              <w:rPr>
                <w:szCs w:val="24"/>
              </w:rPr>
            </w:pPr>
            <w:r w:rsidRPr="00BB551E">
              <w:rPr>
                <w:szCs w:val="24"/>
              </w:rPr>
              <w:t>354</w:t>
            </w:r>
          </w:p>
        </w:tc>
        <w:tc>
          <w:tcPr>
            <w:tcW w:w="1986" w:type="dxa"/>
          </w:tcPr>
          <w:p w14:paraId="05B91583" w14:textId="77777777" w:rsidR="004963AB" w:rsidRPr="00BB551E" w:rsidRDefault="004963AB" w:rsidP="00270977">
            <w:pPr>
              <w:jc w:val="right"/>
              <w:rPr>
                <w:szCs w:val="24"/>
              </w:rPr>
            </w:pPr>
            <w:r w:rsidRPr="00BB551E">
              <w:rPr>
                <w:szCs w:val="24"/>
              </w:rPr>
              <w:t>83.9%</w:t>
            </w:r>
          </w:p>
        </w:tc>
        <w:tc>
          <w:tcPr>
            <w:tcW w:w="1986" w:type="dxa"/>
          </w:tcPr>
          <w:p w14:paraId="287AFCA9" w14:textId="77777777" w:rsidR="004963AB" w:rsidRPr="00BB551E" w:rsidRDefault="004963AB" w:rsidP="00270977">
            <w:pPr>
              <w:jc w:val="right"/>
              <w:rPr>
                <w:szCs w:val="24"/>
              </w:rPr>
            </w:pPr>
            <w:r w:rsidRPr="00BB551E">
              <w:rPr>
                <w:szCs w:val="24"/>
              </w:rPr>
              <w:t>79.9%</w:t>
            </w:r>
          </w:p>
        </w:tc>
      </w:tr>
    </w:tbl>
    <w:p w14:paraId="39EDB39A" w14:textId="77777777" w:rsidR="004963AB" w:rsidRPr="00BB551E" w:rsidRDefault="004963AB" w:rsidP="004963AB">
      <w:pPr>
        <w:rPr>
          <w:rFonts w:cs="Arial"/>
          <w:szCs w:val="24"/>
        </w:rPr>
      </w:pPr>
      <w:r w:rsidRPr="00BB551E">
        <w:rPr>
          <w:rFonts w:cs="Arial"/>
          <w:szCs w:val="24"/>
        </w:rPr>
        <w:t>Source: Office for Health Improvement and Disparities; Cumberland Council. *</w:t>
      </w:r>
      <w:r w:rsidRPr="00BB551E">
        <w:rPr>
          <w:szCs w:val="24"/>
        </w:rPr>
        <w:t xml:space="preserve"> </w:t>
      </w:r>
      <w:r w:rsidRPr="00BB551E">
        <w:rPr>
          <w:rFonts w:cs="Arial"/>
          <w:szCs w:val="24"/>
        </w:rPr>
        <w:t>Data is submitted on a voluntary basis; % data for Cumberland is not published nationally and has therefore been sourced from the provider.</w:t>
      </w:r>
    </w:p>
    <w:p w14:paraId="6F0FE3C6" w14:textId="77777777" w:rsidR="004963AB" w:rsidRDefault="004963AB" w:rsidP="004963AB"/>
    <w:p w14:paraId="4FA2120C" w14:textId="77777777" w:rsidR="004963AB" w:rsidRPr="00E2709D" w:rsidRDefault="004963AB" w:rsidP="004963AB"/>
    <w:p w14:paraId="3671C1C3" w14:textId="77777777" w:rsidR="00BB551E" w:rsidRDefault="00BB551E">
      <w:pPr>
        <w:spacing w:line="240" w:lineRule="auto"/>
        <w:rPr>
          <w:rFonts w:cs="Arial"/>
          <w:b/>
          <w:szCs w:val="24"/>
        </w:rPr>
      </w:pPr>
      <w:r>
        <w:rPr>
          <w:rFonts w:cs="Arial"/>
          <w:szCs w:val="24"/>
        </w:rPr>
        <w:br w:type="page"/>
      </w:r>
    </w:p>
    <w:p w14:paraId="179B3E96" w14:textId="50325849" w:rsidR="004963AB" w:rsidRPr="00BB551E" w:rsidRDefault="004963AB" w:rsidP="00BB551E">
      <w:pPr>
        <w:pStyle w:val="Heading2"/>
        <w:numPr>
          <w:ilvl w:val="1"/>
          <w:numId w:val="2"/>
        </w:numPr>
        <w:rPr>
          <w:rFonts w:ascii="Arial" w:hAnsi="Arial" w:cs="Arial"/>
          <w:sz w:val="24"/>
          <w:szCs w:val="24"/>
        </w:rPr>
      </w:pPr>
      <w:bookmarkStart w:id="46" w:name="_Toc188023101"/>
      <w:r w:rsidRPr="00BB551E">
        <w:rPr>
          <w:rFonts w:ascii="Arial" w:hAnsi="Arial" w:cs="Arial"/>
          <w:sz w:val="24"/>
          <w:szCs w:val="24"/>
        </w:rPr>
        <w:lastRenderedPageBreak/>
        <w:t>SEND Assessment process</w:t>
      </w:r>
      <w:bookmarkEnd w:id="46"/>
    </w:p>
    <w:p w14:paraId="39BCCD5F" w14:textId="77777777" w:rsidR="004963AB" w:rsidRPr="00BB551E" w:rsidRDefault="004963AB" w:rsidP="00BB551E">
      <w:pPr>
        <w:rPr>
          <w:rFonts w:cs="Arial"/>
          <w:color w:val="FF0000"/>
          <w:szCs w:val="24"/>
          <w:highlight w:val="cyan"/>
        </w:rPr>
      </w:pPr>
    </w:p>
    <w:p w14:paraId="1B1F76ED" w14:textId="77777777" w:rsidR="004963AB" w:rsidRPr="00BB551E" w:rsidRDefault="004963AB" w:rsidP="00BB551E">
      <w:pPr>
        <w:pStyle w:val="Heading3"/>
        <w:rPr>
          <w:rFonts w:ascii="Arial" w:hAnsi="Arial" w:cs="Arial"/>
          <w:b/>
          <w:bCs/>
          <w:sz w:val="24"/>
          <w:szCs w:val="24"/>
        </w:rPr>
      </w:pPr>
      <w:bookmarkStart w:id="47" w:name="_Toc175314162"/>
      <w:r w:rsidRPr="00BB551E">
        <w:rPr>
          <w:rFonts w:ascii="Arial" w:hAnsi="Arial" w:cs="Arial"/>
          <w:b/>
          <w:bCs/>
          <w:sz w:val="24"/>
          <w:szCs w:val="24"/>
        </w:rPr>
        <w:t>EHCP requests, assessments and new plans</w:t>
      </w:r>
      <w:bookmarkEnd w:id="47"/>
    </w:p>
    <w:p w14:paraId="21222B88" w14:textId="77777777" w:rsidR="004963AB" w:rsidRPr="00BB551E" w:rsidRDefault="004963AB" w:rsidP="00BB551E">
      <w:pPr>
        <w:pStyle w:val="ListParagraph"/>
        <w:rPr>
          <w:rFonts w:cs="Arial"/>
          <w:szCs w:val="24"/>
        </w:rPr>
      </w:pPr>
    </w:p>
    <w:p w14:paraId="36ECB42F" w14:textId="3A405A96" w:rsidR="004963AB" w:rsidRPr="00BB551E" w:rsidRDefault="004963AB" w:rsidP="00BB551E">
      <w:pPr>
        <w:spacing w:line="360" w:lineRule="auto"/>
        <w:rPr>
          <w:szCs w:val="24"/>
        </w:rPr>
      </w:pPr>
      <w:r w:rsidRPr="00BB551E">
        <w:rPr>
          <w:szCs w:val="24"/>
        </w:rPr>
        <w:t xml:space="preserve">In 2023, there were 551 initial requests for an EHC Plan for children and young people in Cumberland; of those, 129 were refused while 423 assessments were undertaken.  104 EHC Plans (excluding exceptions) were issued within the timescale of 20 weeks, a rate of 27.1%, this is significantly below the national average of 50.3%.  There were 402 new EHC Plans issued in Cumberland throughout 2023.  See </w:t>
      </w:r>
      <w:r w:rsidRPr="00BB551E">
        <w:rPr>
          <w:b/>
          <w:bCs/>
          <w:szCs w:val="24"/>
        </w:rPr>
        <w:t xml:space="preserve">Table </w:t>
      </w:r>
      <w:r w:rsidR="00305DC8" w:rsidRPr="00BB551E">
        <w:rPr>
          <w:b/>
          <w:bCs/>
          <w:szCs w:val="24"/>
        </w:rPr>
        <w:t>1</w:t>
      </w:r>
      <w:r w:rsidR="00A77627" w:rsidRPr="00BB551E">
        <w:rPr>
          <w:b/>
          <w:bCs/>
          <w:szCs w:val="24"/>
        </w:rPr>
        <w:t>2</w:t>
      </w:r>
      <w:r w:rsidRPr="00BB551E">
        <w:rPr>
          <w:szCs w:val="24"/>
        </w:rPr>
        <w:t>.</w:t>
      </w:r>
    </w:p>
    <w:p w14:paraId="31C93642" w14:textId="77777777" w:rsidR="004963AB" w:rsidRPr="00BB551E" w:rsidRDefault="004963AB" w:rsidP="00BB551E">
      <w:pPr>
        <w:spacing w:line="360" w:lineRule="auto"/>
        <w:rPr>
          <w:szCs w:val="24"/>
        </w:rPr>
      </w:pPr>
    </w:p>
    <w:p w14:paraId="0F334AE3" w14:textId="18D8CE24" w:rsidR="004963AB" w:rsidRPr="00BB551E" w:rsidRDefault="004963AB" w:rsidP="00BB551E">
      <w:pPr>
        <w:rPr>
          <w:rFonts w:cs="Arial"/>
          <w:color w:val="000000" w:themeColor="text1"/>
          <w:szCs w:val="24"/>
        </w:rPr>
      </w:pPr>
      <w:r w:rsidRPr="00BB551E">
        <w:rPr>
          <w:rFonts w:cs="Arial"/>
          <w:b/>
          <w:bCs/>
          <w:color w:val="000000" w:themeColor="text1"/>
          <w:szCs w:val="24"/>
        </w:rPr>
        <w:t xml:space="preserve">Table </w:t>
      </w:r>
      <w:r w:rsidR="00305DC8" w:rsidRPr="00BB551E">
        <w:rPr>
          <w:rFonts w:cs="Arial"/>
          <w:b/>
          <w:bCs/>
          <w:color w:val="000000" w:themeColor="text1"/>
          <w:szCs w:val="24"/>
        </w:rPr>
        <w:t>1</w:t>
      </w:r>
      <w:r w:rsidR="00A77627" w:rsidRPr="00BB551E">
        <w:rPr>
          <w:rFonts w:cs="Arial"/>
          <w:b/>
          <w:bCs/>
          <w:color w:val="000000" w:themeColor="text1"/>
          <w:szCs w:val="24"/>
        </w:rPr>
        <w:t>2</w:t>
      </w:r>
      <w:r w:rsidRPr="00BB551E">
        <w:rPr>
          <w:rFonts w:cs="Arial"/>
          <w:color w:val="000000" w:themeColor="text1"/>
          <w:szCs w:val="24"/>
        </w:rPr>
        <w:t>: EHC Plans - Initial requests, assessments, timeliness, new plans; 2023.</w:t>
      </w:r>
    </w:p>
    <w:tbl>
      <w:tblPr>
        <w:tblStyle w:val="TableGrid"/>
        <w:tblW w:w="0" w:type="auto"/>
        <w:tblLook w:val="04A0" w:firstRow="1" w:lastRow="0" w:firstColumn="1" w:lastColumn="0" w:noHBand="0" w:noVBand="1"/>
      </w:tblPr>
      <w:tblGrid>
        <w:gridCol w:w="6564"/>
        <w:gridCol w:w="1540"/>
        <w:gridCol w:w="1524"/>
      </w:tblGrid>
      <w:tr w:rsidR="004963AB" w:rsidRPr="00BB551E" w14:paraId="53D53A15" w14:textId="77777777" w:rsidTr="00270977">
        <w:tc>
          <w:tcPr>
            <w:tcW w:w="6771" w:type="dxa"/>
          </w:tcPr>
          <w:p w14:paraId="3DCC8FD3" w14:textId="77777777" w:rsidR="004963AB" w:rsidRPr="00BB551E" w:rsidRDefault="004963AB" w:rsidP="00270977">
            <w:pPr>
              <w:rPr>
                <w:szCs w:val="24"/>
              </w:rPr>
            </w:pPr>
          </w:p>
        </w:tc>
        <w:tc>
          <w:tcPr>
            <w:tcW w:w="1541" w:type="dxa"/>
            <w:tcBorders>
              <w:bottom w:val="single" w:sz="4" w:space="0" w:color="auto"/>
            </w:tcBorders>
          </w:tcPr>
          <w:p w14:paraId="6BB675AE" w14:textId="77777777" w:rsidR="004963AB" w:rsidRPr="00BB551E" w:rsidRDefault="004963AB" w:rsidP="00270977">
            <w:pPr>
              <w:jc w:val="center"/>
              <w:rPr>
                <w:szCs w:val="24"/>
              </w:rPr>
            </w:pPr>
            <w:r w:rsidRPr="00BB551E">
              <w:rPr>
                <w:szCs w:val="24"/>
              </w:rPr>
              <w:t>Cumberland</w:t>
            </w:r>
          </w:p>
        </w:tc>
        <w:tc>
          <w:tcPr>
            <w:tcW w:w="1542" w:type="dxa"/>
            <w:tcBorders>
              <w:bottom w:val="single" w:sz="4" w:space="0" w:color="auto"/>
            </w:tcBorders>
          </w:tcPr>
          <w:p w14:paraId="51CD80DB" w14:textId="77777777" w:rsidR="004963AB" w:rsidRPr="00BB551E" w:rsidRDefault="004963AB" w:rsidP="00270977">
            <w:pPr>
              <w:jc w:val="center"/>
              <w:rPr>
                <w:szCs w:val="24"/>
              </w:rPr>
            </w:pPr>
            <w:r w:rsidRPr="00BB551E">
              <w:rPr>
                <w:szCs w:val="24"/>
              </w:rPr>
              <w:t>England</w:t>
            </w:r>
          </w:p>
        </w:tc>
      </w:tr>
      <w:tr w:rsidR="004963AB" w:rsidRPr="00BB551E" w14:paraId="18B7AB4C" w14:textId="77777777" w:rsidTr="00270977">
        <w:tc>
          <w:tcPr>
            <w:tcW w:w="6771" w:type="dxa"/>
          </w:tcPr>
          <w:p w14:paraId="36222061" w14:textId="77777777" w:rsidR="004963AB" w:rsidRPr="00BB551E" w:rsidRDefault="004963AB" w:rsidP="00270977">
            <w:pPr>
              <w:rPr>
                <w:szCs w:val="24"/>
              </w:rPr>
            </w:pPr>
            <w:r w:rsidRPr="00BB551E">
              <w:rPr>
                <w:szCs w:val="24"/>
              </w:rPr>
              <w:t>Number of initial requests for an EHC plan</w:t>
            </w:r>
          </w:p>
        </w:tc>
        <w:tc>
          <w:tcPr>
            <w:tcW w:w="1541" w:type="dxa"/>
            <w:tcBorders>
              <w:top w:val="single" w:sz="4" w:space="0" w:color="auto"/>
              <w:left w:val="nil"/>
              <w:bottom w:val="single" w:sz="4" w:space="0" w:color="auto"/>
              <w:right w:val="single" w:sz="4" w:space="0" w:color="auto"/>
            </w:tcBorders>
            <w:shd w:val="clear" w:color="auto" w:fill="auto"/>
          </w:tcPr>
          <w:p w14:paraId="56410087" w14:textId="77777777" w:rsidR="004963AB" w:rsidRPr="00BB551E" w:rsidRDefault="004963AB" w:rsidP="00270977">
            <w:pPr>
              <w:jc w:val="right"/>
              <w:rPr>
                <w:rFonts w:cs="Arial"/>
                <w:szCs w:val="24"/>
              </w:rPr>
            </w:pPr>
            <w:r w:rsidRPr="00BB551E">
              <w:rPr>
                <w:rFonts w:cs="Arial"/>
                <w:color w:val="000000"/>
                <w:szCs w:val="24"/>
              </w:rPr>
              <w:t>551</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16BE2C56" w14:textId="77777777" w:rsidR="004963AB" w:rsidRPr="00BB551E" w:rsidRDefault="004963AB" w:rsidP="00270977">
            <w:pPr>
              <w:jc w:val="right"/>
              <w:rPr>
                <w:rFonts w:cs="Arial"/>
                <w:szCs w:val="24"/>
              </w:rPr>
            </w:pPr>
            <w:r w:rsidRPr="00BB551E">
              <w:rPr>
                <w:rFonts w:cs="Arial"/>
                <w:color w:val="000000"/>
                <w:szCs w:val="24"/>
              </w:rPr>
              <w:t>138,242</w:t>
            </w:r>
          </w:p>
        </w:tc>
      </w:tr>
      <w:tr w:rsidR="004963AB" w:rsidRPr="00BB551E" w14:paraId="1B4F0FF3" w14:textId="77777777" w:rsidTr="00270977">
        <w:tc>
          <w:tcPr>
            <w:tcW w:w="6771" w:type="dxa"/>
          </w:tcPr>
          <w:p w14:paraId="59334418" w14:textId="77777777" w:rsidR="004963AB" w:rsidRPr="00BB551E" w:rsidRDefault="004963AB" w:rsidP="00270977">
            <w:pPr>
              <w:rPr>
                <w:szCs w:val="24"/>
              </w:rPr>
            </w:pPr>
            <w:r w:rsidRPr="00BB551E">
              <w:rPr>
                <w:szCs w:val="24"/>
              </w:rPr>
              <w:t>Number of initial requests for assessment for an EHC plan that were refused</w:t>
            </w:r>
          </w:p>
        </w:tc>
        <w:tc>
          <w:tcPr>
            <w:tcW w:w="1541" w:type="dxa"/>
            <w:tcBorders>
              <w:top w:val="single" w:sz="4" w:space="0" w:color="auto"/>
              <w:left w:val="nil"/>
              <w:bottom w:val="single" w:sz="4" w:space="0" w:color="auto"/>
              <w:right w:val="single" w:sz="4" w:space="0" w:color="auto"/>
            </w:tcBorders>
            <w:shd w:val="clear" w:color="auto" w:fill="auto"/>
          </w:tcPr>
          <w:p w14:paraId="1EC8437C" w14:textId="77777777" w:rsidR="004963AB" w:rsidRPr="00BB551E" w:rsidRDefault="004963AB" w:rsidP="00270977">
            <w:pPr>
              <w:jc w:val="right"/>
              <w:rPr>
                <w:rFonts w:cs="Arial"/>
                <w:szCs w:val="24"/>
              </w:rPr>
            </w:pPr>
            <w:r w:rsidRPr="00BB551E">
              <w:rPr>
                <w:rFonts w:cs="Arial"/>
                <w:color w:val="000000"/>
                <w:szCs w:val="24"/>
              </w:rPr>
              <w:t>129</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03D19BB5" w14:textId="77777777" w:rsidR="004963AB" w:rsidRPr="00BB551E" w:rsidRDefault="004963AB" w:rsidP="00270977">
            <w:pPr>
              <w:jc w:val="right"/>
              <w:rPr>
                <w:rFonts w:cs="Arial"/>
                <w:szCs w:val="24"/>
              </w:rPr>
            </w:pPr>
            <w:r w:rsidRPr="00BB551E">
              <w:rPr>
                <w:rFonts w:cs="Arial"/>
                <w:color w:val="000000"/>
                <w:szCs w:val="24"/>
              </w:rPr>
              <w:t>33,141</w:t>
            </w:r>
          </w:p>
        </w:tc>
      </w:tr>
      <w:tr w:rsidR="004963AB" w:rsidRPr="00BB551E" w14:paraId="5E47B7D4" w14:textId="77777777" w:rsidTr="00270977">
        <w:tc>
          <w:tcPr>
            <w:tcW w:w="6771" w:type="dxa"/>
          </w:tcPr>
          <w:p w14:paraId="4323A2A9" w14:textId="77777777" w:rsidR="004963AB" w:rsidRPr="00BB551E" w:rsidRDefault="004963AB" w:rsidP="00270977">
            <w:pPr>
              <w:rPr>
                <w:szCs w:val="24"/>
              </w:rPr>
            </w:pPr>
            <w:r w:rsidRPr="00BB551E">
              <w:rPr>
                <w:szCs w:val="24"/>
              </w:rPr>
              <w:t>Timeliness - Number of EHC plans excluding exceptions issued within 20 weeks</w:t>
            </w:r>
          </w:p>
        </w:tc>
        <w:tc>
          <w:tcPr>
            <w:tcW w:w="1541" w:type="dxa"/>
            <w:tcBorders>
              <w:top w:val="single" w:sz="4" w:space="0" w:color="auto"/>
              <w:left w:val="nil"/>
              <w:bottom w:val="single" w:sz="4" w:space="0" w:color="auto"/>
              <w:right w:val="single" w:sz="4" w:space="0" w:color="auto"/>
            </w:tcBorders>
            <w:shd w:val="clear" w:color="auto" w:fill="auto"/>
          </w:tcPr>
          <w:p w14:paraId="49240EE0" w14:textId="77777777" w:rsidR="004963AB" w:rsidRPr="00BB551E" w:rsidRDefault="004963AB" w:rsidP="00270977">
            <w:pPr>
              <w:jc w:val="right"/>
              <w:rPr>
                <w:rFonts w:cs="Arial"/>
                <w:szCs w:val="24"/>
              </w:rPr>
            </w:pPr>
            <w:r w:rsidRPr="00BB551E">
              <w:rPr>
                <w:rFonts w:cs="Arial"/>
                <w:color w:val="000000"/>
                <w:szCs w:val="24"/>
              </w:rPr>
              <w:t>104</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075B8D48" w14:textId="77777777" w:rsidR="004963AB" w:rsidRPr="00BB551E" w:rsidRDefault="004963AB" w:rsidP="00270977">
            <w:pPr>
              <w:jc w:val="right"/>
              <w:rPr>
                <w:rFonts w:cs="Arial"/>
                <w:szCs w:val="24"/>
              </w:rPr>
            </w:pPr>
            <w:r w:rsidRPr="00BB551E">
              <w:rPr>
                <w:rFonts w:cs="Arial"/>
                <w:color w:val="000000"/>
                <w:szCs w:val="24"/>
              </w:rPr>
              <w:t>38,471</w:t>
            </w:r>
          </w:p>
        </w:tc>
      </w:tr>
      <w:tr w:rsidR="004963AB" w:rsidRPr="00BB551E" w14:paraId="32A91B3F" w14:textId="77777777" w:rsidTr="00270977">
        <w:tc>
          <w:tcPr>
            <w:tcW w:w="6771" w:type="dxa"/>
          </w:tcPr>
          <w:p w14:paraId="00643475" w14:textId="77777777" w:rsidR="004963AB" w:rsidRPr="00BB551E" w:rsidRDefault="004963AB" w:rsidP="00270977">
            <w:pPr>
              <w:rPr>
                <w:szCs w:val="24"/>
              </w:rPr>
            </w:pPr>
            <w:r w:rsidRPr="00BB551E">
              <w:rPr>
                <w:szCs w:val="24"/>
              </w:rPr>
              <w:t>Timeliness - Rate of EHC plans excluding exceptions issued within 20 weeks</w:t>
            </w:r>
          </w:p>
        </w:tc>
        <w:tc>
          <w:tcPr>
            <w:tcW w:w="1541" w:type="dxa"/>
            <w:tcBorders>
              <w:top w:val="single" w:sz="4" w:space="0" w:color="auto"/>
              <w:left w:val="nil"/>
              <w:bottom w:val="single" w:sz="4" w:space="0" w:color="auto"/>
              <w:right w:val="single" w:sz="4" w:space="0" w:color="auto"/>
            </w:tcBorders>
            <w:shd w:val="clear" w:color="auto" w:fill="auto"/>
          </w:tcPr>
          <w:p w14:paraId="1F3D2A52" w14:textId="77777777" w:rsidR="004963AB" w:rsidRPr="00BB551E" w:rsidRDefault="004963AB" w:rsidP="00270977">
            <w:pPr>
              <w:jc w:val="right"/>
              <w:rPr>
                <w:rFonts w:cs="Arial"/>
                <w:szCs w:val="24"/>
              </w:rPr>
            </w:pPr>
            <w:r w:rsidRPr="00BB551E">
              <w:rPr>
                <w:rFonts w:cs="Arial"/>
                <w:color w:val="000000"/>
                <w:szCs w:val="24"/>
              </w:rPr>
              <w:t>27.1%</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088D6003" w14:textId="77777777" w:rsidR="004963AB" w:rsidRPr="00BB551E" w:rsidRDefault="004963AB" w:rsidP="00270977">
            <w:pPr>
              <w:jc w:val="right"/>
              <w:rPr>
                <w:rFonts w:cs="Arial"/>
                <w:szCs w:val="24"/>
              </w:rPr>
            </w:pPr>
            <w:r w:rsidRPr="00BB551E">
              <w:rPr>
                <w:rFonts w:cs="Arial"/>
                <w:color w:val="000000"/>
                <w:szCs w:val="24"/>
              </w:rPr>
              <w:t>50.3%</w:t>
            </w:r>
          </w:p>
        </w:tc>
      </w:tr>
      <w:tr w:rsidR="004963AB" w:rsidRPr="00BB551E" w14:paraId="55FF33EB" w14:textId="77777777" w:rsidTr="00270977">
        <w:tc>
          <w:tcPr>
            <w:tcW w:w="6771" w:type="dxa"/>
          </w:tcPr>
          <w:p w14:paraId="1C8716A8" w14:textId="77777777" w:rsidR="004963AB" w:rsidRPr="00BB551E" w:rsidRDefault="004963AB" w:rsidP="00270977">
            <w:pPr>
              <w:rPr>
                <w:szCs w:val="24"/>
              </w:rPr>
            </w:pPr>
            <w:r w:rsidRPr="00BB551E">
              <w:rPr>
                <w:szCs w:val="24"/>
              </w:rPr>
              <w:t>Total number of assessments undertaken</w:t>
            </w:r>
          </w:p>
        </w:tc>
        <w:tc>
          <w:tcPr>
            <w:tcW w:w="1541" w:type="dxa"/>
            <w:tcBorders>
              <w:top w:val="single" w:sz="4" w:space="0" w:color="auto"/>
              <w:left w:val="nil"/>
              <w:bottom w:val="single" w:sz="4" w:space="0" w:color="auto"/>
              <w:right w:val="single" w:sz="4" w:space="0" w:color="auto"/>
            </w:tcBorders>
            <w:shd w:val="clear" w:color="auto" w:fill="auto"/>
          </w:tcPr>
          <w:p w14:paraId="057CEB8C" w14:textId="77777777" w:rsidR="004963AB" w:rsidRPr="00BB551E" w:rsidRDefault="004963AB" w:rsidP="00270977">
            <w:pPr>
              <w:jc w:val="right"/>
              <w:rPr>
                <w:rFonts w:cs="Arial"/>
                <w:szCs w:val="24"/>
              </w:rPr>
            </w:pPr>
            <w:r w:rsidRPr="00BB551E">
              <w:rPr>
                <w:rFonts w:cs="Arial"/>
                <w:color w:val="000000"/>
                <w:szCs w:val="24"/>
              </w:rPr>
              <w:t>423</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24651C66" w14:textId="77777777" w:rsidR="004963AB" w:rsidRPr="00BB551E" w:rsidRDefault="004963AB" w:rsidP="00270977">
            <w:pPr>
              <w:jc w:val="right"/>
              <w:rPr>
                <w:rFonts w:cs="Arial"/>
                <w:szCs w:val="24"/>
              </w:rPr>
            </w:pPr>
            <w:r w:rsidRPr="00BB551E">
              <w:rPr>
                <w:rFonts w:cs="Arial"/>
                <w:color w:val="000000"/>
                <w:szCs w:val="24"/>
              </w:rPr>
              <w:t>91,023</w:t>
            </w:r>
          </w:p>
        </w:tc>
      </w:tr>
      <w:tr w:rsidR="004963AB" w:rsidRPr="00BB551E" w14:paraId="0372FDD2" w14:textId="77777777" w:rsidTr="00270977">
        <w:tc>
          <w:tcPr>
            <w:tcW w:w="6771" w:type="dxa"/>
          </w:tcPr>
          <w:p w14:paraId="3A77A76C" w14:textId="77777777" w:rsidR="004963AB" w:rsidRPr="00BB551E" w:rsidRDefault="004963AB" w:rsidP="00270977">
            <w:pPr>
              <w:rPr>
                <w:szCs w:val="24"/>
              </w:rPr>
            </w:pPr>
            <w:r w:rsidRPr="00BB551E">
              <w:rPr>
                <w:szCs w:val="24"/>
              </w:rPr>
              <w:t>Number of new EHC Plans which started during the calendar year</w:t>
            </w:r>
          </w:p>
        </w:tc>
        <w:tc>
          <w:tcPr>
            <w:tcW w:w="1541" w:type="dxa"/>
            <w:tcBorders>
              <w:top w:val="single" w:sz="4" w:space="0" w:color="auto"/>
              <w:left w:val="nil"/>
              <w:bottom w:val="single" w:sz="4" w:space="0" w:color="auto"/>
              <w:right w:val="single" w:sz="4" w:space="0" w:color="auto"/>
            </w:tcBorders>
            <w:shd w:val="clear" w:color="auto" w:fill="auto"/>
          </w:tcPr>
          <w:p w14:paraId="1B5EA70A" w14:textId="77777777" w:rsidR="004963AB" w:rsidRPr="00BB551E" w:rsidRDefault="004963AB" w:rsidP="00270977">
            <w:pPr>
              <w:jc w:val="right"/>
              <w:rPr>
                <w:rFonts w:cs="Arial"/>
                <w:color w:val="000000"/>
                <w:szCs w:val="24"/>
              </w:rPr>
            </w:pPr>
            <w:r w:rsidRPr="00BB551E">
              <w:rPr>
                <w:rFonts w:cs="Arial"/>
                <w:color w:val="000000"/>
                <w:szCs w:val="24"/>
              </w:rPr>
              <w:t>402</w:t>
            </w:r>
          </w:p>
        </w:tc>
        <w:tc>
          <w:tcPr>
            <w:tcW w:w="1542" w:type="dxa"/>
            <w:tcBorders>
              <w:top w:val="single" w:sz="4" w:space="0" w:color="auto"/>
              <w:left w:val="single" w:sz="4" w:space="0" w:color="auto"/>
              <w:bottom w:val="single" w:sz="4" w:space="0" w:color="auto"/>
              <w:right w:val="single" w:sz="4" w:space="0" w:color="auto"/>
            </w:tcBorders>
            <w:shd w:val="clear" w:color="auto" w:fill="auto"/>
          </w:tcPr>
          <w:p w14:paraId="193AE514" w14:textId="77777777" w:rsidR="004963AB" w:rsidRPr="00BB551E" w:rsidRDefault="004963AB" w:rsidP="00270977">
            <w:pPr>
              <w:jc w:val="right"/>
              <w:rPr>
                <w:rFonts w:cs="Arial"/>
                <w:color w:val="000000"/>
                <w:szCs w:val="24"/>
              </w:rPr>
            </w:pPr>
            <w:r w:rsidRPr="00BB551E">
              <w:rPr>
                <w:rFonts w:cs="Arial"/>
                <w:color w:val="000000"/>
                <w:szCs w:val="24"/>
              </w:rPr>
              <w:t>84,428</w:t>
            </w:r>
          </w:p>
        </w:tc>
      </w:tr>
    </w:tbl>
    <w:p w14:paraId="6D8014B0" w14:textId="77777777" w:rsidR="004963AB" w:rsidRPr="00BB551E" w:rsidRDefault="004963AB" w:rsidP="004963AB">
      <w:pPr>
        <w:rPr>
          <w:rFonts w:cs="Arial"/>
          <w:color w:val="000000" w:themeColor="text1"/>
          <w:szCs w:val="24"/>
        </w:rPr>
      </w:pPr>
      <w:r w:rsidRPr="00BB551E">
        <w:rPr>
          <w:rFonts w:cs="Arial"/>
          <w:color w:val="000000" w:themeColor="text1"/>
          <w:szCs w:val="24"/>
        </w:rPr>
        <w:t>Source: Education, Health and Care Plans, Department for Education. Timeliness figures are based on assessments completed within the calendar year where no mediation or tribunal has taken place.</w:t>
      </w:r>
    </w:p>
    <w:p w14:paraId="65A69501" w14:textId="77777777" w:rsidR="004963AB" w:rsidRDefault="004963AB" w:rsidP="004963AB">
      <w:pPr>
        <w:rPr>
          <w:rFonts w:cs="Arial"/>
          <w:color w:val="FF0000"/>
          <w:sz w:val="22"/>
          <w:szCs w:val="22"/>
        </w:rPr>
      </w:pPr>
    </w:p>
    <w:p w14:paraId="42AF24F3" w14:textId="77777777" w:rsidR="004963AB" w:rsidRPr="00BB551E" w:rsidRDefault="004963AB" w:rsidP="00BB551E">
      <w:pPr>
        <w:spacing w:line="360" w:lineRule="auto"/>
        <w:rPr>
          <w:szCs w:val="24"/>
        </w:rPr>
      </w:pPr>
      <w:r w:rsidRPr="00BB551E">
        <w:rPr>
          <w:szCs w:val="24"/>
        </w:rPr>
        <w:t>Parents, carers and young people can register an appeal with the SEND tribunal for multiple reasons including if they are unhappy about the contents of the plan or there is a refusal to assess. In 2023 there were 26 Tribunal appeals. 20 of these (77%) appealed the placement named in the plan (</w:t>
      </w:r>
      <w:r w:rsidRPr="00BB551E">
        <w:rPr>
          <w:rFonts w:cs="Arial"/>
          <w:color w:val="000000" w:themeColor="text1"/>
          <w:szCs w:val="24"/>
        </w:rPr>
        <w:t>Source 34: Cumberland Council).</w:t>
      </w:r>
    </w:p>
    <w:p w14:paraId="38266429" w14:textId="77777777" w:rsidR="004963AB" w:rsidRPr="00BB551E" w:rsidRDefault="004963AB" w:rsidP="00BB551E">
      <w:pPr>
        <w:rPr>
          <w:rFonts w:cs="Arial"/>
          <w:szCs w:val="24"/>
        </w:rPr>
      </w:pPr>
    </w:p>
    <w:p w14:paraId="3B4DB940" w14:textId="34CA7F3E" w:rsidR="00A87E67" w:rsidRPr="00BB551E" w:rsidRDefault="00A87E67" w:rsidP="00BB551E">
      <w:pPr>
        <w:pStyle w:val="Heading2"/>
        <w:numPr>
          <w:ilvl w:val="1"/>
          <w:numId w:val="2"/>
        </w:numPr>
        <w:rPr>
          <w:rFonts w:ascii="Arial" w:hAnsi="Arial" w:cs="Arial"/>
          <w:sz w:val="24"/>
          <w:szCs w:val="24"/>
        </w:rPr>
      </w:pPr>
      <w:bookmarkStart w:id="48" w:name="_Toc188023102"/>
      <w:r w:rsidRPr="00BB551E">
        <w:rPr>
          <w:rFonts w:ascii="Arial" w:hAnsi="Arial" w:cs="Arial"/>
          <w:sz w:val="24"/>
          <w:szCs w:val="24"/>
        </w:rPr>
        <w:t>Activity level of SEND services</w:t>
      </w:r>
      <w:bookmarkEnd w:id="48"/>
    </w:p>
    <w:p w14:paraId="1277B237" w14:textId="77777777" w:rsidR="00064D66" w:rsidRPr="00BB551E" w:rsidRDefault="00064D66" w:rsidP="00BB551E">
      <w:pPr>
        <w:spacing w:line="240" w:lineRule="auto"/>
        <w:textAlignment w:val="baseline"/>
        <w:rPr>
          <w:rFonts w:cs="Arial"/>
          <w:color w:val="FF0000"/>
          <w:szCs w:val="24"/>
          <w:lang w:val="en-US" w:eastAsia="en-GB"/>
        </w:rPr>
      </w:pPr>
    </w:p>
    <w:p w14:paraId="14FCA7AC" w14:textId="5B532225" w:rsidR="00064D66" w:rsidRPr="00BB551E" w:rsidRDefault="00064D66" w:rsidP="00BB551E">
      <w:pPr>
        <w:spacing w:line="360" w:lineRule="auto"/>
        <w:rPr>
          <w:szCs w:val="24"/>
        </w:rPr>
      </w:pPr>
      <w:r w:rsidRPr="00BB551E">
        <w:rPr>
          <w:szCs w:val="24"/>
        </w:rPr>
        <w:t xml:space="preserve">As reported in Cumberland’s Public Health Annual Report 2023/24 (Source: </w:t>
      </w:r>
      <w:r w:rsidR="00CD266D" w:rsidRPr="00BB551E">
        <w:rPr>
          <w:szCs w:val="24"/>
        </w:rPr>
        <w:t>36</w:t>
      </w:r>
      <w:r w:rsidRPr="00BB551E">
        <w:rPr>
          <w:szCs w:val="24"/>
        </w:rPr>
        <w:t xml:space="preserve">), increasing numbers of SEND and EHCPs are translating into rising demand for clinical support.  </w:t>
      </w:r>
      <w:r w:rsidRPr="00BB551E">
        <w:rPr>
          <w:b/>
          <w:bCs/>
          <w:szCs w:val="24"/>
        </w:rPr>
        <w:t xml:space="preserve">Figure </w:t>
      </w:r>
      <w:r w:rsidR="00305DC8" w:rsidRPr="00BB551E">
        <w:rPr>
          <w:b/>
          <w:bCs/>
          <w:szCs w:val="24"/>
        </w:rPr>
        <w:t>4</w:t>
      </w:r>
      <w:r w:rsidR="00E45712" w:rsidRPr="00BB551E">
        <w:rPr>
          <w:b/>
          <w:bCs/>
          <w:szCs w:val="24"/>
        </w:rPr>
        <w:t>0</w:t>
      </w:r>
      <w:r w:rsidRPr="00BB551E">
        <w:rPr>
          <w:szCs w:val="24"/>
        </w:rPr>
        <w:t xml:space="preserve"> below presents the number of paediatric referrals into Children’s services provided by North Cumbria Integrated Care NHS Foundation Trust (NCIC). There have been increases across </w:t>
      </w:r>
      <w:r w:rsidR="009A30CE" w:rsidRPr="00BB551E">
        <w:rPr>
          <w:szCs w:val="24"/>
        </w:rPr>
        <w:t>most</w:t>
      </w:r>
      <w:r w:rsidRPr="00BB551E">
        <w:rPr>
          <w:szCs w:val="24"/>
        </w:rPr>
        <w:t xml:space="preserve"> services </w:t>
      </w:r>
      <w:r w:rsidR="00A05B8D" w:rsidRPr="00BB551E">
        <w:rPr>
          <w:szCs w:val="24"/>
        </w:rPr>
        <w:t xml:space="preserve">including </w:t>
      </w:r>
      <w:r w:rsidR="000D2563" w:rsidRPr="00BB551E">
        <w:rPr>
          <w:szCs w:val="24"/>
        </w:rPr>
        <w:t xml:space="preserve">Children’s Speech and Language </w:t>
      </w:r>
      <w:r w:rsidR="000D2563" w:rsidRPr="00BB551E">
        <w:rPr>
          <w:szCs w:val="24"/>
        </w:rPr>
        <w:lastRenderedPageBreak/>
        <w:t>Therapy (</w:t>
      </w:r>
      <w:r w:rsidR="00534265" w:rsidRPr="00BB551E">
        <w:rPr>
          <w:szCs w:val="24"/>
        </w:rPr>
        <w:t>+20</w:t>
      </w:r>
      <w:r w:rsidR="000E3679" w:rsidRPr="00BB551E">
        <w:rPr>
          <w:szCs w:val="24"/>
        </w:rPr>
        <w:t>%</w:t>
      </w:r>
      <w:r w:rsidR="000D2563" w:rsidRPr="00BB551E">
        <w:rPr>
          <w:szCs w:val="24"/>
        </w:rPr>
        <w:t>)</w:t>
      </w:r>
      <w:r w:rsidR="00190C39" w:rsidRPr="00BB551E">
        <w:rPr>
          <w:szCs w:val="24"/>
        </w:rPr>
        <w:t xml:space="preserve">; </w:t>
      </w:r>
      <w:r w:rsidRPr="00BB551E">
        <w:rPr>
          <w:szCs w:val="24"/>
        </w:rPr>
        <w:t>Children’s continence (+82%); Community Paediatrics (+68%); and Children’s Community Nursing (+65%).  Please note consideration should be given to the period during the COVID pandemic.</w:t>
      </w:r>
    </w:p>
    <w:p w14:paraId="3BB93419" w14:textId="77777777" w:rsidR="00064D66" w:rsidRPr="00BB551E" w:rsidRDefault="00064D66" w:rsidP="00BB551E">
      <w:pPr>
        <w:spacing w:line="240" w:lineRule="auto"/>
        <w:ind w:left="360"/>
        <w:textAlignment w:val="baseline"/>
        <w:rPr>
          <w:rFonts w:ascii="Segoe UI" w:hAnsi="Segoe UI" w:cs="Segoe UI"/>
          <w:szCs w:val="24"/>
          <w:lang w:val="en-US" w:eastAsia="en-GB"/>
        </w:rPr>
      </w:pPr>
    </w:p>
    <w:p w14:paraId="4B1068EA" w14:textId="1FD8EB2C" w:rsidR="00064D66" w:rsidRPr="00BB551E" w:rsidRDefault="00064D66" w:rsidP="00BB551E">
      <w:pPr>
        <w:pStyle w:val="NoSpacing"/>
        <w:rPr>
          <w:szCs w:val="24"/>
        </w:rPr>
      </w:pPr>
      <w:r w:rsidRPr="00BB551E">
        <w:rPr>
          <w:szCs w:val="24"/>
        </w:rPr>
        <w:t xml:space="preserve">Figure </w:t>
      </w:r>
      <w:r w:rsidR="00305DC8" w:rsidRPr="00BB551E">
        <w:rPr>
          <w:szCs w:val="24"/>
        </w:rPr>
        <w:t>4</w:t>
      </w:r>
      <w:r w:rsidR="00E45712" w:rsidRPr="00BB551E">
        <w:rPr>
          <w:szCs w:val="24"/>
        </w:rPr>
        <w:t>0</w:t>
      </w:r>
      <w:r w:rsidRPr="00BB551E">
        <w:rPr>
          <w:szCs w:val="24"/>
        </w:rPr>
        <w:t xml:space="preserve">: </w:t>
      </w:r>
      <w:r w:rsidR="001A2F17" w:rsidRPr="00BB551E">
        <w:rPr>
          <w:szCs w:val="24"/>
        </w:rPr>
        <w:t>Paediatric r</w:t>
      </w:r>
      <w:r w:rsidR="00073900" w:rsidRPr="00BB551E">
        <w:rPr>
          <w:szCs w:val="24"/>
        </w:rPr>
        <w:t xml:space="preserve">eferrals </w:t>
      </w:r>
      <w:r w:rsidR="001A2F17" w:rsidRPr="00BB551E">
        <w:rPr>
          <w:szCs w:val="24"/>
        </w:rPr>
        <w:t>into Children’s ser</w:t>
      </w:r>
      <w:r w:rsidR="006E1838" w:rsidRPr="00BB551E">
        <w:rPr>
          <w:szCs w:val="24"/>
        </w:rPr>
        <w:t>vices provided by North Cumbria Integrated Care</w:t>
      </w:r>
      <w:r w:rsidR="003C2E82" w:rsidRPr="00BB551E">
        <w:rPr>
          <w:szCs w:val="24"/>
        </w:rPr>
        <w:t xml:space="preserve"> </w:t>
      </w:r>
      <w:r w:rsidR="00121A66" w:rsidRPr="00BB551E">
        <w:rPr>
          <w:szCs w:val="24"/>
        </w:rPr>
        <w:t xml:space="preserve">NHS Foundation </w:t>
      </w:r>
      <w:r w:rsidR="00A40217" w:rsidRPr="00BB551E">
        <w:rPr>
          <w:szCs w:val="24"/>
        </w:rPr>
        <w:t xml:space="preserve">Trust </w:t>
      </w:r>
      <w:r w:rsidR="00073900" w:rsidRPr="00BB551E">
        <w:rPr>
          <w:szCs w:val="24"/>
        </w:rPr>
        <w:t xml:space="preserve">by </w:t>
      </w:r>
      <w:r w:rsidR="00A40217" w:rsidRPr="00BB551E">
        <w:rPr>
          <w:szCs w:val="24"/>
        </w:rPr>
        <w:t>s</w:t>
      </w:r>
      <w:r w:rsidR="00073900" w:rsidRPr="00BB551E">
        <w:rPr>
          <w:szCs w:val="24"/>
        </w:rPr>
        <w:t>ervice</w:t>
      </w:r>
      <w:r w:rsidRPr="00BB551E">
        <w:rPr>
          <w:szCs w:val="24"/>
        </w:rPr>
        <w:t>; 2020 to 2023</w:t>
      </w:r>
    </w:p>
    <w:p w14:paraId="4F95BDF0" w14:textId="65B86C7E" w:rsidR="00064D66" w:rsidRPr="00D50C93" w:rsidRDefault="00D50C93" w:rsidP="00D50C93">
      <w:pPr>
        <w:pStyle w:val="NoSpacing"/>
        <w:rPr>
          <w:sz w:val="22"/>
          <w:szCs w:val="22"/>
        </w:rPr>
      </w:pPr>
      <w:r w:rsidRPr="00D50C93">
        <w:rPr>
          <w:noProof/>
          <w:sz w:val="22"/>
          <w:szCs w:val="22"/>
        </w:rPr>
        <w:drawing>
          <wp:inline distT="0" distB="0" distL="0" distR="0" wp14:anchorId="1927949D" wp14:editId="4DDDD6D4">
            <wp:extent cx="6010910" cy="2749550"/>
            <wp:effectExtent l="19050" t="19050" r="27940" b="12700"/>
            <wp:docPr id="17366193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0910" cy="2749550"/>
                    </a:xfrm>
                    <a:prstGeom prst="rect">
                      <a:avLst/>
                    </a:prstGeom>
                    <a:noFill/>
                    <a:ln>
                      <a:solidFill>
                        <a:schemeClr val="tx1"/>
                      </a:solidFill>
                    </a:ln>
                  </pic:spPr>
                </pic:pic>
              </a:graphicData>
            </a:graphic>
          </wp:inline>
        </w:drawing>
      </w:r>
    </w:p>
    <w:p w14:paraId="3EA46D5D" w14:textId="77777777" w:rsidR="00064D66" w:rsidRPr="00BB551E" w:rsidRDefault="00064D66" w:rsidP="00D50C93">
      <w:pPr>
        <w:pStyle w:val="NoSpacing"/>
        <w:rPr>
          <w:rFonts w:ascii="Segoe UI" w:hAnsi="Segoe UI" w:cs="Segoe UI"/>
          <w:szCs w:val="24"/>
          <w:lang w:val="en-US" w:eastAsia="en-GB"/>
        </w:rPr>
      </w:pPr>
      <w:r w:rsidRPr="00BB551E">
        <w:rPr>
          <w:szCs w:val="24"/>
          <w:lang w:eastAsia="en-GB"/>
        </w:rPr>
        <w:t>Source: North Cumbria Integrated Care NHS Foundation Trust</w:t>
      </w:r>
      <w:r w:rsidRPr="00BB551E">
        <w:rPr>
          <w:szCs w:val="24"/>
          <w:lang w:val="en-US" w:eastAsia="en-GB"/>
        </w:rPr>
        <w:t> </w:t>
      </w:r>
    </w:p>
    <w:p w14:paraId="45046612" w14:textId="77777777" w:rsidR="00064D66" w:rsidRPr="00117574" w:rsidRDefault="00064D66" w:rsidP="00064D66">
      <w:pPr>
        <w:jc w:val="both"/>
        <w:rPr>
          <w:rFonts w:cs="Arial"/>
          <w:sz w:val="22"/>
          <w:szCs w:val="22"/>
        </w:rPr>
      </w:pPr>
    </w:p>
    <w:p w14:paraId="54CC9FD9" w14:textId="65596713" w:rsidR="00064D66" w:rsidRPr="00BB551E" w:rsidRDefault="00064D66" w:rsidP="00BB551E">
      <w:pPr>
        <w:spacing w:line="360" w:lineRule="auto"/>
        <w:rPr>
          <w:szCs w:val="24"/>
        </w:rPr>
      </w:pPr>
      <w:r w:rsidRPr="00BB551E">
        <w:rPr>
          <w:szCs w:val="24"/>
        </w:rPr>
        <w:t xml:space="preserve">Within each service we can consider the reasons for referrals into paediatric services; again, as reported in Cumberland’s Public Health Annual Report 2023/24 (Source: </w:t>
      </w:r>
      <w:r w:rsidR="009407D9" w:rsidRPr="00BB551E">
        <w:rPr>
          <w:szCs w:val="24"/>
        </w:rPr>
        <w:t>36</w:t>
      </w:r>
      <w:r w:rsidRPr="00BB551E">
        <w:rPr>
          <w:szCs w:val="24"/>
        </w:rPr>
        <w:t xml:space="preserve">), there has been a significant increase in numbers of referrals due to Autistic Spectrum conditions where numbers have increased six-fold in the last three years, from 160 referrals in 2020 to 1,204 referrals in 2023 (please note consideration should be given to the period during the COVID pandemic). See </w:t>
      </w:r>
      <w:r w:rsidRPr="00BB551E">
        <w:rPr>
          <w:b/>
          <w:bCs/>
          <w:szCs w:val="24"/>
        </w:rPr>
        <w:t xml:space="preserve">Figure </w:t>
      </w:r>
      <w:r w:rsidR="00305DC8" w:rsidRPr="00BB551E">
        <w:rPr>
          <w:b/>
          <w:bCs/>
          <w:szCs w:val="24"/>
        </w:rPr>
        <w:t>4</w:t>
      </w:r>
      <w:r w:rsidR="0014532E" w:rsidRPr="00BB551E">
        <w:rPr>
          <w:b/>
          <w:bCs/>
          <w:szCs w:val="24"/>
        </w:rPr>
        <w:t>1</w:t>
      </w:r>
      <w:r w:rsidRPr="00BB551E">
        <w:rPr>
          <w:szCs w:val="24"/>
        </w:rPr>
        <w:t xml:space="preserve">.  </w:t>
      </w:r>
      <w:r w:rsidRPr="00BB551E">
        <w:rPr>
          <w:b/>
          <w:bCs/>
          <w:szCs w:val="24"/>
        </w:rPr>
        <w:t xml:space="preserve">Figure </w:t>
      </w:r>
      <w:r w:rsidR="00305DC8" w:rsidRPr="00BB551E">
        <w:rPr>
          <w:b/>
          <w:bCs/>
          <w:szCs w:val="24"/>
        </w:rPr>
        <w:t>4</w:t>
      </w:r>
      <w:r w:rsidR="0014532E" w:rsidRPr="00BB551E">
        <w:rPr>
          <w:b/>
          <w:bCs/>
          <w:szCs w:val="24"/>
        </w:rPr>
        <w:t>1</w:t>
      </w:r>
      <w:r w:rsidRPr="00BB551E">
        <w:rPr>
          <w:szCs w:val="24"/>
        </w:rPr>
        <w:t xml:space="preserve"> also presents the referral reason of Speech and Language Problems, although the trend is not as clear there has been an overall increase in the numbers of referrals into the Speech and Language Therapy service as shown above in </w:t>
      </w:r>
      <w:r w:rsidRPr="00BB551E">
        <w:rPr>
          <w:b/>
          <w:bCs/>
          <w:szCs w:val="24"/>
        </w:rPr>
        <w:t xml:space="preserve">Figure </w:t>
      </w:r>
      <w:r w:rsidR="00305DC8" w:rsidRPr="00BB551E">
        <w:rPr>
          <w:b/>
          <w:bCs/>
          <w:szCs w:val="24"/>
        </w:rPr>
        <w:t>4</w:t>
      </w:r>
      <w:r w:rsidR="0014532E" w:rsidRPr="00BB551E">
        <w:rPr>
          <w:b/>
          <w:bCs/>
          <w:szCs w:val="24"/>
        </w:rPr>
        <w:t>0</w:t>
      </w:r>
      <w:r w:rsidRPr="00BB551E">
        <w:rPr>
          <w:szCs w:val="24"/>
        </w:rPr>
        <w:t>.</w:t>
      </w:r>
    </w:p>
    <w:p w14:paraId="4702CE2E" w14:textId="649265FC" w:rsidR="00305DC8" w:rsidRDefault="00305DC8">
      <w:pPr>
        <w:spacing w:line="240" w:lineRule="auto"/>
        <w:rPr>
          <w:sz w:val="22"/>
          <w:szCs w:val="22"/>
        </w:rPr>
      </w:pPr>
    </w:p>
    <w:p w14:paraId="63601E5B" w14:textId="77777777" w:rsidR="0014532E" w:rsidRDefault="0014532E">
      <w:pPr>
        <w:spacing w:line="240" w:lineRule="auto"/>
        <w:rPr>
          <w:b/>
          <w:bCs/>
          <w:sz w:val="22"/>
          <w:szCs w:val="22"/>
        </w:rPr>
      </w:pPr>
      <w:r>
        <w:rPr>
          <w:b/>
          <w:bCs/>
          <w:sz w:val="22"/>
          <w:szCs w:val="22"/>
        </w:rPr>
        <w:br w:type="page"/>
      </w:r>
    </w:p>
    <w:p w14:paraId="7DE6920D" w14:textId="4641BF99" w:rsidR="00064D66" w:rsidRPr="00BB551E" w:rsidRDefault="00064D66" w:rsidP="00BB551E">
      <w:pPr>
        <w:pStyle w:val="NoSpacing"/>
        <w:rPr>
          <w:szCs w:val="24"/>
        </w:rPr>
      </w:pPr>
      <w:r w:rsidRPr="00BB551E">
        <w:rPr>
          <w:b/>
          <w:bCs/>
          <w:szCs w:val="24"/>
        </w:rPr>
        <w:lastRenderedPageBreak/>
        <w:t xml:space="preserve">Figure </w:t>
      </w:r>
      <w:r w:rsidR="00305DC8" w:rsidRPr="00BB551E">
        <w:rPr>
          <w:b/>
          <w:bCs/>
          <w:szCs w:val="24"/>
        </w:rPr>
        <w:t>4</w:t>
      </w:r>
      <w:r w:rsidR="0014532E" w:rsidRPr="00BB551E">
        <w:rPr>
          <w:b/>
          <w:bCs/>
          <w:szCs w:val="24"/>
        </w:rPr>
        <w:t>1</w:t>
      </w:r>
      <w:r w:rsidRPr="00BB551E">
        <w:rPr>
          <w:szCs w:val="24"/>
        </w:rPr>
        <w:t>: Paediatric referrals by reason - ASD and Speech &amp; Language Disorders; 2020 to 2023</w:t>
      </w:r>
    </w:p>
    <w:p w14:paraId="117DE64D" w14:textId="235431AF" w:rsidR="00064D66" w:rsidRPr="00BB551E" w:rsidRDefault="00D50C93" w:rsidP="00BB551E">
      <w:pPr>
        <w:pStyle w:val="NoSpacing"/>
        <w:rPr>
          <w:szCs w:val="24"/>
        </w:rPr>
      </w:pPr>
      <w:r w:rsidRPr="00BB551E">
        <w:rPr>
          <w:noProof/>
          <w:szCs w:val="24"/>
        </w:rPr>
        <w:drawing>
          <wp:inline distT="0" distB="0" distL="0" distR="0" wp14:anchorId="23A7DADF" wp14:editId="43F2FF46">
            <wp:extent cx="5993130" cy="2749550"/>
            <wp:effectExtent l="19050" t="19050" r="26670" b="12700"/>
            <wp:docPr id="7640766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3130" cy="2749550"/>
                    </a:xfrm>
                    <a:prstGeom prst="rect">
                      <a:avLst/>
                    </a:prstGeom>
                    <a:noFill/>
                    <a:ln>
                      <a:solidFill>
                        <a:schemeClr val="tx1"/>
                      </a:solidFill>
                    </a:ln>
                  </pic:spPr>
                </pic:pic>
              </a:graphicData>
            </a:graphic>
          </wp:inline>
        </w:drawing>
      </w:r>
    </w:p>
    <w:p w14:paraId="25F8C8E7" w14:textId="77777777" w:rsidR="00064D66" w:rsidRPr="00BB551E" w:rsidRDefault="00064D66" w:rsidP="00BB551E">
      <w:pPr>
        <w:pStyle w:val="NoSpacing"/>
        <w:rPr>
          <w:rFonts w:ascii="Segoe UI" w:hAnsi="Segoe UI" w:cs="Segoe UI"/>
          <w:szCs w:val="24"/>
          <w:lang w:val="en-US" w:eastAsia="en-GB"/>
        </w:rPr>
      </w:pPr>
      <w:r w:rsidRPr="00BB551E">
        <w:rPr>
          <w:szCs w:val="24"/>
          <w:lang w:eastAsia="en-GB"/>
        </w:rPr>
        <w:t>Source: North Cumbria Integrated Care NHS Foundation Trust</w:t>
      </w:r>
      <w:r w:rsidRPr="00BB551E">
        <w:rPr>
          <w:szCs w:val="24"/>
          <w:lang w:val="en-US" w:eastAsia="en-GB"/>
        </w:rPr>
        <w:t> </w:t>
      </w:r>
    </w:p>
    <w:p w14:paraId="544010D8" w14:textId="77777777" w:rsidR="00064D66" w:rsidRPr="00BB551E" w:rsidRDefault="00064D66" w:rsidP="00BB551E">
      <w:pPr>
        <w:rPr>
          <w:rFonts w:cs="Arial"/>
          <w:szCs w:val="24"/>
        </w:rPr>
      </w:pPr>
    </w:p>
    <w:p w14:paraId="38D320E3" w14:textId="479C9351" w:rsidR="00064D66" w:rsidRPr="00BB551E" w:rsidRDefault="00064D66" w:rsidP="00BB551E">
      <w:pPr>
        <w:spacing w:line="360" w:lineRule="auto"/>
        <w:rPr>
          <w:szCs w:val="24"/>
        </w:rPr>
      </w:pPr>
      <w:bookmarkStart w:id="49" w:name="_Hlk174457873"/>
      <w:r w:rsidRPr="00BB551E">
        <w:rPr>
          <w:b/>
          <w:bCs/>
          <w:szCs w:val="24"/>
        </w:rPr>
        <w:t xml:space="preserve">Table </w:t>
      </w:r>
      <w:r w:rsidR="00305DC8" w:rsidRPr="00BB551E">
        <w:rPr>
          <w:b/>
          <w:bCs/>
          <w:szCs w:val="24"/>
        </w:rPr>
        <w:t>1</w:t>
      </w:r>
      <w:r w:rsidR="0090332D" w:rsidRPr="00BB551E">
        <w:rPr>
          <w:b/>
          <w:bCs/>
          <w:szCs w:val="24"/>
        </w:rPr>
        <w:t>3</w:t>
      </w:r>
      <w:r w:rsidRPr="00BB551E">
        <w:rPr>
          <w:szCs w:val="24"/>
        </w:rPr>
        <w:t xml:space="preserve"> presents the waiting times </w:t>
      </w:r>
      <w:r w:rsidR="007615F3" w:rsidRPr="00BB551E">
        <w:rPr>
          <w:szCs w:val="24"/>
        </w:rPr>
        <w:t xml:space="preserve">(less than 18 weeks) </w:t>
      </w:r>
      <w:r w:rsidRPr="00BB551E">
        <w:rPr>
          <w:szCs w:val="24"/>
        </w:rPr>
        <w:t xml:space="preserve">for Children’s Community Services provided by North Cumbria Integrated Care NHS Foundation Trust across Cumbria.  </w:t>
      </w:r>
      <w:r w:rsidR="00F17A41" w:rsidRPr="00BB551E">
        <w:rPr>
          <w:szCs w:val="24"/>
        </w:rPr>
        <w:t xml:space="preserve">Most </w:t>
      </w:r>
      <w:r w:rsidRPr="00BB551E">
        <w:rPr>
          <w:szCs w:val="24"/>
        </w:rPr>
        <w:t>children and young people are waiting less than 18 weeks for all community services detailed below.  Children and young people are waiting longer for community paediatric services (46.7%</w:t>
      </w:r>
      <w:r w:rsidR="006628F2" w:rsidRPr="00BB551E">
        <w:rPr>
          <w:szCs w:val="24"/>
        </w:rPr>
        <w:t xml:space="preserve">) </w:t>
      </w:r>
      <w:r w:rsidRPr="00BB551E">
        <w:rPr>
          <w:szCs w:val="24"/>
        </w:rPr>
        <w:t>and Speech and Language services (39.0%</w:t>
      </w:r>
      <w:r w:rsidR="00A80CA8" w:rsidRPr="00BB551E">
        <w:rPr>
          <w:szCs w:val="24"/>
        </w:rPr>
        <w:t>), likely reflecting increasing demand as mentioned above</w:t>
      </w:r>
      <w:r w:rsidRPr="00BB551E">
        <w:rPr>
          <w:szCs w:val="24"/>
        </w:rPr>
        <w:t>.  Waiting times (less than 18 weeks) across all services at NCIC are better than England average</w:t>
      </w:r>
      <w:r w:rsidR="00694A08" w:rsidRPr="00BB551E">
        <w:rPr>
          <w:szCs w:val="24"/>
        </w:rPr>
        <w:t>s</w:t>
      </w:r>
      <w:r w:rsidRPr="00BB551E">
        <w:rPr>
          <w:szCs w:val="24"/>
        </w:rPr>
        <w:t>.</w:t>
      </w:r>
    </w:p>
    <w:bookmarkEnd w:id="49"/>
    <w:p w14:paraId="16A165F4" w14:textId="77777777" w:rsidR="00064D66" w:rsidRPr="00F7268A" w:rsidRDefault="00064D66" w:rsidP="00064D66">
      <w:pPr>
        <w:spacing w:line="240" w:lineRule="auto"/>
        <w:jc w:val="both"/>
        <w:textAlignment w:val="baseline"/>
        <w:rPr>
          <w:rFonts w:ascii="Segoe UI" w:hAnsi="Segoe UI" w:cs="Segoe UI"/>
          <w:sz w:val="18"/>
          <w:szCs w:val="18"/>
          <w:lang w:val="en-US" w:eastAsia="en-GB"/>
        </w:rPr>
      </w:pPr>
    </w:p>
    <w:p w14:paraId="48D1120A" w14:textId="680427AF" w:rsidR="00064D66" w:rsidRPr="00BB551E" w:rsidRDefault="00064D66" w:rsidP="00064D66">
      <w:pPr>
        <w:spacing w:line="240" w:lineRule="auto"/>
        <w:jc w:val="both"/>
        <w:textAlignment w:val="baseline"/>
        <w:rPr>
          <w:rFonts w:cs="Arial"/>
          <w:szCs w:val="24"/>
          <w:lang w:val="en-US" w:eastAsia="en-GB"/>
        </w:rPr>
      </w:pPr>
      <w:r w:rsidRPr="00BB551E">
        <w:rPr>
          <w:rFonts w:cs="Arial"/>
          <w:b/>
          <w:bCs/>
          <w:szCs w:val="24"/>
          <w:lang w:eastAsia="en-GB"/>
        </w:rPr>
        <w:t xml:space="preserve">Table </w:t>
      </w:r>
      <w:r w:rsidR="00305DC8" w:rsidRPr="00BB551E">
        <w:rPr>
          <w:rFonts w:cs="Arial"/>
          <w:b/>
          <w:bCs/>
          <w:szCs w:val="24"/>
          <w:lang w:eastAsia="en-GB"/>
        </w:rPr>
        <w:t>1</w:t>
      </w:r>
      <w:r w:rsidR="00A77627" w:rsidRPr="00BB551E">
        <w:rPr>
          <w:rFonts w:cs="Arial"/>
          <w:b/>
          <w:bCs/>
          <w:szCs w:val="24"/>
          <w:lang w:eastAsia="en-GB"/>
        </w:rPr>
        <w:t>3</w:t>
      </w:r>
      <w:r w:rsidRPr="00BB551E">
        <w:rPr>
          <w:rFonts w:cs="Arial"/>
          <w:szCs w:val="24"/>
          <w:lang w:eastAsia="en-GB"/>
        </w:rPr>
        <w:t xml:space="preserve">: Waiting times for Children and Young People’s Community Services, &lt; 18 Weeks </w:t>
      </w:r>
      <w:r w:rsidRPr="00BB551E">
        <w:rPr>
          <w:rFonts w:cs="Arial"/>
          <w:color w:val="000000"/>
          <w:szCs w:val="24"/>
          <w:lang w:eastAsia="en-GB"/>
        </w:rPr>
        <w:t>(Higher is Better)</w:t>
      </w:r>
      <w:r w:rsidRPr="00BB551E">
        <w:rPr>
          <w:rFonts w:cs="Arial"/>
          <w:szCs w:val="24"/>
          <w:lang w:eastAsia="en-GB"/>
        </w:rPr>
        <w:t>; April 2024</w:t>
      </w:r>
      <w:r w:rsidRPr="00BB551E">
        <w:rPr>
          <w:rFonts w:cs="Arial"/>
          <w:szCs w:val="24"/>
          <w:lang w:val="en-US" w:eastAsia="en-GB"/>
        </w:rPr>
        <w:t> </w:t>
      </w:r>
    </w:p>
    <w:tbl>
      <w:tblPr>
        <w:tblStyle w:val="TableGrid"/>
        <w:tblW w:w="9625" w:type="dxa"/>
        <w:tblLayout w:type="fixed"/>
        <w:tblLook w:val="04A0" w:firstRow="1" w:lastRow="0" w:firstColumn="1" w:lastColumn="0" w:noHBand="0" w:noVBand="1"/>
      </w:tblPr>
      <w:tblGrid>
        <w:gridCol w:w="4248"/>
        <w:gridCol w:w="1131"/>
        <w:gridCol w:w="1279"/>
        <w:gridCol w:w="1134"/>
        <w:gridCol w:w="1833"/>
      </w:tblGrid>
      <w:tr w:rsidR="00064D66" w:rsidRPr="00BB551E" w14:paraId="1D65CBAB" w14:textId="77777777" w:rsidTr="00BB551E">
        <w:tc>
          <w:tcPr>
            <w:tcW w:w="4248" w:type="dxa"/>
            <w:vAlign w:val="center"/>
          </w:tcPr>
          <w:p w14:paraId="17ADDFA7" w14:textId="77777777" w:rsidR="00064D66" w:rsidRPr="00BB551E" w:rsidRDefault="00064D66">
            <w:pPr>
              <w:spacing w:line="240" w:lineRule="auto"/>
              <w:jc w:val="center"/>
              <w:textAlignment w:val="baseline"/>
              <w:rPr>
                <w:rFonts w:cs="Arial"/>
                <w:szCs w:val="24"/>
                <w:lang w:val="en-US" w:eastAsia="en-GB"/>
              </w:rPr>
            </w:pPr>
            <w:r w:rsidRPr="00BB551E">
              <w:rPr>
                <w:rFonts w:cs="Arial"/>
                <w:szCs w:val="24"/>
                <w:lang w:val="en-US" w:eastAsia="en-GB"/>
              </w:rPr>
              <w:t>CYP Community Service</w:t>
            </w:r>
          </w:p>
        </w:tc>
        <w:tc>
          <w:tcPr>
            <w:tcW w:w="2410" w:type="dxa"/>
            <w:gridSpan w:val="2"/>
            <w:vAlign w:val="center"/>
          </w:tcPr>
          <w:p w14:paraId="0469D13A" w14:textId="77777777" w:rsidR="00064D66" w:rsidRPr="00BB551E" w:rsidRDefault="00064D66">
            <w:pPr>
              <w:spacing w:line="240" w:lineRule="auto"/>
              <w:jc w:val="center"/>
              <w:textAlignment w:val="baseline"/>
              <w:rPr>
                <w:rFonts w:cs="Arial"/>
                <w:szCs w:val="24"/>
                <w:lang w:val="en-US" w:eastAsia="en-GB"/>
              </w:rPr>
            </w:pPr>
            <w:r w:rsidRPr="00BB551E">
              <w:rPr>
                <w:rFonts w:cs="Arial"/>
                <w:color w:val="000000"/>
                <w:szCs w:val="24"/>
                <w:lang w:eastAsia="en-GB"/>
              </w:rPr>
              <w:t>NCIC</w:t>
            </w:r>
          </w:p>
        </w:tc>
        <w:tc>
          <w:tcPr>
            <w:tcW w:w="1134" w:type="dxa"/>
            <w:vAlign w:val="center"/>
          </w:tcPr>
          <w:p w14:paraId="6A8C6374" w14:textId="77777777" w:rsidR="00064D66" w:rsidRPr="00BB551E" w:rsidRDefault="00064D66">
            <w:pPr>
              <w:spacing w:line="240" w:lineRule="auto"/>
              <w:jc w:val="center"/>
              <w:textAlignment w:val="baseline"/>
              <w:rPr>
                <w:rFonts w:cs="Arial"/>
                <w:szCs w:val="24"/>
                <w:lang w:val="en-US" w:eastAsia="en-GB"/>
              </w:rPr>
            </w:pPr>
            <w:r w:rsidRPr="00BB551E">
              <w:rPr>
                <w:rFonts w:cs="Arial"/>
                <w:color w:val="000000"/>
                <w:szCs w:val="24"/>
                <w:lang w:eastAsia="en-GB"/>
              </w:rPr>
              <w:t>England</w:t>
            </w:r>
          </w:p>
        </w:tc>
        <w:tc>
          <w:tcPr>
            <w:tcW w:w="1833" w:type="dxa"/>
            <w:vAlign w:val="center"/>
          </w:tcPr>
          <w:p w14:paraId="26D03AA0" w14:textId="77777777" w:rsidR="00064D66" w:rsidRPr="00BB551E" w:rsidRDefault="00064D66">
            <w:pPr>
              <w:spacing w:line="240" w:lineRule="auto"/>
              <w:jc w:val="center"/>
              <w:textAlignment w:val="baseline"/>
              <w:rPr>
                <w:rFonts w:cs="Arial"/>
                <w:szCs w:val="24"/>
                <w:lang w:val="en-US" w:eastAsia="en-GB"/>
              </w:rPr>
            </w:pPr>
            <w:r w:rsidRPr="00BB551E">
              <w:rPr>
                <w:rFonts w:cs="Arial"/>
                <w:color w:val="000000"/>
                <w:szCs w:val="24"/>
                <w:lang w:eastAsia="en-GB"/>
              </w:rPr>
              <w:t>NORTH EAST AND YORKSHIRE</w:t>
            </w:r>
          </w:p>
        </w:tc>
      </w:tr>
      <w:tr w:rsidR="00064D66" w:rsidRPr="00BB551E" w14:paraId="617EB73A" w14:textId="77777777" w:rsidTr="00BB551E">
        <w:tc>
          <w:tcPr>
            <w:tcW w:w="4248" w:type="dxa"/>
          </w:tcPr>
          <w:p w14:paraId="654313CB" w14:textId="77777777" w:rsidR="00064D66" w:rsidRPr="00BB551E" w:rsidRDefault="00064D66">
            <w:pPr>
              <w:spacing w:line="240" w:lineRule="auto"/>
              <w:textAlignment w:val="baseline"/>
              <w:rPr>
                <w:rFonts w:cs="Arial"/>
                <w:szCs w:val="24"/>
                <w:lang w:val="en-US" w:eastAsia="en-GB"/>
              </w:rPr>
            </w:pPr>
          </w:p>
        </w:tc>
        <w:tc>
          <w:tcPr>
            <w:tcW w:w="1131" w:type="dxa"/>
          </w:tcPr>
          <w:p w14:paraId="595B472F" w14:textId="77777777" w:rsidR="00064D66" w:rsidRPr="00BB551E" w:rsidRDefault="00064D66">
            <w:pPr>
              <w:spacing w:line="240" w:lineRule="auto"/>
              <w:jc w:val="center"/>
              <w:textAlignment w:val="baseline"/>
              <w:rPr>
                <w:rFonts w:cs="Arial"/>
                <w:szCs w:val="24"/>
                <w:lang w:val="en-US" w:eastAsia="en-GB"/>
              </w:rPr>
            </w:pPr>
            <w:r w:rsidRPr="00BB551E">
              <w:rPr>
                <w:rFonts w:cs="Arial"/>
                <w:color w:val="000000"/>
                <w:szCs w:val="24"/>
                <w:lang w:eastAsia="en-GB"/>
              </w:rPr>
              <w:t>No.</w:t>
            </w:r>
          </w:p>
        </w:tc>
        <w:tc>
          <w:tcPr>
            <w:tcW w:w="1279" w:type="dxa"/>
          </w:tcPr>
          <w:p w14:paraId="1DC6BA41" w14:textId="77777777" w:rsidR="00064D66" w:rsidRPr="00BB551E" w:rsidRDefault="00064D66">
            <w:pPr>
              <w:spacing w:line="240" w:lineRule="auto"/>
              <w:jc w:val="center"/>
              <w:textAlignment w:val="baseline"/>
              <w:rPr>
                <w:rFonts w:cs="Arial"/>
                <w:szCs w:val="24"/>
                <w:lang w:val="en-US" w:eastAsia="en-GB"/>
              </w:rPr>
            </w:pPr>
            <w:r w:rsidRPr="00BB551E">
              <w:rPr>
                <w:rFonts w:cs="Arial"/>
                <w:szCs w:val="24"/>
                <w:lang w:val="en-US" w:eastAsia="en-GB"/>
              </w:rPr>
              <w:t>%</w:t>
            </w:r>
          </w:p>
        </w:tc>
        <w:tc>
          <w:tcPr>
            <w:tcW w:w="1134" w:type="dxa"/>
          </w:tcPr>
          <w:p w14:paraId="6BE423D5" w14:textId="77777777" w:rsidR="00064D66" w:rsidRPr="00BB551E" w:rsidRDefault="00064D66">
            <w:pPr>
              <w:spacing w:line="240" w:lineRule="auto"/>
              <w:jc w:val="center"/>
              <w:textAlignment w:val="baseline"/>
              <w:rPr>
                <w:rFonts w:cs="Arial"/>
                <w:szCs w:val="24"/>
                <w:lang w:val="en-US" w:eastAsia="en-GB"/>
              </w:rPr>
            </w:pPr>
            <w:r w:rsidRPr="00BB551E">
              <w:rPr>
                <w:rFonts w:cs="Arial"/>
                <w:szCs w:val="24"/>
                <w:lang w:val="en-US" w:eastAsia="en-GB"/>
              </w:rPr>
              <w:t>%</w:t>
            </w:r>
          </w:p>
        </w:tc>
        <w:tc>
          <w:tcPr>
            <w:tcW w:w="1833" w:type="dxa"/>
          </w:tcPr>
          <w:p w14:paraId="2A3F8283" w14:textId="77777777" w:rsidR="00064D66" w:rsidRPr="00BB551E" w:rsidRDefault="00064D66">
            <w:pPr>
              <w:spacing w:line="240" w:lineRule="auto"/>
              <w:jc w:val="center"/>
              <w:textAlignment w:val="baseline"/>
              <w:rPr>
                <w:rFonts w:cs="Arial"/>
                <w:szCs w:val="24"/>
                <w:lang w:val="en-US" w:eastAsia="en-GB"/>
              </w:rPr>
            </w:pPr>
            <w:r w:rsidRPr="00BB551E">
              <w:rPr>
                <w:rFonts w:cs="Arial"/>
                <w:szCs w:val="24"/>
                <w:lang w:val="en-US" w:eastAsia="en-GB"/>
              </w:rPr>
              <w:t>%</w:t>
            </w:r>
          </w:p>
        </w:tc>
      </w:tr>
      <w:tr w:rsidR="00064D66" w:rsidRPr="00BB551E" w14:paraId="18B423B3" w14:textId="77777777" w:rsidTr="00BB551E">
        <w:tc>
          <w:tcPr>
            <w:tcW w:w="4248" w:type="dxa"/>
            <w:vAlign w:val="bottom"/>
          </w:tcPr>
          <w:p w14:paraId="55480B87"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Audiology</w:t>
            </w:r>
            <w:r w:rsidRPr="00BB551E">
              <w:rPr>
                <w:rFonts w:cs="Arial"/>
                <w:color w:val="000000"/>
                <w:szCs w:val="24"/>
                <w:lang w:val="en-US" w:eastAsia="en-GB"/>
              </w:rPr>
              <w:t> </w:t>
            </w:r>
          </w:p>
        </w:tc>
        <w:tc>
          <w:tcPr>
            <w:tcW w:w="1131" w:type="dxa"/>
          </w:tcPr>
          <w:p w14:paraId="47EF239E"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183</w:t>
            </w:r>
          </w:p>
        </w:tc>
        <w:tc>
          <w:tcPr>
            <w:tcW w:w="1279" w:type="dxa"/>
          </w:tcPr>
          <w:p w14:paraId="3C363B9E"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100.0%</w:t>
            </w:r>
            <w:r w:rsidRPr="00BB551E">
              <w:rPr>
                <w:rFonts w:cs="Arial"/>
                <w:color w:val="000000"/>
                <w:szCs w:val="24"/>
                <w:lang w:val="en-US" w:eastAsia="en-GB"/>
              </w:rPr>
              <w:t> </w:t>
            </w:r>
          </w:p>
        </w:tc>
        <w:tc>
          <w:tcPr>
            <w:tcW w:w="1134" w:type="dxa"/>
          </w:tcPr>
          <w:p w14:paraId="0799E05D"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77.7%</w:t>
            </w:r>
            <w:r w:rsidRPr="00BB551E">
              <w:rPr>
                <w:rFonts w:cs="Arial"/>
                <w:color w:val="000000"/>
                <w:szCs w:val="24"/>
                <w:lang w:val="en-US" w:eastAsia="en-GB"/>
              </w:rPr>
              <w:t> </w:t>
            </w:r>
          </w:p>
        </w:tc>
        <w:tc>
          <w:tcPr>
            <w:tcW w:w="1833" w:type="dxa"/>
          </w:tcPr>
          <w:p w14:paraId="3540F999"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87.0%</w:t>
            </w:r>
            <w:r w:rsidRPr="00BB551E">
              <w:rPr>
                <w:rFonts w:cs="Arial"/>
                <w:color w:val="000000"/>
                <w:szCs w:val="24"/>
                <w:lang w:val="en-US" w:eastAsia="en-GB"/>
              </w:rPr>
              <w:t> </w:t>
            </w:r>
          </w:p>
        </w:tc>
      </w:tr>
      <w:tr w:rsidR="00064D66" w:rsidRPr="00BB551E" w14:paraId="51E0FBD2" w14:textId="77777777" w:rsidTr="00BB551E">
        <w:tc>
          <w:tcPr>
            <w:tcW w:w="4248" w:type="dxa"/>
            <w:vAlign w:val="bottom"/>
          </w:tcPr>
          <w:p w14:paraId="51CA3795"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Community nursing services (planned care and rapid response teams)</w:t>
            </w:r>
            <w:r w:rsidRPr="00BB551E">
              <w:rPr>
                <w:rFonts w:cs="Arial"/>
                <w:color w:val="000000"/>
                <w:szCs w:val="24"/>
                <w:lang w:val="en-US" w:eastAsia="en-GB"/>
              </w:rPr>
              <w:t> </w:t>
            </w:r>
          </w:p>
        </w:tc>
        <w:tc>
          <w:tcPr>
            <w:tcW w:w="1131" w:type="dxa"/>
          </w:tcPr>
          <w:p w14:paraId="55C339C0"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54</w:t>
            </w:r>
          </w:p>
        </w:tc>
        <w:tc>
          <w:tcPr>
            <w:tcW w:w="1279" w:type="dxa"/>
          </w:tcPr>
          <w:p w14:paraId="3D8B66CC"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93.1%</w:t>
            </w:r>
            <w:r w:rsidRPr="00BB551E">
              <w:rPr>
                <w:rFonts w:cs="Arial"/>
                <w:color w:val="000000"/>
                <w:szCs w:val="24"/>
                <w:lang w:val="en-US" w:eastAsia="en-GB"/>
              </w:rPr>
              <w:t> </w:t>
            </w:r>
          </w:p>
        </w:tc>
        <w:tc>
          <w:tcPr>
            <w:tcW w:w="1134" w:type="dxa"/>
          </w:tcPr>
          <w:p w14:paraId="27F3771A"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90.8%</w:t>
            </w:r>
            <w:r w:rsidRPr="00BB551E">
              <w:rPr>
                <w:rFonts w:cs="Arial"/>
                <w:color w:val="000000"/>
                <w:szCs w:val="24"/>
                <w:lang w:val="en-US" w:eastAsia="en-GB"/>
              </w:rPr>
              <w:t> </w:t>
            </w:r>
          </w:p>
        </w:tc>
        <w:tc>
          <w:tcPr>
            <w:tcW w:w="1833" w:type="dxa"/>
          </w:tcPr>
          <w:p w14:paraId="422CF5DD"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93.9%</w:t>
            </w:r>
            <w:r w:rsidRPr="00BB551E">
              <w:rPr>
                <w:rFonts w:cs="Arial"/>
                <w:color w:val="000000"/>
                <w:szCs w:val="24"/>
                <w:lang w:val="en-US" w:eastAsia="en-GB"/>
              </w:rPr>
              <w:t> </w:t>
            </w:r>
          </w:p>
        </w:tc>
      </w:tr>
      <w:tr w:rsidR="00064D66" w:rsidRPr="00BB551E" w14:paraId="31C341CE" w14:textId="77777777" w:rsidTr="00BB551E">
        <w:tc>
          <w:tcPr>
            <w:tcW w:w="4248" w:type="dxa"/>
            <w:vAlign w:val="bottom"/>
          </w:tcPr>
          <w:p w14:paraId="3F298DA4"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Community paediatric service</w:t>
            </w:r>
            <w:r w:rsidRPr="00BB551E">
              <w:rPr>
                <w:rFonts w:cs="Arial"/>
                <w:color w:val="000000"/>
                <w:szCs w:val="24"/>
                <w:lang w:val="en-US" w:eastAsia="en-GB"/>
              </w:rPr>
              <w:t> </w:t>
            </w:r>
          </w:p>
        </w:tc>
        <w:tc>
          <w:tcPr>
            <w:tcW w:w="1131" w:type="dxa"/>
          </w:tcPr>
          <w:p w14:paraId="382BAB10"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711</w:t>
            </w:r>
          </w:p>
        </w:tc>
        <w:tc>
          <w:tcPr>
            <w:tcW w:w="1279" w:type="dxa"/>
          </w:tcPr>
          <w:p w14:paraId="7E4E6085"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53.3%</w:t>
            </w:r>
            <w:r w:rsidRPr="00BB551E">
              <w:rPr>
                <w:rFonts w:cs="Arial"/>
                <w:color w:val="000000"/>
                <w:szCs w:val="24"/>
                <w:lang w:val="en-US" w:eastAsia="en-GB"/>
              </w:rPr>
              <w:t> </w:t>
            </w:r>
          </w:p>
        </w:tc>
        <w:tc>
          <w:tcPr>
            <w:tcW w:w="1134" w:type="dxa"/>
          </w:tcPr>
          <w:p w14:paraId="1FD9DB1C"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38.4%</w:t>
            </w:r>
            <w:r w:rsidRPr="00BB551E">
              <w:rPr>
                <w:rFonts w:cs="Arial"/>
                <w:color w:val="000000"/>
                <w:szCs w:val="24"/>
                <w:lang w:val="en-US" w:eastAsia="en-GB"/>
              </w:rPr>
              <w:t> </w:t>
            </w:r>
          </w:p>
        </w:tc>
        <w:tc>
          <w:tcPr>
            <w:tcW w:w="1833" w:type="dxa"/>
          </w:tcPr>
          <w:p w14:paraId="03B78057"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31.1%</w:t>
            </w:r>
            <w:r w:rsidRPr="00BB551E">
              <w:rPr>
                <w:rFonts w:cs="Arial"/>
                <w:color w:val="000000"/>
                <w:szCs w:val="24"/>
                <w:lang w:val="en-US" w:eastAsia="en-GB"/>
              </w:rPr>
              <w:t> </w:t>
            </w:r>
          </w:p>
        </w:tc>
      </w:tr>
      <w:tr w:rsidR="00064D66" w:rsidRPr="00BB551E" w14:paraId="6B8F18C4" w14:textId="77777777" w:rsidTr="00BB551E">
        <w:tc>
          <w:tcPr>
            <w:tcW w:w="4248" w:type="dxa"/>
            <w:vAlign w:val="bottom"/>
          </w:tcPr>
          <w:p w14:paraId="2AC03828"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Nursing and Therapy teams support for long term conditions</w:t>
            </w:r>
            <w:r w:rsidRPr="00BB551E">
              <w:rPr>
                <w:rFonts w:cs="Arial"/>
                <w:color w:val="000000"/>
                <w:szCs w:val="24"/>
                <w:lang w:val="en-US" w:eastAsia="en-GB"/>
              </w:rPr>
              <w:t> </w:t>
            </w:r>
          </w:p>
        </w:tc>
        <w:tc>
          <w:tcPr>
            <w:tcW w:w="1131" w:type="dxa"/>
          </w:tcPr>
          <w:p w14:paraId="2B37127A"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105</w:t>
            </w:r>
          </w:p>
        </w:tc>
        <w:tc>
          <w:tcPr>
            <w:tcW w:w="1279" w:type="dxa"/>
          </w:tcPr>
          <w:p w14:paraId="7ACC91C8"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92.9%</w:t>
            </w:r>
            <w:r w:rsidRPr="00BB551E">
              <w:rPr>
                <w:rFonts w:cs="Arial"/>
                <w:color w:val="000000"/>
                <w:szCs w:val="24"/>
                <w:lang w:val="en-US" w:eastAsia="en-GB"/>
              </w:rPr>
              <w:t> </w:t>
            </w:r>
          </w:p>
        </w:tc>
        <w:tc>
          <w:tcPr>
            <w:tcW w:w="1134" w:type="dxa"/>
          </w:tcPr>
          <w:p w14:paraId="1501A018"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80.6%</w:t>
            </w:r>
            <w:r w:rsidRPr="00BB551E">
              <w:rPr>
                <w:rFonts w:cs="Arial"/>
                <w:color w:val="000000"/>
                <w:szCs w:val="24"/>
                <w:lang w:val="en-US" w:eastAsia="en-GB"/>
              </w:rPr>
              <w:t> </w:t>
            </w:r>
          </w:p>
        </w:tc>
        <w:tc>
          <w:tcPr>
            <w:tcW w:w="1833" w:type="dxa"/>
          </w:tcPr>
          <w:p w14:paraId="7A6764B3"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95.7%</w:t>
            </w:r>
            <w:r w:rsidRPr="00BB551E">
              <w:rPr>
                <w:rFonts w:cs="Arial"/>
                <w:color w:val="000000"/>
                <w:szCs w:val="24"/>
                <w:lang w:val="en-US" w:eastAsia="en-GB"/>
              </w:rPr>
              <w:t> </w:t>
            </w:r>
          </w:p>
        </w:tc>
      </w:tr>
      <w:tr w:rsidR="00064D66" w:rsidRPr="00BB551E" w14:paraId="32699C95" w14:textId="77777777" w:rsidTr="00BB551E">
        <w:tc>
          <w:tcPr>
            <w:tcW w:w="4248" w:type="dxa"/>
            <w:vAlign w:val="bottom"/>
          </w:tcPr>
          <w:p w14:paraId="6BB60D36"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Therapy interventions: Occupational therapy</w:t>
            </w:r>
            <w:r w:rsidRPr="00BB551E">
              <w:rPr>
                <w:rFonts w:cs="Arial"/>
                <w:color w:val="000000"/>
                <w:szCs w:val="24"/>
                <w:lang w:val="en-US" w:eastAsia="en-GB"/>
              </w:rPr>
              <w:t> </w:t>
            </w:r>
          </w:p>
        </w:tc>
        <w:tc>
          <w:tcPr>
            <w:tcW w:w="1131" w:type="dxa"/>
          </w:tcPr>
          <w:p w14:paraId="4225D41E"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76</w:t>
            </w:r>
          </w:p>
        </w:tc>
        <w:tc>
          <w:tcPr>
            <w:tcW w:w="1279" w:type="dxa"/>
          </w:tcPr>
          <w:p w14:paraId="40475459"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100.0%</w:t>
            </w:r>
            <w:r w:rsidRPr="00BB551E">
              <w:rPr>
                <w:rFonts w:cs="Arial"/>
                <w:color w:val="000000"/>
                <w:szCs w:val="24"/>
                <w:lang w:val="en-US" w:eastAsia="en-GB"/>
              </w:rPr>
              <w:t> </w:t>
            </w:r>
          </w:p>
        </w:tc>
        <w:tc>
          <w:tcPr>
            <w:tcW w:w="1134" w:type="dxa"/>
          </w:tcPr>
          <w:p w14:paraId="0B7B9ED2"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64.7%</w:t>
            </w:r>
            <w:r w:rsidRPr="00BB551E">
              <w:rPr>
                <w:rFonts w:cs="Arial"/>
                <w:color w:val="000000"/>
                <w:szCs w:val="24"/>
                <w:lang w:val="en-US" w:eastAsia="en-GB"/>
              </w:rPr>
              <w:t> </w:t>
            </w:r>
          </w:p>
        </w:tc>
        <w:tc>
          <w:tcPr>
            <w:tcW w:w="1833" w:type="dxa"/>
          </w:tcPr>
          <w:p w14:paraId="20889284"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52.7%</w:t>
            </w:r>
            <w:r w:rsidRPr="00BB551E">
              <w:rPr>
                <w:rFonts w:cs="Arial"/>
                <w:color w:val="000000"/>
                <w:szCs w:val="24"/>
                <w:lang w:val="en-US" w:eastAsia="en-GB"/>
              </w:rPr>
              <w:t> </w:t>
            </w:r>
          </w:p>
        </w:tc>
      </w:tr>
      <w:tr w:rsidR="00064D66" w:rsidRPr="00BB551E" w14:paraId="5EBC5FCA" w14:textId="77777777" w:rsidTr="00BB551E">
        <w:tc>
          <w:tcPr>
            <w:tcW w:w="4248" w:type="dxa"/>
            <w:vAlign w:val="bottom"/>
          </w:tcPr>
          <w:p w14:paraId="18A8D6AC"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Therapy interventions: Physiotherapy</w:t>
            </w:r>
            <w:r w:rsidRPr="00BB551E">
              <w:rPr>
                <w:rFonts w:cs="Arial"/>
                <w:color w:val="000000"/>
                <w:szCs w:val="24"/>
                <w:lang w:val="en-US" w:eastAsia="en-GB"/>
              </w:rPr>
              <w:t> </w:t>
            </w:r>
          </w:p>
        </w:tc>
        <w:tc>
          <w:tcPr>
            <w:tcW w:w="1131" w:type="dxa"/>
          </w:tcPr>
          <w:p w14:paraId="20405675"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126</w:t>
            </w:r>
          </w:p>
        </w:tc>
        <w:tc>
          <w:tcPr>
            <w:tcW w:w="1279" w:type="dxa"/>
          </w:tcPr>
          <w:p w14:paraId="5F419567"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94.7%</w:t>
            </w:r>
            <w:r w:rsidRPr="00BB551E">
              <w:rPr>
                <w:rFonts w:cs="Arial"/>
                <w:color w:val="000000"/>
                <w:szCs w:val="24"/>
                <w:lang w:val="en-US" w:eastAsia="en-GB"/>
              </w:rPr>
              <w:t> </w:t>
            </w:r>
          </w:p>
        </w:tc>
        <w:tc>
          <w:tcPr>
            <w:tcW w:w="1134" w:type="dxa"/>
          </w:tcPr>
          <w:p w14:paraId="720D7485"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83.2%</w:t>
            </w:r>
            <w:r w:rsidRPr="00BB551E">
              <w:rPr>
                <w:rFonts w:cs="Arial"/>
                <w:color w:val="000000"/>
                <w:szCs w:val="24"/>
                <w:lang w:val="en-US" w:eastAsia="en-GB"/>
              </w:rPr>
              <w:t> </w:t>
            </w:r>
          </w:p>
        </w:tc>
        <w:tc>
          <w:tcPr>
            <w:tcW w:w="1833" w:type="dxa"/>
          </w:tcPr>
          <w:p w14:paraId="093C05EF"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82.4%</w:t>
            </w:r>
            <w:r w:rsidRPr="00BB551E">
              <w:rPr>
                <w:rFonts w:cs="Arial"/>
                <w:color w:val="000000"/>
                <w:szCs w:val="24"/>
                <w:lang w:val="en-US" w:eastAsia="en-GB"/>
              </w:rPr>
              <w:t> </w:t>
            </w:r>
          </w:p>
        </w:tc>
      </w:tr>
      <w:tr w:rsidR="00064D66" w:rsidRPr="00BB551E" w14:paraId="712C5297" w14:textId="77777777" w:rsidTr="00BB551E">
        <w:tc>
          <w:tcPr>
            <w:tcW w:w="4248" w:type="dxa"/>
            <w:vAlign w:val="bottom"/>
          </w:tcPr>
          <w:p w14:paraId="7BB3AA89" w14:textId="77777777" w:rsidR="00064D66" w:rsidRPr="00BB551E" w:rsidRDefault="00064D66">
            <w:pPr>
              <w:spacing w:line="240" w:lineRule="auto"/>
              <w:textAlignment w:val="baseline"/>
              <w:rPr>
                <w:rFonts w:cs="Arial"/>
                <w:szCs w:val="24"/>
                <w:lang w:val="en-US" w:eastAsia="en-GB"/>
              </w:rPr>
            </w:pPr>
            <w:r w:rsidRPr="00BB551E">
              <w:rPr>
                <w:rFonts w:cs="Arial"/>
                <w:color w:val="000000"/>
                <w:szCs w:val="24"/>
                <w:lang w:eastAsia="en-GB"/>
              </w:rPr>
              <w:t>Therapy interventions: Speech and language</w:t>
            </w:r>
            <w:r w:rsidRPr="00BB551E">
              <w:rPr>
                <w:rFonts w:cs="Arial"/>
                <w:color w:val="000000"/>
                <w:szCs w:val="24"/>
                <w:lang w:val="en-US" w:eastAsia="en-GB"/>
              </w:rPr>
              <w:t> </w:t>
            </w:r>
          </w:p>
        </w:tc>
        <w:tc>
          <w:tcPr>
            <w:tcW w:w="1131" w:type="dxa"/>
          </w:tcPr>
          <w:p w14:paraId="36A24806"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501</w:t>
            </w:r>
          </w:p>
        </w:tc>
        <w:tc>
          <w:tcPr>
            <w:tcW w:w="1279" w:type="dxa"/>
          </w:tcPr>
          <w:p w14:paraId="0AB1EA92"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61.0%</w:t>
            </w:r>
            <w:r w:rsidRPr="00BB551E">
              <w:rPr>
                <w:rFonts w:cs="Arial"/>
                <w:color w:val="000000"/>
                <w:szCs w:val="24"/>
                <w:lang w:val="en-US" w:eastAsia="en-GB"/>
              </w:rPr>
              <w:t> </w:t>
            </w:r>
          </w:p>
        </w:tc>
        <w:tc>
          <w:tcPr>
            <w:tcW w:w="1134" w:type="dxa"/>
          </w:tcPr>
          <w:p w14:paraId="66809517"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60.8%</w:t>
            </w:r>
            <w:r w:rsidRPr="00BB551E">
              <w:rPr>
                <w:rFonts w:cs="Arial"/>
                <w:color w:val="000000"/>
                <w:szCs w:val="24"/>
                <w:lang w:val="en-US" w:eastAsia="en-GB"/>
              </w:rPr>
              <w:t> </w:t>
            </w:r>
          </w:p>
        </w:tc>
        <w:tc>
          <w:tcPr>
            <w:tcW w:w="1833" w:type="dxa"/>
          </w:tcPr>
          <w:p w14:paraId="6DE47A14" w14:textId="77777777" w:rsidR="00064D66" w:rsidRPr="00BB551E" w:rsidRDefault="00064D66">
            <w:pPr>
              <w:spacing w:line="240" w:lineRule="auto"/>
              <w:jc w:val="right"/>
              <w:textAlignment w:val="baseline"/>
              <w:rPr>
                <w:rFonts w:cs="Arial"/>
                <w:szCs w:val="24"/>
                <w:lang w:val="en-US" w:eastAsia="en-GB"/>
              </w:rPr>
            </w:pPr>
            <w:r w:rsidRPr="00BB551E">
              <w:rPr>
                <w:rFonts w:cs="Arial"/>
                <w:color w:val="000000"/>
                <w:szCs w:val="24"/>
                <w:lang w:eastAsia="en-GB"/>
              </w:rPr>
              <w:t>55.3%</w:t>
            </w:r>
            <w:r w:rsidRPr="00BB551E">
              <w:rPr>
                <w:rFonts w:cs="Arial"/>
                <w:color w:val="000000"/>
                <w:szCs w:val="24"/>
                <w:lang w:val="en-US" w:eastAsia="en-GB"/>
              </w:rPr>
              <w:t> </w:t>
            </w:r>
          </w:p>
        </w:tc>
      </w:tr>
    </w:tbl>
    <w:p w14:paraId="4C69587A" w14:textId="77777777" w:rsidR="00064D66" w:rsidRPr="00BB551E" w:rsidRDefault="00064D66" w:rsidP="00064D66">
      <w:pPr>
        <w:spacing w:line="240" w:lineRule="auto"/>
        <w:jc w:val="both"/>
        <w:textAlignment w:val="baseline"/>
        <w:rPr>
          <w:rFonts w:ascii="Segoe UI" w:hAnsi="Segoe UI" w:cs="Segoe UI"/>
          <w:szCs w:val="24"/>
          <w:lang w:val="en-US" w:eastAsia="en-GB"/>
        </w:rPr>
      </w:pPr>
      <w:r w:rsidRPr="00BB551E">
        <w:rPr>
          <w:rFonts w:cs="Arial"/>
          <w:szCs w:val="24"/>
          <w:lang w:eastAsia="en-GB"/>
        </w:rPr>
        <w:t>Source: North Cumbria Integrated Care NHS Foundation Trust</w:t>
      </w:r>
      <w:r w:rsidRPr="00BB551E">
        <w:rPr>
          <w:rFonts w:cs="Arial"/>
          <w:szCs w:val="24"/>
          <w:lang w:val="en-US" w:eastAsia="en-GB"/>
        </w:rPr>
        <w:t> </w:t>
      </w:r>
    </w:p>
    <w:p w14:paraId="00741046" w14:textId="77777777" w:rsidR="00064D66" w:rsidRDefault="00064D66" w:rsidP="00064D66">
      <w:pPr>
        <w:pStyle w:val="ListParagraph"/>
        <w:ind w:left="370"/>
        <w:jc w:val="both"/>
        <w:rPr>
          <w:rFonts w:cs="Arial"/>
          <w:sz w:val="22"/>
          <w:szCs w:val="22"/>
        </w:rPr>
      </w:pPr>
    </w:p>
    <w:p w14:paraId="7FA0F9A2" w14:textId="280CD7EE" w:rsidR="00064D66" w:rsidRPr="00752FD5" w:rsidRDefault="00064D66" w:rsidP="00752FD5">
      <w:pPr>
        <w:spacing w:line="360" w:lineRule="auto"/>
        <w:rPr>
          <w:szCs w:val="24"/>
        </w:rPr>
      </w:pPr>
      <w:r w:rsidRPr="00752FD5">
        <w:rPr>
          <w:b/>
          <w:bCs/>
          <w:szCs w:val="24"/>
        </w:rPr>
        <w:t xml:space="preserve">Table </w:t>
      </w:r>
      <w:r w:rsidR="00305DC8" w:rsidRPr="00752FD5">
        <w:rPr>
          <w:b/>
          <w:bCs/>
          <w:szCs w:val="24"/>
        </w:rPr>
        <w:t>1</w:t>
      </w:r>
      <w:r w:rsidR="0090332D" w:rsidRPr="00752FD5">
        <w:rPr>
          <w:b/>
          <w:bCs/>
          <w:szCs w:val="24"/>
        </w:rPr>
        <w:t>4</w:t>
      </w:r>
      <w:r w:rsidRPr="00752FD5">
        <w:rPr>
          <w:szCs w:val="24"/>
        </w:rPr>
        <w:t xml:space="preserve"> presents the waiting times for children and young people waiting for Children’s Community Services provided by North Cumbria Integrated Care NHS Foundation Trust across Cumbria more than 52 weeks.  There are just 6 children and young people waiting longer than 52 weeks for Community paediatric services; and 14 children and young people waiting for Speech and language services.  Waiting times across all services are better at NCIC than the England average.</w:t>
      </w:r>
    </w:p>
    <w:p w14:paraId="5D95C27F" w14:textId="77777777" w:rsidR="00064D66" w:rsidRPr="00752FD5" w:rsidRDefault="00064D66" w:rsidP="00064D66">
      <w:pPr>
        <w:pStyle w:val="ListParagraph"/>
        <w:ind w:left="370"/>
        <w:jc w:val="both"/>
        <w:rPr>
          <w:rFonts w:cs="Arial"/>
          <w:szCs w:val="24"/>
        </w:rPr>
      </w:pPr>
    </w:p>
    <w:p w14:paraId="55537740" w14:textId="00F88E80" w:rsidR="00064D66" w:rsidRPr="00752FD5" w:rsidRDefault="00064D66" w:rsidP="00064D66">
      <w:pPr>
        <w:spacing w:line="240" w:lineRule="auto"/>
        <w:jc w:val="both"/>
        <w:textAlignment w:val="baseline"/>
        <w:rPr>
          <w:rFonts w:cs="Arial"/>
          <w:szCs w:val="24"/>
          <w:lang w:val="en-US" w:eastAsia="en-GB"/>
        </w:rPr>
      </w:pPr>
      <w:r w:rsidRPr="00752FD5">
        <w:rPr>
          <w:rFonts w:cs="Arial"/>
          <w:b/>
          <w:bCs/>
          <w:szCs w:val="24"/>
          <w:lang w:eastAsia="en-GB"/>
        </w:rPr>
        <w:t xml:space="preserve">Table </w:t>
      </w:r>
      <w:r w:rsidR="00305DC8" w:rsidRPr="00752FD5">
        <w:rPr>
          <w:rFonts w:cs="Arial"/>
          <w:b/>
          <w:bCs/>
          <w:szCs w:val="24"/>
          <w:lang w:eastAsia="en-GB"/>
        </w:rPr>
        <w:t>1</w:t>
      </w:r>
      <w:r w:rsidR="0090332D" w:rsidRPr="00752FD5">
        <w:rPr>
          <w:rFonts w:cs="Arial"/>
          <w:b/>
          <w:bCs/>
          <w:szCs w:val="24"/>
          <w:lang w:eastAsia="en-GB"/>
        </w:rPr>
        <w:t>4</w:t>
      </w:r>
      <w:r w:rsidRPr="00752FD5">
        <w:rPr>
          <w:rFonts w:cs="Arial"/>
          <w:szCs w:val="24"/>
          <w:lang w:eastAsia="en-GB"/>
        </w:rPr>
        <w:t>: Waiting times for Children and Young People’s Community Services, &gt; 52 Weeks (Lower is Better) April 2024</w:t>
      </w:r>
      <w:r w:rsidRPr="00752FD5">
        <w:rPr>
          <w:rFonts w:cs="Arial"/>
          <w:szCs w:val="24"/>
          <w:lang w:val="en-US" w:eastAsia="en-GB"/>
        </w:rPr>
        <w:t> </w:t>
      </w:r>
    </w:p>
    <w:tbl>
      <w:tblPr>
        <w:tblStyle w:val="TableGrid"/>
        <w:tblW w:w="9625" w:type="dxa"/>
        <w:tblLayout w:type="fixed"/>
        <w:tblLook w:val="04A0" w:firstRow="1" w:lastRow="0" w:firstColumn="1" w:lastColumn="0" w:noHBand="0" w:noVBand="1"/>
      </w:tblPr>
      <w:tblGrid>
        <w:gridCol w:w="4248"/>
        <w:gridCol w:w="1131"/>
        <w:gridCol w:w="1279"/>
        <w:gridCol w:w="1275"/>
        <w:gridCol w:w="1692"/>
      </w:tblGrid>
      <w:tr w:rsidR="00064D66" w:rsidRPr="00752FD5" w14:paraId="70AD3F48" w14:textId="77777777" w:rsidTr="00752FD5">
        <w:tc>
          <w:tcPr>
            <w:tcW w:w="4248" w:type="dxa"/>
            <w:vAlign w:val="center"/>
          </w:tcPr>
          <w:p w14:paraId="7E12A86A" w14:textId="77777777" w:rsidR="00064D66" w:rsidRPr="00752FD5" w:rsidRDefault="00064D66">
            <w:pPr>
              <w:spacing w:line="240" w:lineRule="auto"/>
              <w:jc w:val="center"/>
              <w:textAlignment w:val="baseline"/>
              <w:rPr>
                <w:rFonts w:cs="Arial"/>
                <w:szCs w:val="24"/>
                <w:lang w:val="en-US" w:eastAsia="en-GB"/>
              </w:rPr>
            </w:pPr>
            <w:r w:rsidRPr="00752FD5">
              <w:rPr>
                <w:rFonts w:cs="Arial"/>
                <w:szCs w:val="24"/>
                <w:lang w:val="en-US" w:eastAsia="en-GB"/>
              </w:rPr>
              <w:t>CYP Community Service</w:t>
            </w:r>
          </w:p>
        </w:tc>
        <w:tc>
          <w:tcPr>
            <w:tcW w:w="2410" w:type="dxa"/>
            <w:gridSpan w:val="2"/>
            <w:vAlign w:val="center"/>
          </w:tcPr>
          <w:p w14:paraId="2CD3E65E" w14:textId="77777777" w:rsidR="00064D66" w:rsidRPr="00752FD5" w:rsidRDefault="00064D66">
            <w:pPr>
              <w:spacing w:line="240" w:lineRule="auto"/>
              <w:jc w:val="center"/>
              <w:textAlignment w:val="baseline"/>
              <w:rPr>
                <w:rFonts w:cs="Arial"/>
                <w:szCs w:val="24"/>
                <w:lang w:val="en-US" w:eastAsia="en-GB"/>
              </w:rPr>
            </w:pPr>
            <w:r w:rsidRPr="00752FD5">
              <w:rPr>
                <w:rFonts w:cs="Arial"/>
                <w:color w:val="000000"/>
                <w:szCs w:val="24"/>
                <w:lang w:eastAsia="en-GB"/>
              </w:rPr>
              <w:t>NCIC</w:t>
            </w:r>
          </w:p>
        </w:tc>
        <w:tc>
          <w:tcPr>
            <w:tcW w:w="1275" w:type="dxa"/>
            <w:vAlign w:val="center"/>
          </w:tcPr>
          <w:p w14:paraId="5839615D" w14:textId="77777777" w:rsidR="00064D66" w:rsidRPr="00752FD5" w:rsidRDefault="00064D66">
            <w:pPr>
              <w:spacing w:line="240" w:lineRule="auto"/>
              <w:jc w:val="center"/>
              <w:textAlignment w:val="baseline"/>
              <w:rPr>
                <w:rFonts w:cs="Arial"/>
                <w:szCs w:val="24"/>
                <w:lang w:val="en-US" w:eastAsia="en-GB"/>
              </w:rPr>
            </w:pPr>
            <w:r w:rsidRPr="00752FD5">
              <w:rPr>
                <w:rFonts w:cs="Arial"/>
                <w:color w:val="000000"/>
                <w:szCs w:val="24"/>
                <w:lang w:eastAsia="en-GB"/>
              </w:rPr>
              <w:t>England</w:t>
            </w:r>
          </w:p>
        </w:tc>
        <w:tc>
          <w:tcPr>
            <w:tcW w:w="1692" w:type="dxa"/>
            <w:vAlign w:val="center"/>
          </w:tcPr>
          <w:p w14:paraId="2C5915FC" w14:textId="77777777" w:rsidR="00064D66" w:rsidRPr="00752FD5" w:rsidRDefault="00064D66">
            <w:pPr>
              <w:spacing w:line="240" w:lineRule="auto"/>
              <w:jc w:val="center"/>
              <w:textAlignment w:val="baseline"/>
              <w:rPr>
                <w:rFonts w:cs="Arial"/>
                <w:szCs w:val="24"/>
                <w:lang w:val="en-US" w:eastAsia="en-GB"/>
              </w:rPr>
            </w:pPr>
            <w:r w:rsidRPr="00752FD5">
              <w:rPr>
                <w:rFonts w:cs="Arial"/>
                <w:color w:val="000000"/>
                <w:szCs w:val="24"/>
                <w:lang w:eastAsia="en-GB"/>
              </w:rPr>
              <w:t>NORTH EAST AND YORKSHIRE</w:t>
            </w:r>
          </w:p>
        </w:tc>
      </w:tr>
      <w:tr w:rsidR="00064D66" w:rsidRPr="00752FD5" w14:paraId="0F184082" w14:textId="77777777" w:rsidTr="00752FD5">
        <w:tc>
          <w:tcPr>
            <w:tcW w:w="4248" w:type="dxa"/>
          </w:tcPr>
          <w:p w14:paraId="4161AC16" w14:textId="77777777" w:rsidR="00064D66" w:rsidRPr="00752FD5" w:rsidRDefault="00064D66">
            <w:pPr>
              <w:spacing w:line="240" w:lineRule="auto"/>
              <w:textAlignment w:val="baseline"/>
              <w:rPr>
                <w:rFonts w:cs="Arial"/>
                <w:szCs w:val="24"/>
                <w:lang w:val="en-US" w:eastAsia="en-GB"/>
              </w:rPr>
            </w:pPr>
          </w:p>
        </w:tc>
        <w:tc>
          <w:tcPr>
            <w:tcW w:w="1131" w:type="dxa"/>
          </w:tcPr>
          <w:p w14:paraId="5B139671" w14:textId="77777777" w:rsidR="00064D66" w:rsidRPr="00752FD5" w:rsidRDefault="00064D66">
            <w:pPr>
              <w:spacing w:line="240" w:lineRule="auto"/>
              <w:jc w:val="center"/>
              <w:textAlignment w:val="baseline"/>
              <w:rPr>
                <w:rFonts w:cs="Arial"/>
                <w:szCs w:val="24"/>
                <w:lang w:val="en-US" w:eastAsia="en-GB"/>
              </w:rPr>
            </w:pPr>
            <w:r w:rsidRPr="00752FD5">
              <w:rPr>
                <w:rFonts w:cs="Arial"/>
                <w:color w:val="000000"/>
                <w:szCs w:val="24"/>
                <w:lang w:eastAsia="en-GB"/>
              </w:rPr>
              <w:t>No.</w:t>
            </w:r>
          </w:p>
        </w:tc>
        <w:tc>
          <w:tcPr>
            <w:tcW w:w="1279" w:type="dxa"/>
          </w:tcPr>
          <w:p w14:paraId="197F4DB6" w14:textId="77777777" w:rsidR="00064D66" w:rsidRPr="00752FD5" w:rsidRDefault="00064D66">
            <w:pPr>
              <w:spacing w:line="240" w:lineRule="auto"/>
              <w:jc w:val="center"/>
              <w:textAlignment w:val="baseline"/>
              <w:rPr>
                <w:rFonts w:cs="Arial"/>
                <w:szCs w:val="24"/>
                <w:lang w:val="en-US" w:eastAsia="en-GB"/>
              </w:rPr>
            </w:pPr>
            <w:r w:rsidRPr="00752FD5">
              <w:rPr>
                <w:rFonts w:cs="Arial"/>
                <w:szCs w:val="24"/>
                <w:lang w:val="en-US" w:eastAsia="en-GB"/>
              </w:rPr>
              <w:t>%</w:t>
            </w:r>
          </w:p>
        </w:tc>
        <w:tc>
          <w:tcPr>
            <w:tcW w:w="1275" w:type="dxa"/>
          </w:tcPr>
          <w:p w14:paraId="43D4FEBB" w14:textId="77777777" w:rsidR="00064D66" w:rsidRPr="00752FD5" w:rsidRDefault="00064D66">
            <w:pPr>
              <w:spacing w:line="240" w:lineRule="auto"/>
              <w:jc w:val="center"/>
              <w:textAlignment w:val="baseline"/>
              <w:rPr>
                <w:rFonts w:cs="Arial"/>
                <w:szCs w:val="24"/>
                <w:lang w:val="en-US" w:eastAsia="en-GB"/>
              </w:rPr>
            </w:pPr>
            <w:r w:rsidRPr="00752FD5">
              <w:rPr>
                <w:rFonts w:cs="Arial"/>
                <w:szCs w:val="24"/>
                <w:lang w:val="en-US" w:eastAsia="en-GB"/>
              </w:rPr>
              <w:t>%</w:t>
            </w:r>
          </w:p>
        </w:tc>
        <w:tc>
          <w:tcPr>
            <w:tcW w:w="1692" w:type="dxa"/>
          </w:tcPr>
          <w:p w14:paraId="5D3D2DF0" w14:textId="77777777" w:rsidR="00064D66" w:rsidRPr="00752FD5" w:rsidRDefault="00064D66">
            <w:pPr>
              <w:spacing w:line="240" w:lineRule="auto"/>
              <w:jc w:val="center"/>
              <w:textAlignment w:val="baseline"/>
              <w:rPr>
                <w:rFonts w:cs="Arial"/>
                <w:szCs w:val="24"/>
                <w:lang w:val="en-US" w:eastAsia="en-GB"/>
              </w:rPr>
            </w:pPr>
            <w:r w:rsidRPr="00752FD5">
              <w:rPr>
                <w:rFonts w:cs="Arial"/>
                <w:szCs w:val="24"/>
                <w:lang w:val="en-US" w:eastAsia="en-GB"/>
              </w:rPr>
              <w:t>%</w:t>
            </w:r>
          </w:p>
        </w:tc>
      </w:tr>
      <w:tr w:rsidR="00064D66" w:rsidRPr="00752FD5" w14:paraId="6D490144" w14:textId="77777777" w:rsidTr="00752FD5">
        <w:tc>
          <w:tcPr>
            <w:tcW w:w="4248" w:type="dxa"/>
            <w:vAlign w:val="bottom"/>
          </w:tcPr>
          <w:p w14:paraId="306F796B"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Audiology</w:t>
            </w:r>
            <w:r w:rsidRPr="00752FD5">
              <w:rPr>
                <w:rFonts w:cs="Arial"/>
                <w:color w:val="000000"/>
                <w:szCs w:val="24"/>
                <w:lang w:val="en-US" w:eastAsia="en-GB"/>
              </w:rPr>
              <w:t>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F91CE92"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57AE8291"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0.0%</w:t>
            </w:r>
          </w:p>
        </w:tc>
        <w:tc>
          <w:tcPr>
            <w:tcW w:w="1275" w:type="dxa"/>
            <w:tcBorders>
              <w:top w:val="single" w:sz="4" w:space="0" w:color="auto"/>
              <w:left w:val="nil"/>
              <w:bottom w:val="single" w:sz="4" w:space="0" w:color="auto"/>
              <w:right w:val="single" w:sz="4" w:space="0" w:color="auto"/>
            </w:tcBorders>
            <w:shd w:val="clear" w:color="auto" w:fill="auto"/>
          </w:tcPr>
          <w:p w14:paraId="5CD3D21C"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2.7%</w:t>
            </w:r>
          </w:p>
        </w:tc>
        <w:tc>
          <w:tcPr>
            <w:tcW w:w="1692" w:type="dxa"/>
            <w:tcBorders>
              <w:top w:val="single" w:sz="4" w:space="0" w:color="auto"/>
              <w:left w:val="nil"/>
              <w:bottom w:val="single" w:sz="4" w:space="0" w:color="auto"/>
              <w:right w:val="single" w:sz="4" w:space="0" w:color="auto"/>
            </w:tcBorders>
            <w:shd w:val="clear" w:color="auto" w:fill="auto"/>
          </w:tcPr>
          <w:p w14:paraId="4530696B"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0.2%</w:t>
            </w:r>
          </w:p>
        </w:tc>
      </w:tr>
      <w:tr w:rsidR="00064D66" w:rsidRPr="00752FD5" w14:paraId="5ECE1BBC" w14:textId="77777777" w:rsidTr="00752FD5">
        <w:tc>
          <w:tcPr>
            <w:tcW w:w="4248" w:type="dxa"/>
            <w:vAlign w:val="bottom"/>
          </w:tcPr>
          <w:p w14:paraId="24C26DEA"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Community nursing services (planned care and rapid response teams)</w:t>
            </w:r>
            <w:r w:rsidRPr="00752FD5">
              <w:rPr>
                <w:rFonts w:cs="Arial"/>
                <w:color w:val="000000"/>
                <w:szCs w:val="24"/>
                <w:lang w:val="en-US" w:eastAsia="en-GB"/>
              </w:rPr>
              <w:t> </w:t>
            </w:r>
          </w:p>
        </w:tc>
        <w:tc>
          <w:tcPr>
            <w:tcW w:w="1131" w:type="dxa"/>
            <w:tcBorders>
              <w:top w:val="nil"/>
              <w:left w:val="single" w:sz="4" w:space="0" w:color="auto"/>
              <w:bottom w:val="single" w:sz="4" w:space="0" w:color="auto"/>
              <w:right w:val="single" w:sz="4" w:space="0" w:color="auto"/>
            </w:tcBorders>
            <w:shd w:val="clear" w:color="auto" w:fill="auto"/>
          </w:tcPr>
          <w:p w14:paraId="51FF662D"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w:t>
            </w:r>
          </w:p>
        </w:tc>
        <w:tc>
          <w:tcPr>
            <w:tcW w:w="1279" w:type="dxa"/>
            <w:tcBorders>
              <w:top w:val="nil"/>
              <w:left w:val="single" w:sz="4" w:space="0" w:color="auto"/>
              <w:bottom w:val="single" w:sz="4" w:space="0" w:color="auto"/>
              <w:right w:val="single" w:sz="4" w:space="0" w:color="auto"/>
            </w:tcBorders>
            <w:shd w:val="clear" w:color="auto" w:fill="auto"/>
          </w:tcPr>
          <w:p w14:paraId="4DFFA0B7"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0.0%</w:t>
            </w:r>
          </w:p>
        </w:tc>
        <w:tc>
          <w:tcPr>
            <w:tcW w:w="1275" w:type="dxa"/>
            <w:tcBorders>
              <w:top w:val="nil"/>
              <w:left w:val="nil"/>
              <w:bottom w:val="single" w:sz="4" w:space="0" w:color="auto"/>
              <w:right w:val="single" w:sz="4" w:space="0" w:color="auto"/>
            </w:tcBorders>
            <w:shd w:val="clear" w:color="auto" w:fill="auto"/>
          </w:tcPr>
          <w:p w14:paraId="62C57A8C"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2.6%</w:t>
            </w:r>
          </w:p>
        </w:tc>
        <w:tc>
          <w:tcPr>
            <w:tcW w:w="1692" w:type="dxa"/>
            <w:tcBorders>
              <w:top w:val="nil"/>
              <w:left w:val="nil"/>
              <w:bottom w:val="single" w:sz="4" w:space="0" w:color="auto"/>
              <w:right w:val="single" w:sz="4" w:space="0" w:color="auto"/>
            </w:tcBorders>
            <w:shd w:val="clear" w:color="auto" w:fill="auto"/>
          </w:tcPr>
          <w:p w14:paraId="4CFB468B"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2.0%</w:t>
            </w:r>
          </w:p>
        </w:tc>
      </w:tr>
      <w:tr w:rsidR="00064D66" w:rsidRPr="00752FD5" w14:paraId="4D048B47" w14:textId="77777777" w:rsidTr="00752FD5">
        <w:tc>
          <w:tcPr>
            <w:tcW w:w="4248" w:type="dxa"/>
            <w:vAlign w:val="bottom"/>
          </w:tcPr>
          <w:p w14:paraId="240AE1F3"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Community paediatric service</w:t>
            </w:r>
            <w:r w:rsidRPr="00752FD5">
              <w:rPr>
                <w:rFonts w:cs="Arial"/>
                <w:color w:val="000000"/>
                <w:szCs w:val="24"/>
                <w:lang w:val="en-US" w:eastAsia="en-GB"/>
              </w:rPr>
              <w:t> </w:t>
            </w:r>
          </w:p>
        </w:tc>
        <w:tc>
          <w:tcPr>
            <w:tcW w:w="1131" w:type="dxa"/>
            <w:tcBorders>
              <w:top w:val="nil"/>
              <w:left w:val="single" w:sz="4" w:space="0" w:color="auto"/>
              <w:bottom w:val="single" w:sz="4" w:space="0" w:color="auto"/>
              <w:right w:val="single" w:sz="4" w:space="0" w:color="auto"/>
            </w:tcBorders>
            <w:shd w:val="clear" w:color="auto" w:fill="auto"/>
          </w:tcPr>
          <w:p w14:paraId="508AFB45"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6</w:t>
            </w:r>
          </w:p>
        </w:tc>
        <w:tc>
          <w:tcPr>
            <w:tcW w:w="1279" w:type="dxa"/>
            <w:tcBorders>
              <w:top w:val="nil"/>
              <w:left w:val="single" w:sz="4" w:space="0" w:color="auto"/>
              <w:bottom w:val="single" w:sz="4" w:space="0" w:color="auto"/>
              <w:right w:val="single" w:sz="4" w:space="0" w:color="auto"/>
            </w:tcBorders>
            <w:shd w:val="clear" w:color="auto" w:fill="auto"/>
          </w:tcPr>
          <w:p w14:paraId="7ED677A7"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0.4%</w:t>
            </w:r>
          </w:p>
        </w:tc>
        <w:tc>
          <w:tcPr>
            <w:tcW w:w="1275" w:type="dxa"/>
            <w:tcBorders>
              <w:top w:val="nil"/>
              <w:left w:val="nil"/>
              <w:bottom w:val="single" w:sz="4" w:space="0" w:color="auto"/>
              <w:right w:val="single" w:sz="4" w:space="0" w:color="auto"/>
            </w:tcBorders>
            <w:shd w:val="clear" w:color="auto" w:fill="auto"/>
          </w:tcPr>
          <w:p w14:paraId="04B94FF6"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21.6%</w:t>
            </w:r>
          </w:p>
        </w:tc>
        <w:tc>
          <w:tcPr>
            <w:tcW w:w="1692" w:type="dxa"/>
            <w:tcBorders>
              <w:top w:val="nil"/>
              <w:left w:val="nil"/>
              <w:bottom w:val="single" w:sz="4" w:space="0" w:color="auto"/>
              <w:right w:val="single" w:sz="4" w:space="0" w:color="auto"/>
            </w:tcBorders>
            <w:shd w:val="clear" w:color="auto" w:fill="auto"/>
          </w:tcPr>
          <w:p w14:paraId="543D4172"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26.2%</w:t>
            </w:r>
          </w:p>
        </w:tc>
      </w:tr>
      <w:tr w:rsidR="00064D66" w:rsidRPr="00752FD5" w14:paraId="3B37327A" w14:textId="77777777" w:rsidTr="00752FD5">
        <w:tc>
          <w:tcPr>
            <w:tcW w:w="4248" w:type="dxa"/>
            <w:vAlign w:val="bottom"/>
          </w:tcPr>
          <w:p w14:paraId="42600CF7"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Nursing and Therapy teams support for long term conditions</w:t>
            </w:r>
            <w:r w:rsidRPr="00752FD5">
              <w:rPr>
                <w:rFonts w:cs="Arial"/>
                <w:color w:val="000000"/>
                <w:szCs w:val="24"/>
                <w:lang w:val="en-US" w:eastAsia="en-GB"/>
              </w:rPr>
              <w:t> </w:t>
            </w:r>
          </w:p>
        </w:tc>
        <w:tc>
          <w:tcPr>
            <w:tcW w:w="1131" w:type="dxa"/>
            <w:tcBorders>
              <w:top w:val="nil"/>
              <w:left w:val="single" w:sz="4" w:space="0" w:color="auto"/>
              <w:bottom w:val="single" w:sz="4" w:space="0" w:color="auto"/>
              <w:right w:val="single" w:sz="4" w:space="0" w:color="auto"/>
            </w:tcBorders>
            <w:shd w:val="clear" w:color="auto" w:fill="auto"/>
          </w:tcPr>
          <w:p w14:paraId="79DE4854"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w:t>
            </w:r>
          </w:p>
        </w:tc>
        <w:tc>
          <w:tcPr>
            <w:tcW w:w="1279" w:type="dxa"/>
            <w:tcBorders>
              <w:top w:val="nil"/>
              <w:left w:val="single" w:sz="4" w:space="0" w:color="auto"/>
              <w:bottom w:val="single" w:sz="4" w:space="0" w:color="auto"/>
              <w:right w:val="single" w:sz="4" w:space="0" w:color="auto"/>
            </w:tcBorders>
            <w:shd w:val="clear" w:color="auto" w:fill="auto"/>
          </w:tcPr>
          <w:p w14:paraId="5F89AE3B"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0.0%</w:t>
            </w:r>
          </w:p>
        </w:tc>
        <w:tc>
          <w:tcPr>
            <w:tcW w:w="1275" w:type="dxa"/>
            <w:tcBorders>
              <w:top w:val="nil"/>
              <w:left w:val="nil"/>
              <w:bottom w:val="single" w:sz="4" w:space="0" w:color="auto"/>
              <w:right w:val="single" w:sz="4" w:space="0" w:color="auto"/>
            </w:tcBorders>
            <w:shd w:val="clear" w:color="auto" w:fill="auto"/>
          </w:tcPr>
          <w:p w14:paraId="3FEE070B"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0.8%</w:t>
            </w:r>
          </w:p>
        </w:tc>
        <w:tc>
          <w:tcPr>
            <w:tcW w:w="1692" w:type="dxa"/>
            <w:tcBorders>
              <w:top w:val="nil"/>
              <w:left w:val="nil"/>
              <w:bottom w:val="single" w:sz="4" w:space="0" w:color="auto"/>
              <w:right w:val="single" w:sz="4" w:space="0" w:color="auto"/>
            </w:tcBorders>
            <w:shd w:val="clear" w:color="auto" w:fill="auto"/>
          </w:tcPr>
          <w:p w14:paraId="29910345"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0.0%</w:t>
            </w:r>
          </w:p>
        </w:tc>
      </w:tr>
      <w:tr w:rsidR="00064D66" w:rsidRPr="00752FD5" w14:paraId="18FEE1BB" w14:textId="77777777" w:rsidTr="00752FD5">
        <w:tc>
          <w:tcPr>
            <w:tcW w:w="4248" w:type="dxa"/>
            <w:vAlign w:val="bottom"/>
          </w:tcPr>
          <w:p w14:paraId="4F9845F1"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Therapy interventions: Occupational therapy</w:t>
            </w:r>
            <w:r w:rsidRPr="00752FD5">
              <w:rPr>
                <w:rFonts w:cs="Arial"/>
                <w:color w:val="000000"/>
                <w:szCs w:val="24"/>
                <w:lang w:val="en-US" w:eastAsia="en-GB"/>
              </w:rPr>
              <w:t> </w:t>
            </w:r>
          </w:p>
        </w:tc>
        <w:tc>
          <w:tcPr>
            <w:tcW w:w="1131" w:type="dxa"/>
            <w:tcBorders>
              <w:top w:val="nil"/>
              <w:left w:val="single" w:sz="4" w:space="0" w:color="auto"/>
              <w:bottom w:val="single" w:sz="4" w:space="0" w:color="auto"/>
              <w:right w:val="single" w:sz="4" w:space="0" w:color="auto"/>
            </w:tcBorders>
            <w:shd w:val="clear" w:color="auto" w:fill="auto"/>
          </w:tcPr>
          <w:p w14:paraId="1FBFFD4D"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w:t>
            </w:r>
          </w:p>
        </w:tc>
        <w:tc>
          <w:tcPr>
            <w:tcW w:w="1279" w:type="dxa"/>
            <w:tcBorders>
              <w:top w:val="nil"/>
              <w:left w:val="single" w:sz="4" w:space="0" w:color="auto"/>
              <w:bottom w:val="single" w:sz="4" w:space="0" w:color="auto"/>
              <w:right w:val="single" w:sz="4" w:space="0" w:color="auto"/>
            </w:tcBorders>
            <w:shd w:val="clear" w:color="auto" w:fill="auto"/>
          </w:tcPr>
          <w:p w14:paraId="23654924"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0.0%</w:t>
            </w:r>
          </w:p>
        </w:tc>
        <w:tc>
          <w:tcPr>
            <w:tcW w:w="1275" w:type="dxa"/>
            <w:tcBorders>
              <w:top w:val="nil"/>
              <w:left w:val="nil"/>
              <w:bottom w:val="single" w:sz="4" w:space="0" w:color="auto"/>
              <w:right w:val="single" w:sz="4" w:space="0" w:color="auto"/>
            </w:tcBorders>
            <w:shd w:val="clear" w:color="auto" w:fill="auto"/>
          </w:tcPr>
          <w:p w14:paraId="7FB3BF91"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7.2%</w:t>
            </w:r>
          </w:p>
        </w:tc>
        <w:tc>
          <w:tcPr>
            <w:tcW w:w="1692" w:type="dxa"/>
            <w:tcBorders>
              <w:top w:val="nil"/>
              <w:left w:val="nil"/>
              <w:bottom w:val="single" w:sz="4" w:space="0" w:color="auto"/>
              <w:right w:val="single" w:sz="4" w:space="0" w:color="auto"/>
            </w:tcBorders>
            <w:shd w:val="clear" w:color="auto" w:fill="auto"/>
          </w:tcPr>
          <w:p w14:paraId="2DC9278C"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12.6%</w:t>
            </w:r>
          </w:p>
        </w:tc>
      </w:tr>
      <w:tr w:rsidR="00064D66" w:rsidRPr="00752FD5" w14:paraId="780E32F1" w14:textId="77777777" w:rsidTr="00752FD5">
        <w:tc>
          <w:tcPr>
            <w:tcW w:w="4248" w:type="dxa"/>
            <w:vAlign w:val="bottom"/>
          </w:tcPr>
          <w:p w14:paraId="05267B6F"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Therapy interventions: Physiotherapy</w:t>
            </w:r>
            <w:r w:rsidRPr="00752FD5">
              <w:rPr>
                <w:rFonts w:cs="Arial"/>
                <w:color w:val="000000"/>
                <w:szCs w:val="24"/>
                <w:lang w:val="en-US" w:eastAsia="en-GB"/>
              </w:rPr>
              <w:t> </w:t>
            </w:r>
          </w:p>
        </w:tc>
        <w:tc>
          <w:tcPr>
            <w:tcW w:w="1131" w:type="dxa"/>
            <w:tcBorders>
              <w:top w:val="nil"/>
              <w:left w:val="single" w:sz="4" w:space="0" w:color="auto"/>
              <w:bottom w:val="single" w:sz="4" w:space="0" w:color="auto"/>
              <w:right w:val="single" w:sz="4" w:space="0" w:color="auto"/>
            </w:tcBorders>
            <w:shd w:val="clear" w:color="auto" w:fill="auto"/>
          </w:tcPr>
          <w:p w14:paraId="305A0327"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w:t>
            </w:r>
          </w:p>
        </w:tc>
        <w:tc>
          <w:tcPr>
            <w:tcW w:w="1279" w:type="dxa"/>
            <w:tcBorders>
              <w:top w:val="nil"/>
              <w:left w:val="single" w:sz="4" w:space="0" w:color="auto"/>
              <w:bottom w:val="single" w:sz="4" w:space="0" w:color="auto"/>
              <w:right w:val="single" w:sz="4" w:space="0" w:color="auto"/>
            </w:tcBorders>
            <w:shd w:val="clear" w:color="auto" w:fill="auto"/>
          </w:tcPr>
          <w:p w14:paraId="0837C0FE"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0.0%</w:t>
            </w:r>
          </w:p>
        </w:tc>
        <w:tc>
          <w:tcPr>
            <w:tcW w:w="1275" w:type="dxa"/>
            <w:tcBorders>
              <w:top w:val="nil"/>
              <w:left w:val="nil"/>
              <w:bottom w:val="single" w:sz="4" w:space="0" w:color="auto"/>
              <w:right w:val="single" w:sz="4" w:space="0" w:color="auto"/>
            </w:tcBorders>
            <w:shd w:val="clear" w:color="auto" w:fill="auto"/>
          </w:tcPr>
          <w:p w14:paraId="5DF3913C"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0.9%</w:t>
            </w:r>
          </w:p>
        </w:tc>
        <w:tc>
          <w:tcPr>
            <w:tcW w:w="1692" w:type="dxa"/>
            <w:tcBorders>
              <w:top w:val="nil"/>
              <w:left w:val="nil"/>
              <w:bottom w:val="single" w:sz="4" w:space="0" w:color="auto"/>
              <w:right w:val="single" w:sz="4" w:space="0" w:color="auto"/>
            </w:tcBorders>
            <w:shd w:val="clear" w:color="auto" w:fill="auto"/>
          </w:tcPr>
          <w:p w14:paraId="64179724"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0.2%</w:t>
            </w:r>
          </w:p>
        </w:tc>
      </w:tr>
      <w:tr w:rsidR="00064D66" w:rsidRPr="00752FD5" w14:paraId="2A6C33C9" w14:textId="77777777" w:rsidTr="00752FD5">
        <w:tc>
          <w:tcPr>
            <w:tcW w:w="4248" w:type="dxa"/>
            <w:vAlign w:val="bottom"/>
          </w:tcPr>
          <w:p w14:paraId="53C532D9" w14:textId="77777777" w:rsidR="00064D66" w:rsidRPr="00752FD5" w:rsidRDefault="00064D66">
            <w:pPr>
              <w:spacing w:line="240" w:lineRule="auto"/>
              <w:textAlignment w:val="baseline"/>
              <w:rPr>
                <w:rFonts w:cs="Arial"/>
                <w:szCs w:val="24"/>
                <w:lang w:val="en-US" w:eastAsia="en-GB"/>
              </w:rPr>
            </w:pPr>
            <w:r w:rsidRPr="00752FD5">
              <w:rPr>
                <w:rFonts w:cs="Arial"/>
                <w:color w:val="000000"/>
                <w:szCs w:val="24"/>
                <w:lang w:eastAsia="en-GB"/>
              </w:rPr>
              <w:t>Therapy interventions: Speech and language</w:t>
            </w:r>
            <w:r w:rsidRPr="00752FD5">
              <w:rPr>
                <w:rFonts w:cs="Arial"/>
                <w:color w:val="000000"/>
                <w:szCs w:val="24"/>
                <w:lang w:val="en-US" w:eastAsia="en-GB"/>
              </w:rPr>
              <w:t> </w:t>
            </w:r>
          </w:p>
        </w:tc>
        <w:tc>
          <w:tcPr>
            <w:tcW w:w="1131" w:type="dxa"/>
            <w:tcBorders>
              <w:top w:val="nil"/>
              <w:left w:val="single" w:sz="4" w:space="0" w:color="auto"/>
              <w:bottom w:val="single" w:sz="4" w:space="0" w:color="auto"/>
              <w:right w:val="single" w:sz="4" w:space="0" w:color="auto"/>
            </w:tcBorders>
            <w:shd w:val="clear" w:color="auto" w:fill="auto"/>
          </w:tcPr>
          <w:p w14:paraId="4F3C8CDE"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14</w:t>
            </w:r>
          </w:p>
        </w:tc>
        <w:tc>
          <w:tcPr>
            <w:tcW w:w="1279" w:type="dxa"/>
            <w:tcBorders>
              <w:top w:val="nil"/>
              <w:left w:val="single" w:sz="4" w:space="0" w:color="auto"/>
              <w:bottom w:val="single" w:sz="4" w:space="0" w:color="auto"/>
              <w:right w:val="single" w:sz="4" w:space="0" w:color="auto"/>
            </w:tcBorders>
            <w:shd w:val="clear" w:color="auto" w:fill="auto"/>
          </w:tcPr>
          <w:p w14:paraId="60F4F8EA"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1.7%</w:t>
            </w:r>
          </w:p>
        </w:tc>
        <w:tc>
          <w:tcPr>
            <w:tcW w:w="1275" w:type="dxa"/>
            <w:tcBorders>
              <w:top w:val="nil"/>
              <w:left w:val="nil"/>
              <w:bottom w:val="single" w:sz="4" w:space="0" w:color="auto"/>
              <w:right w:val="single" w:sz="4" w:space="0" w:color="auto"/>
            </w:tcBorders>
            <w:shd w:val="clear" w:color="auto" w:fill="auto"/>
          </w:tcPr>
          <w:p w14:paraId="30FE01CD"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8.0%</w:t>
            </w:r>
          </w:p>
        </w:tc>
        <w:tc>
          <w:tcPr>
            <w:tcW w:w="1692" w:type="dxa"/>
            <w:tcBorders>
              <w:top w:val="nil"/>
              <w:left w:val="nil"/>
              <w:bottom w:val="single" w:sz="4" w:space="0" w:color="auto"/>
              <w:right w:val="single" w:sz="4" w:space="0" w:color="auto"/>
            </w:tcBorders>
            <w:shd w:val="clear" w:color="auto" w:fill="auto"/>
          </w:tcPr>
          <w:p w14:paraId="1B97D251" w14:textId="77777777" w:rsidR="00064D66" w:rsidRPr="00752FD5" w:rsidRDefault="00064D66">
            <w:pPr>
              <w:spacing w:line="240" w:lineRule="auto"/>
              <w:jc w:val="right"/>
              <w:textAlignment w:val="baseline"/>
              <w:rPr>
                <w:rFonts w:cs="Arial"/>
                <w:color w:val="000000"/>
                <w:szCs w:val="24"/>
                <w:lang w:eastAsia="en-GB"/>
              </w:rPr>
            </w:pPr>
            <w:r w:rsidRPr="00752FD5">
              <w:rPr>
                <w:rFonts w:cs="Arial"/>
                <w:color w:val="000000"/>
                <w:szCs w:val="24"/>
                <w:lang w:eastAsia="en-GB"/>
              </w:rPr>
              <w:t>14.1%</w:t>
            </w:r>
          </w:p>
        </w:tc>
      </w:tr>
    </w:tbl>
    <w:p w14:paraId="140B6F01" w14:textId="77777777" w:rsidR="00064D66" w:rsidRPr="00752FD5" w:rsidRDefault="00064D66" w:rsidP="00064D66">
      <w:pPr>
        <w:spacing w:line="240" w:lineRule="auto"/>
        <w:jc w:val="both"/>
        <w:textAlignment w:val="baseline"/>
        <w:rPr>
          <w:rFonts w:ascii="Segoe UI" w:hAnsi="Segoe UI" w:cs="Segoe UI"/>
          <w:szCs w:val="24"/>
          <w:lang w:val="en-US" w:eastAsia="en-GB"/>
        </w:rPr>
      </w:pPr>
      <w:r w:rsidRPr="00752FD5">
        <w:rPr>
          <w:rFonts w:cs="Arial"/>
          <w:szCs w:val="24"/>
          <w:lang w:eastAsia="en-GB"/>
        </w:rPr>
        <w:t>Source: North Cumbria Integrated Care NHS Foundation Trust</w:t>
      </w:r>
      <w:r w:rsidRPr="00752FD5">
        <w:rPr>
          <w:rFonts w:cs="Arial"/>
          <w:szCs w:val="24"/>
          <w:lang w:val="en-US" w:eastAsia="en-GB"/>
        </w:rPr>
        <w:t> </w:t>
      </w:r>
    </w:p>
    <w:p w14:paraId="15AE29B2" w14:textId="77777777" w:rsidR="00064D66" w:rsidRDefault="00064D66" w:rsidP="00064D66">
      <w:pPr>
        <w:rPr>
          <w:rFonts w:cs="Arial"/>
          <w:sz w:val="22"/>
          <w:szCs w:val="22"/>
        </w:rPr>
      </w:pPr>
    </w:p>
    <w:p w14:paraId="55824B35" w14:textId="77777777" w:rsidR="00064D66" w:rsidRDefault="00064D66" w:rsidP="00064D66">
      <w:pPr>
        <w:rPr>
          <w:rFonts w:cs="Arial"/>
          <w:sz w:val="22"/>
          <w:szCs w:val="22"/>
        </w:rPr>
      </w:pPr>
    </w:p>
    <w:p w14:paraId="3A84E064" w14:textId="6B40F276" w:rsidR="002D59B7" w:rsidRPr="00752FD5" w:rsidRDefault="00064D66" w:rsidP="00752FD5">
      <w:pPr>
        <w:spacing w:line="360" w:lineRule="auto"/>
        <w:rPr>
          <w:szCs w:val="24"/>
        </w:rPr>
      </w:pPr>
      <w:r w:rsidRPr="00752FD5">
        <w:rPr>
          <w:szCs w:val="24"/>
        </w:rPr>
        <w:t xml:space="preserve">In Cumberland, one of the main providers of specialist mental health services (for adults and some children’s services) is Cumbria, Northumberland, Tyne &amp; Wear NHS Foundation Trust (CNTW).  As reported in Cumberland’s Public Health Annual Report 2023/24 (Source: </w:t>
      </w:r>
      <w:r w:rsidR="002B0A3C" w:rsidRPr="00752FD5">
        <w:rPr>
          <w:szCs w:val="24"/>
        </w:rPr>
        <w:t>36</w:t>
      </w:r>
      <w:r w:rsidRPr="00752FD5">
        <w:rPr>
          <w:szCs w:val="24"/>
        </w:rPr>
        <w:t xml:space="preserve">), the picture is slightly more complex where numbers of referrals for support for learning disability have slightly fallen (from 555 referrals in 2020 to 404 in 2023) while numbers of referrals for neurodiversity have increased almost four-fold (from 377 referrals in 2020 to 1,518 in 2023); with the two combined more than doubling in three years in turn increasing demand for services.  These changes in numbers may reflect changes in what was once referred to as a learning disability being more recently described as neurodiversity. </w:t>
      </w:r>
      <w:r w:rsidR="003A0743" w:rsidRPr="00752FD5">
        <w:rPr>
          <w:szCs w:val="24"/>
        </w:rPr>
        <w:t xml:space="preserve">(See </w:t>
      </w:r>
      <w:r w:rsidR="003A0743" w:rsidRPr="00752FD5">
        <w:rPr>
          <w:b/>
          <w:bCs/>
          <w:szCs w:val="24"/>
        </w:rPr>
        <w:t xml:space="preserve">Figure </w:t>
      </w:r>
      <w:r w:rsidR="00305DC8" w:rsidRPr="00752FD5">
        <w:rPr>
          <w:b/>
          <w:bCs/>
          <w:szCs w:val="24"/>
        </w:rPr>
        <w:t>4</w:t>
      </w:r>
      <w:r w:rsidR="0014532E" w:rsidRPr="00752FD5">
        <w:rPr>
          <w:b/>
          <w:bCs/>
          <w:szCs w:val="24"/>
        </w:rPr>
        <w:t>2</w:t>
      </w:r>
      <w:r w:rsidR="003A0743" w:rsidRPr="00752FD5">
        <w:rPr>
          <w:szCs w:val="24"/>
        </w:rPr>
        <w:t>). Please note consideration should be given to the period during the COVID pandemic.</w:t>
      </w:r>
    </w:p>
    <w:p w14:paraId="43822BF4" w14:textId="77777777" w:rsidR="002D59B7" w:rsidRDefault="002D59B7" w:rsidP="00064D66">
      <w:pPr>
        <w:spacing w:line="360" w:lineRule="auto"/>
        <w:jc w:val="both"/>
        <w:rPr>
          <w:sz w:val="22"/>
          <w:szCs w:val="22"/>
        </w:rPr>
      </w:pPr>
    </w:p>
    <w:p w14:paraId="028C1D47" w14:textId="34BE1400" w:rsidR="00064D66" w:rsidRPr="00752FD5" w:rsidRDefault="003B434A" w:rsidP="00752FD5">
      <w:pPr>
        <w:spacing w:line="360" w:lineRule="auto"/>
        <w:rPr>
          <w:szCs w:val="24"/>
        </w:rPr>
      </w:pPr>
      <w:r w:rsidRPr="00752FD5">
        <w:rPr>
          <w:szCs w:val="24"/>
        </w:rPr>
        <w:lastRenderedPageBreak/>
        <w:t xml:space="preserve">Children’s neurodiversity services </w:t>
      </w:r>
      <w:r w:rsidR="00DE4996" w:rsidRPr="00752FD5">
        <w:rPr>
          <w:szCs w:val="24"/>
        </w:rPr>
        <w:t xml:space="preserve">have increased </w:t>
      </w:r>
      <w:r w:rsidR="00BA4690" w:rsidRPr="00752FD5">
        <w:rPr>
          <w:szCs w:val="24"/>
        </w:rPr>
        <w:t xml:space="preserve">by +286%, </w:t>
      </w:r>
      <w:r w:rsidR="00DE4996" w:rsidRPr="00752FD5">
        <w:rPr>
          <w:szCs w:val="24"/>
        </w:rPr>
        <w:t>from</w:t>
      </w:r>
      <w:r w:rsidR="00BA4690" w:rsidRPr="00752FD5">
        <w:rPr>
          <w:szCs w:val="24"/>
        </w:rPr>
        <w:t xml:space="preserve"> 256 referrals in 2020</w:t>
      </w:r>
      <w:r w:rsidR="00A6432A" w:rsidRPr="00752FD5">
        <w:rPr>
          <w:szCs w:val="24"/>
        </w:rPr>
        <w:t xml:space="preserve"> to 988 referrals in 2023</w:t>
      </w:r>
      <w:r w:rsidR="00E1497B" w:rsidRPr="00752FD5">
        <w:rPr>
          <w:szCs w:val="24"/>
        </w:rPr>
        <w:t xml:space="preserve">; </w:t>
      </w:r>
      <w:r w:rsidR="002D59B7" w:rsidRPr="00752FD5">
        <w:rPr>
          <w:szCs w:val="24"/>
        </w:rPr>
        <w:t xml:space="preserve">while numbers of referrals in children’s Learning Disability services have </w:t>
      </w:r>
      <w:r w:rsidR="003A0743" w:rsidRPr="00752FD5">
        <w:rPr>
          <w:szCs w:val="24"/>
        </w:rPr>
        <w:t>fallen by -61.9%, from 247 referrals in 2020 to 94 referrals in 2023.</w:t>
      </w:r>
      <w:r w:rsidR="002D59B7" w:rsidRPr="00752FD5">
        <w:rPr>
          <w:szCs w:val="24"/>
        </w:rPr>
        <w:t xml:space="preserve"> </w:t>
      </w:r>
      <w:r w:rsidR="00DE4996" w:rsidRPr="00752FD5">
        <w:rPr>
          <w:szCs w:val="24"/>
        </w:rPr>
        <w:t xml:space="preserve"> </w:t>
      </w:r>
      <w:r w:rsidR="00064D66" w:rsidRPr="00752FD5">
        <w:rPr>
          <w:szCs w:val="24"/>
        </w:rPr>
        <w:t xml:space="preserve">(See </w:t>
      </w:r>
      <w:r w:rsidR="00064D66" w:rsidRPr="00752FD5">
        <w:rPr>
          <w:b/>
          <w:bCs/>
          <w:szCs w:val="24"/>
        </w:rPr>
        <w:t xml:space="preserve">Figure </w:t>
      </w:r>
      <w:r w:rsidR="00305DC8" w:rsidRPr="00752FD5">
        <w:rPr>
          <w:b/>
          <w:bCs/>
          <w:szCs w:val="24"/>
        </w:rPr>
        <w:t>4</w:t>
      </w:r>
      <w:r w:rsidR="0014532E" w:rsidRPr="00752FD5">
        <w:rPr>
          <w:b/>
          <w:bCs/>
          <w:szCs w:val="24"/>
        </w:rPr>
        <w:t>2</w:t>
      </w:r>
      <w:r w:rsidR="00064D66" w:rsidRPr="00752FD5">
        <w:rPr>
          <w:szCs w:val="24"/>
        </w:rPr>
        <w:t>).</w:t>
      </w:r>
      <w:r w:rsidR="00A6432A" w:rsidRPr="00752FD5">
        <w:rPr>
          <w:szCs w:val="24"/>
        </w:rPr>
        <w:t xml:space="preserve"> Please note consideration should be given to the period during the COVID pandemic.</w:t>
      </w:r>
    </w:p>
    <w:p w14:paraId="62A253FF" w14:textId="452FE57A" w:rsidR="00305DC8" w:rsidRDefault="00305DC8">
      <w:pPr>
        <w:spacing w:line="240" w:lineRule="auto"/>
        <w:rPr>
          <w:b/>
          <w:bCs/>
          <w:sz w:val="22"/>
          <w:szCs w:val="22"/>
        </w:rPr>
      </w:pPr>
    </w:p>
    <w:p w14:paraId="00B676CA" w14:textId="59216B6F" w:rsidR="0014532E" w:rsidRDefault="0014532E">
      <w:pPr>
        <w:spacing w:line="240" w:lineRule="auto"/>
        <w:rPr>
          <w:b/>
          <w:bCs/>
          <w:sz w:val="22"/>
          <w:szCs w:val="22"/>
        </w:rPr>
      </w:pPr>
    </w:p>
    <w:p w14:paraId="7F8E15BA" w14:textId="2AD1F263" w:rsidR="00064D66" w:rsidRPr="00752FD5" w:rsidRDefault="00064D66" w:rsidP="004B49EB">
      <w:pPr>
        <w:pStyle w:val="NoSpacing"/>
        <w:rPr>
          <w:szCs w:val="24"/>
        </w:rPr>
      </w:pPr>
      <w:r w:rsidRPr="00752FD5">
        <w:rPr>
          <w:b/>
          <w:bCs/>
          <w:szCs w:val="24"/>
        </w:rPr>
        <w:t xml:space="preserve">Figure </w:t>
      </w:r>
      <w:r w:rsidR="00305DC8" w:rsidRPr="00752FD5">
        <w:rPr>
          <w:b/>
          <w:bCs/>
          <w:szCs w:val="24"/>
        </w:rPr>
        <w:t>4</w:t>
      </w:r>
      <w:r w:rsidR="0014532E" w:rsidRPr="00752FD5">
        <w:rPr>
          <w:b/>
          <w:bCs/>
          <w:szCs w:val="24"/>
        </w:rPr>
        <w:t>2</w:t>
      </w:r>
      <w:r w:rsidRPr="00752FD5">
        <w:rPr>
          <w:szCs w:val="24"/>
        </w:rPr>
        <w:t>: North Cumbria Referrals to CNTW for Learning Disability and Neurodiversity services; 2020 to 2023</w:t>
      </w:r>
    </w:p>
    <w:p w14:paraId="08E478FC" w14:textId="447617E9" w:rsidR="00064D66" w:rsidRPr="00752FD5" w:rsidRDefault="004B49EB" w:rsidP="004B49EB">
      <w:pPr>
        <w:pStyle w:val="NoSpacing"/>
        <w:rPr>
          <w:szCs w:val="24"/>
        </w:rPr>
      </w:pPr>
      <w:r w:rsidRPr="00752FD5">
        <w:rPr>
          <w:noProof/>
          <w:szCs w:val="24"/>
        </w:rPr>
        <w:drawing>
          <wp:inline distT="0" distB="0" distL="0" distR="0" wp14:anchorId="135EB78F" wp14:editId="3AD25B3C">
            <wp:extent cx="6090285" cy="3127375"/>
            <wp:effectExtent l="19050" t="19050" r="24765" b="15875"/>
            <wp:docPr id="10147187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0285" cy="3127375"/>
                    </a:xfrm>
                    <a:prstGeom prst="rect">
                      <a:avLst/>
                    </a:prstGeom>
                    <a:noFill/>
                    <a:ln>
                      <a:solidFill>
                        <a:schemeClr val="tx1"/>
                      </a:solidFill>
                    </a:ln>
                  </pic:spPr>
                </pic:pic>
              </a:graphicData>
            </a:graphic>
          </wp:inline>
        </w:drawing>
      </w:r>
    </w:p>
    <w:p w14:paraId="40020B20" w14:textId="77777777" w:rsidR="00064D66" w:rsidRPr="00752FD5" w:rsidRDefault="00064D66" w:rsidP="004B49EB">
      <w:pPr>
        <w:pStyle w:val="NoSpacing"/>
        <w:rPr>
          <w:szCs w:val="24"/>
        </w:rPr>
      </w:pPr>
      <w:r w:rsidRPr="00752FD5">
        <w:rPr>
          <w:szCs w:val="24"/>
        </w:rPr>
        <w:t>Source: Cumbria, Northumberland, Tyne &amp; Wear NHS Foundation Trust</w:t>
      </w:r>
    </w:p>
    <w:p w14:paraId="420F2A36" w14:textId="77777777" w:rsidR="006D681E" w:rsidRDefault="006D681E" w:rsidP="00064D66">
      <w:pPr>
        <w:spacing w:line="360" w:lineRule="auto"/>
        <w:jc w:val="both"/>
        <w:rPr>
          <w:sz w:val="22"/>
          <w:szCs w:val="22"/>
        </w:rPr>
      </w:pPr>
    </w:p>
    <w:p w14:paraId="3065EC2D" w14:textId="65A39514" w:rsidR="00064D66" w:rsidRPr="00752FD5" w:rsidRDefault="00064D66" w:rsidP="00752FD5">
      <w:pPr>
        <w:spacing w:line="360" w:lineRule="auto"/>
        <w:rPr>
          <w:szCs w:val="24"/>
        </w:rPr>
      </w:pPr>
      <w:r w:rsidRPr="00752FD5">
        <w:rPr>
          <w:szCs w:val="24"/>
        </w:rPr>
        <w:t xml:space="preserve">In 2023, there were 2,259 referrals into Child and Adolescent Mental Health services for children and young people living in Cumberland.  Numbers of referrals into the service have fallen compared to previous years (see </w:t>
      </w:r>
      <w:r w:rsidRPr="00752FD5">
        <w:rPr>
          <w:b/>
          <w:bCs/>
          <w:szCs w:val="24"/>
        </w:rPr>
        <w:t xml:space="preserve">Table </w:t>
      </w:r>
      <w:r w:rsidR="00305DC8" w:rsidRPr="00752FD5">
        <w:rPr>
          <w:b/>
          <w:bCs/>
          <w:szCs w:val="24"/>
        </w:rPr>
        <w:t>1</w:t>
      </w:r>
      <w:r w:rsidR="0090332D" w:rsidRPr="00752FD5">
        <w:rPr>
          <w:b/>
          <w:bCs/>
          <w:szCs w:val="24"/>
        </w:rPr>
        <w:t>5</w:t>
      </w:r>
      <w:r w:rsidRPr="00752FD5">
        <w:rPr>
          <w:szCs w:val="24"/>
        </w:rPr>
        <w:t xml:space="preserve">).  </w:t>
      </w:r>
    </w:p>
    <w:p w14:paraId="51223D68" w14:textId="77777777" w:rsidR="00064D66" w:rsidRPr="00752FD5" w:rsidRDefault="00064D66" w:rsidP="00064D66">
      <w:pPr>
        <w:spacing w:line="360" w:lineRule="auto"/>
        <w:jc w:val="both"/>
        <w:rPr>
          <w:szCs w:val="24"/>
        </w:rPr>
      </w:pPr>
    </w:p>
    <w:p w14:paraId="299AAE6D" w14:textId="0CA11420" w:rsidR="00064D66" w:rsidRPr="00752FD5" w:rsidRDefault="00064D66" w:rsidP="00064D66">
      <w:pPr>
        <w:spacing w:line="360" w:lineRule="auto"/>
        <w:jc w:val="both"/>
        <w:rPr>
          <w:szCs w:val="24"/>
        </w:rPr>
      </w:pPr>
      <w:r w:rsidRPr="00752FD5">
        <w:rPr>
          <w:b/>
          <w:bCs/>
          <w:szCs w:val="24"/>
        </w:rPr>
        <w:t xml:space="preserve">Table </w:t>
      </w:r>
      <w:r w:rsidR="00305DC8" w:rsidRPr="00752FD5">
        <w:rPr>
          <w:b/>
          <w:bCs/>
          <w:szCs w:val="24"/>
        </w:rPr>
        <w:t>1</w:t>
      </w:r>
      <w:r w:rsidR="0090332D" w:rsidRPr="00752FD5">
        <w:rPr>
          <w:b/>
          <w:bCs/>
          <w:szCs w:val="24"/>
        </w:rPr>
        <w:t>5</w:t>
      </w:r>
      <w:r w:rsidRPr="00752FD5">
        <w:rPr>
          <w:szCs w:val="24"/>
        </w:rPr>
        <w:t>: Number of referrals into Child and Adolescent Mental Health services; 2020 to 2023</w:t>
      </w:r>
    </w:p>
    <w:tbl>
      <w:tblPr>
        <w:tblStyle w:val="TableGrid"/>
        <w:tblW w:w="0" w:type="auto"/>
        <w:tblLook w:val="04A0" w:firstRow="1" w:lastRow="0" w:firstColumn="1" w:lastColumn="0" w:noHBand="0" w:noVBand="1"/>
      </w:tblPr>
      <w:tblGrid>
        <w:gridCol w:w="1925"/>
        <w:gridCol w:w="1925"/>
        <w:gridCol w:w="1926"/>
        <w:gridCol w:w="1926"/>
        <w:gridCol w:w="1926"/>
      </w:tblGrid>
      <w:tr w:rsidR="00064D66" w:rsidRPr="00752FD5" w14:paraId="2D67D67C" w14:textId="77777777">
        <w:tc>
          <w:tcPr>
            <w:tcW w:w="1925" w:type="dxa"/>
          </w:tcPr>
          <w:p w14:paraId="2E2257CD" w14:textId="77777777" w:rsidR="00064D66" w:rsidRPr="00752FD5" w:rsidRDefault="00064D66">
            <w:pPr>
              <w:pStyle w:val="NoSpacing"/>
              <w:rPr>
                <w:rFonts w:cs="Arial"/>
                <w:szCs w:val="24"/>
              </w:rPr>
            </w:pPr>
          </w:p>
        </w:tc>
        <w:tc>
          <w:tcPr>
            <w:tcW w:w="1925" w:type="dxa"/>
          </w:tcPr>
          <w:p w14:paraId="768F22E5" w14:textId="77777777" w:rsidR="00064D66" w:rsidRPr="00752FD5" w:rsidRDefault="00064D66">
            <w:pPr>
              <w:pStyle w:val="NoSpacing"/>
              <w:jc w:val="center"/>
              <w:rPr>
                <w:rFonts w:cs="Arial"/>
                <w:szCs w:val="24"/>
              </w:rPr>
            </w:pPr>
            <w:r w:rsidRPr="00752FD5">
              <w:rPr>
                <w:rFonts w:cs="Arial"/>
                <w:szCs w:val="24"/>
              </w:rPr>
              <w:t>2020</w:t>
            </w:r>
          </w:p>
        </w:tc>
        <w:tc>
          <w:tcPr>
            <w:tcW w:w="1926" w:type="dxa"/>
          </w:tcPr>
          <w:p w14:paraId="6C3A99B5" w14:textId="77777777" w:rsidR="00064D66" w:rsidRPr="00752FD5" w:rsidRDefault="00064D66">
            <w:pPr>
              <w:pStyle w:val="NoSpacing"/>
              <w:jc w:val="center"/>
              <w:rPr>
                <w:rFonts w:cs="Arial"/>
                <w:szCs w:val="24"/>
              </w:rPr>
            </w:pPr>
            <w:r w:rsidRPr="00752FD5">
              <w:rPr>
                <w:rFonts w:cs="Arial"/>
                <w:szCs w:val="24"/>
              </w:rPr>
              <w:t>2021</w:t>
            </w:r>
          </w:p>
        </w:tc>
        <w:tc>
          <w:tcPr>
            <w:tcW w:w="1926" w:type="dxa"/>
          </w:tcPr>
          <w:p w14:paraId="1F27B1F6" w14:textId="77777777" w:rsidR="00064D66" w:rsidRPr="00752FD5" w:rsidRDefault="00064D66">
            <w:pPr>
              <w:pStyle w:val="NoSpacing"/>
              <w:jc w:val="center"/>
              <w:rPr>
                <w:rFonts w:cs="Arial"/>
                <w:szCs w:val="24"/>
              </w:rPr>
            </w:pPr>
            <w:r w:rsidRPr="00752FD5">
              <w:rPr>
                <w:rFonts w:cs="Arial"/>
                <w:szCs w:val="24"/>
              </w:rPr>
              <w:t>2022</w:t>
            </w:r>
          </w:p>
        </w:tc>
        <w:tc>
          <w:tcPr>
            <w:tcW w:w="1926" w:type="dxa"/>
          </w:tcPr>
          <w:p w14:paraId="50E2F1EC" w14:textId="77777777" w:rsidR="00064D66" w:rsidRPr="00752FD5" w:rsidRDefault="00064D66">
            <w:pPr>
              <w:pStyle w:val="NoSpacing"/>
              <w:jc w:val="center"/>
              <w:rPr>
                <w:rFonts w:cs="Arial"/>
                <w:szCs w:val="24"/>
              </w:rPr>
            </w:pPr>
            <w:r w:rsidRPr="00752FD5">
              <w:rPr>
                <w:rFonts w:cs="Arial"/>
                <w:szCs w:val="24"/>
              </w:rPr>
              <w:t>2023</w:t>
            </w:r>
          </w:p>
        </w:tc>
      </w:tr>
      <w:tr w:rsidR="00064D66" w:rsidRPr="00752FD5" w14:paraId="176B0F85" w14:textId="77777777">
        <w:tc>
          <w:tcPr>
            <w:tcW w:w="1925" w:type="dxa"/>
          </w:tcPr>
          <w:p w14:paraId="039C0E2B" w14:textId="77777777" w:rsidR="00064D66" w:rsidRPr="00752FD5" w:rsidRDefault="00064D66">
            <w:pPr>
              <w:pStyle w:val="NoSpacing"/>
              <w:rPr>
                <w:rFonts w:cs="Arial"/>
                <w:szCs w:val="24"/>
              </w:rPr>
            </w:pPr>
            <w:r w:rsidRPr="00752FD5">
              <w:rPr>
                <w:rFonts w:cs="Arial"/>
                <w:szCs w:val="24"/>
              </w:rPr>
              <w:t>Male</w:t>
            </w:r>
          </w:p>
        </w:tc>
        <w:tc>
          <w:tcPr>
            <w:tcW w:w="1925" w:type="dxa"/>
            <w:shd w:val="clear" w:color="auto" w:fill="auto"/>
            <w:vAlign w:val="bottom"/>
          </w:tcPr>
          <w:p w14:paraId="14D8472A" w14:textId="77777777" w:rsidR="00064D66" w:rsidRPr="00752FD5" w:rsidRDefault="00064D66">
            <w:pPr>
              <w:pStyle w:val="NoSpacing"/>
              <w:jc w:val="right"/>
              <w:rPr>
                <w:rFonts w:cs="Arial"/>
                <w:szCs w:val="24"/>
              </w:rPr>
            </w:pPr>
            <w:r w:rsidRPr="00752FD5">
              <w:rPr>
                <w:rFonts w:cs="Arial"/>
                <w:color w:val="000000"/>
                <w:szCs w:val="24"/>
              </w:rPr>
              <w:t>1,294</w:t>
            </w:r>
          </w:p>
        </w:tc>
        <w:tc>
          <w:tcPr>
            <w:tcW w:w="1926" w:type="dxa"/>
            <w:shd w:val="clear" w:color="auto" w:fill="auto"/>
            <w:vAlign w:val="bottom"/>
          </w:tcPr>
          <w:p w14:paraId="482ECAEF" w14:textId="77777777" w:rsidR="00064D66" w:rsidRPr="00752FD5" w:rsidRDefault="00064D66">
            <w:pPr>
              <w:pStyle w:val="NoSpacing"/>
              <w:jc w:val="right"/>
              <w:rPr>
                <w:rFonts w:cs="Arial"/>
                <w:szCs w:val="24"/>
              </w:rPr>
            </w:pPr>
            <w:r w:rsidRPr="00752FD5">
              <w:rPr>
                <w:rFonts w:cs="Arial"/>
                <w:color w:val="000000"/>
                <w:szCs w:val="24"/>
              </w:rPr>
              <w:t>1,185</w:t>
            </w:r>
          </w:p>
        </w:tc>
        <w:tc>
          <w:tcPr>
            <w:tcW w:w="1926" w:type="dxa"/>
            <w:shd w:val="clear" w:color="auto" w:fill="auto"/>
            <w:vAlign w:val="bottom"/>
          </w:tcPr>
          <w:p w14:paraId="462C00E6" w14:textId="77777777" w:rsidR="00064D66" w:rsidRPr="00752FD5" w:rsidRDefault="00064D66">
            <w:pPr>
              <w:pStyle w:val="NoSpacing"/>
              <w:jc w:val="right"/>
              <w:rPr>
                <w:rFonts w:cs="Arial"/>
                <w:szCs w:val="24"/>
              </w:rPr>
            </w:pPr>
            <w:r w:rsidRPr="00752FD5">
              <w:rPr>
                <w:rFonts w:cs="Arial"/>
                <w:color w:val="000000"/>
                <w:szCs w:val="24"/>
              </w:rPr>
              <w:t>904</w:t>
            </w:r>
          </w:p>
        </w:tc>
        <w:tc>
          <w:tcPr>
            <w:tcW w:w="1926" w:type="dxa"/>
            <w:shd w:val="clear" w:color="auto" w:fill="auto"/>
            <w:vAlign w:val="bottom"/>
          </w:tcPr>
          <w:p w14:paraId="212B5BBC" w14:textId="77777777" w:rsidR="00064D66" w:rsidRPr="00752FD5" w:rsidRDefault="00064D66">
            <w:pPr>
              <w:pStyle w:val="NoSpacing"/>
              <w:jc w:val="right"/>
              <w:rPr>
                <w:rFonts w:cs="Arial"/>
                <w:szCs w:val="24"/>
              </w:rPr>
            </w:pPr>
            <w:r w:rsidRPr="00752FD5">
              <w:rPr>
                <w:rFonts w:cs="Arial"/>
                <w:color w:val="000000"/>
                <w:szCs w:val="24"/>
              </w:rPr>
              <w:t>793</w:t>
            </w:r>
          </w:p>
        </w:tc>
      </w:tr>
      <w:tr w:rsidR="00064D66" w:rsidRPr="00752FD5" w14:paraId="0B315A23" w14:textId="77777777">
        <w:tc>
          <w:tcPr>
            <w:tcW w:w="1925" w:type="dxa"/>
          </w:tcPr>
          <w:p w14:paraId="013F1B17" w14:textId="77777777" w:rsidR="00064D66" w:rsidRPr="00752FD5" w:rsidRDefault="00064D66">
            <w:pPr>
              <w:pStyle w:val="NoSpacing"/>
              <w:rPr>
                <w:rFonts w:cs="Arial"/>
                <w:szCs w:val="24"/>
              </w:rPr>
            </w:pPr>
            <w:r w:rsidRPr="00752FD5">
              <w:rPr>
                <w:rFonts w:cs="Arial"/>
                <w:szCs w:val="24"/>
              </w:rPr>
              <w:t>Female</w:t>
            </w:r>
          </w:p>
        </w:tc>
        <w:tc>
          <w:tcPr>
            <w:tcW w:w="1925" w:type="dxa"/>
            <w:shd w:val="clear" w:color="auto" w:fill="auto"/>
            <w:vAlign w:val="bottom"/>
          </w:tcPr>
          <w:p w14:paraId="6CFEF68D" w14:textId="77777777" w:rsidR="00064D66" w:rsidRPr="00752FD5" w:rsidRDefault="00064D66">
            <w:pPr>
              <w:pStyle w:val="NoSpacing"/>
              <w:jc w:val="right"/>
              <w:rPr>
                <w:rFonts w:cs="Arial"/>
                <w:szCs w:val="24"/>
              </w:rPr>
            </w:pPr>
            <w:r w:rsidRPr="00752FD5">
              <w:rPr>
                <w:rFonts w:cs="Arial"/>
                <w:color w:val="000000"/>
                <w:szCs w:val="24"/>
              </w:rPr>
              <w:t>1,563</w:t>
            </w:r>
          </w:p>
        </w:tc>
        <w:tc>
          <w:tcPr>
            <w:tcW w:w="1926" w:type="dxa"/>
            <w:shd w:val="clear" w:color="auto" w:fill="auto"/>
            <w:vAlign w:val="bottom"/>
          </w:tcPr>
          <w:p w14:paraId="0C457E15" w14:textId="77777777" w:rsidR="00064D66" w:rsidRPr="00752FD5" w:rsidRDefault="00064D66">
            <w:pPr>
              <w:pStyle w:val="NoSpacing"/>
              <w:jc w:val="right"/>
              <w:rPr>
                <w:rFonts w:cs="Arial"/>
                <w:szCs w:val="24"/>
              </w:rPr>
            </w:pPr>
            <w:r w:rsidRPr="00752FD5">
              <w:rPr>
                <w:rFonts w:cs="Arial"/>
                <w:color w:val="000000"/>
                <w:szCs w:val="24"/>
              </w:rPr>
              <w:t>1,755</w:t>
            </w:r>
          </w:p>
        </w:tc>
        <w:tc>
          <w:tcPr>
            <w:tcW w:w="1926" w:type="dxa"/>
            <w:shd w:val="clear" w:color="auto" w:fill="auto"/>
            <w:vAlign w:val="bottom"/>
          </w:tcPr>
          <w:p w14:paraId="61029836" w14:textId="77777777" w:rsidR="00064D66" w:rsidRPr="00752FD5" w:rsidRDefault="00064D66">
            <w:pPr>
              <w:pStyle w:val="NoSpacing"/>
              <w:jc w:val="right"/>
              <w:rPr>
                <w:rFonts w:cs="Arial"/>
                <w:szCs w:val="24"/>
              </w:rPr>
            </w:pPr>
            <w:r w:rsidRPr="00752FD5">
              <w:rPr>
                <w:rFonts w:cs="Arial"/>
                <w:color w:val="000000"/>
                <w:szCs w:val="24"/>
              </w:rPr>
              <w:t>1,733</w:t>
            </w:r>
          </w:p>
        </w:tc>
        <w:tc>
          <w:tcPr>
            <w:tcW w:w="1926" w:type="dxa"/>
            <w:shd w:val="clear" w:color="auto" w:fill="auto"/>
            <w:vAlign w:val="bottom"/>
          </w:tcPr>
          <w:p w14:paraId="3B962C61" w14:textId="77777777" w:rsidR="00064D66" w:rsidRPr="00752FD5" w:rsidRDefault="00064D66">
            <w:pPr>
              <w:pStyle w:val="NoSpacing"/>
              <w:jc w:val="right"/>
              <w:rPr>
                <w:rFonts w:cs="Arial"/>
                <w:szCs w:val="24"/>
              </w:rPr>
            </w:pPr>
            <w:r w:rsidRPr="00752FD5">
              <w:rPr>
                <w:rFonts w:cs="Arial"/>
                <w:color w:val="000000"/>
                <w:szCs w:val="24"/>
              </w:rPr>
              <w:t>1,466</w:t>
            </w:r>
          </w:p>
        </w:tc>
      </w:tr>
      <w:tr w:rsidR="00064D66" w:rsidRPr="00752FD5" w14:paraId="6C82C118" w14:textId="77777777">
        <w:tc>
          <w:tcPr>
            <w:tcW w:w="1925" w:type="dxa"/>
          </w:tcPr>
          <w:p w14:paraId="7F5B9C78" w14:textId="77777777" w:rsidR="00064D66" w:rsidRPr="00752FD5" w:rsidRDefault="00064D66">
            <w:pPr>
              <w:pStyle w:val="NoSpacing"/>
              <w:rPr>
                <w:rFonts w:cs="Arial"/>
                <w:szCs w:val="24"/>
              </w:rPr>
            </w:pPr>
            <w:r w:rsidRPr="00752FD5">
              <w:rPr>
                <w:rFonts w:cs="Arial"/>
                <w:szCs w:val="24"/>
              </w:rPr>
              <w:t>Total</w:t>
            </w:r>
          </w:p>
        </w:tc>
        <w:tc>
          <w:tcPr>
            <w:tcW w:w="1925" w:type="dxa"/>
            <w:shd w:val="clear" w:color="auto" w:fill="auto"/>
            <w:vAlign w:val="bottom"/>
          </w:tcPr>
          <w:p w14:paraId="788EAACA" w14:textId="77777777" w:rsidR="00064D66" w:rsidRPr="00752FD5" w:rsidRDefault="00064D66">
            <w:pPr>
              <w:pStyle w:val="NoSpacing"/>
              <w:jc w:val="right"/>
              <w:rPr>
                <w:rFonts w:cs="Arial"/>
                <w:szCs w:val="24"/>
              </w:rPr>
            </w:pPr>
            <w:r w:rsidRPr="00752FD5">
              <w:rPr>
                <w:rFonts w:cs="Arial"/>
                <w:color w:val="000000"/>
                <w:szCs w:val="24"/>
              </w:rPr>
              <w:t>2,857</w:t>
            </w:r>
          </w:p>
        </w:tc>
        <w:tc>
          <w:tcPr>
            <w:tcW w:w="1926" w:type="dxa"/>
            <w:shd w:val="clear" w:color="auto" w:fill="auto"/>
            <w:vAlign w:val="bottom"/>
          </w:tcPr>
          <w:p w14:paraId="143B09B0" w14:textId="77777777" w:rsidR="00064D66" w:rsidRPr="00752FD5" w:rsidRDefault="00064D66">
            <w:pPr>
              <w:pStyle w:val="NoSpacing"/>
              <w:jc w:val="right"/>
              <w:rPr>
                <w:rFonts w:cs="Arial"/>
                <w:szCs w:val="24"/>
              </w:rPr>
            </w:pPr>
            <w:r w:rsidRPr="00752FD5">
              <w:rPr>
                <w:rFonts w:cs="Arial"/>
                <w:color w:val="000000"/>
                <w:szCs w:val="24"/>
              </w:rPr>
              <w:t>2,940</w:t>
            </w:r>
          </w:p>
        </w:tc>
        <w:tc>
          <w:tcPr>
            <w:tcW w:w="1926" w:type="dxa"/>
            <w:shd w:val="clear" w:color="auto" w:fill="auto"/>
            <w:vAlign w:val="bottom"/>
          </w:tcPr>
          <w:p w14:paraId="37EF539E" w14:textId="77777777" w:rsidR="00064D66" w:rsidRPr="00752FD5" w:rsidRDefault="00064D66">
            <w:pPr>
              <w:pStyle w:val="NoSpacing"/>
              <w:jc w:val="right"/>
              <w:rPr>
                <w:rFonts w:cs="Arial"/>
                <w:szCs w:val="24"/>
              </w:rPr>
            </w:pPr>
            <w:r w:rsidRPr="00752FD5">
              <w:rPr>
                <w:rFonts w:cs="Arial"/>
                <w:color w:val="000000"/>
                <w:szCs w:val="24"/>
              </w:rPr>
              <w:t>2,637</w:t>
            </w:r>
          </w:p>
        </w:tc>
        <w:tc>
          <w:tcPr>
            <w:tcW w:w="1926" w:type="dxa"/>
            <w:shd w:val="clear" w:color="auto" w:fill="auto"/>
            <w:vAlign w:val="bottom"/>
          </w:tcPr>
          <w:p w14:paraId="7367B474" w14:textId="77777777" w:rsidR="00064D66" w:rsidRPr="00752FD5" w:rsidRDefault="00064D66">
            <w:pPr>
              <w:pStyle w:val="NoSpacing"/>
              <w:jc w:val="right"/>
              <w:rPr>
                <w:rFonts w:cs="Arial"/>
                <w:szCs w:val="24"/>
              </w:rPr>
            </w:pPr>
            <w:r w:rsidRPr="00752FD5">
              <w:rPr>
                <w:rFonts w:cs="Arial"/>
                <w:color w:val="000000"/>
                <w:szCs w:val="24"/>
              </w:rPr>
              <w:t>2,259</w:t>
            </w:r>
          </w:p>
        </w:tc>
      </w:tr>
    </w:tbl>
    <w:p w14:paraId="6F36B8C4" w14:textId="77777777" w:rsidR="00064D66" w:rsidRPr="00752FD5" w:rsidRDefault="00064D66" w:rsidP="00064D66">
      <w:pPr>
        <w:spacing w:line="360" w:lineRule="auto"/>
        <w:jc w:val="both"/>
        <w:rPr>
          <w:szCs w:val="24"/>
        </w:rPr>
      </w:pPr>
      <w:r w:rsidRPr="00752FD5">
        <w:rPr>
          <w:szCs w:val="24"/>
        </w:rPr>
        <w:t>Source: Cumbria, Northumberland, Tyne &amp; Wear NHS Foundation Trust</w:t>
      </w:r>
    </w:p>
    <w:p w14:paraId="215B2B92" w14:textId="77777777" w:rsidR="00064D66" w:rsidRPr="00752FD5" w:rsidRDefault="00064D66" w:rsidP="00064D66">
      <w:pPr>
        <w:spacing w:line="360" w:lineRule="auto"/>
        <w:jc w:val="both"/>
        <w:rPr>
          <w:szCs w:val="24"/>
        </w:rPr>
      </w:pPr>
    </w:p>
    <w:p w14:paraId="41A336F6" w14:textId="434C6A4A" w:rsidR="00064D66" w:rsidRPr="00752FD5" w:rsidRDefault="00064D66" w:rsidP="00752FD5">
      <w:pPr>
        <w:spacing w:line="360" w:lineRule="auto"/>
        <w:rPr>
          <w:szCs w:val="24"/>
        </w:rPr>
      </w:pPr>
      <w:r w:rsidRPr="00752FD5">
        <w:rPr>
          <w:szCs w:val="24"/>
        </w:rPr>
        <w:t xml:space="preserve">Although referral numbers have fallen, there has been a continuous increase in the proportion of referrals for females over the years while referrals for males </w:t>
      </w:r>
      <w:r w:rsidR="00BA5356" w:rsidRPr="00752FD5">
        <w:rPr>
          <w:szCs w:val="24"/>
        </w:rPr>
        <w:t>have</w:t>
      </w:r>
      <w:r w:rsidRPr="00752FD5">
        <w:rPr>
          <w:szCs w:val="24"/>
        </w:rPr>
        <w:t xml:space="preserve"> </w:t>
      </w:r>
      <w:r w:rsidRPr="00752FD5">
        <w:rPr>
          <w:szCs w:val="24"/>
        </w:rPr>
        <w:lastRenderedPageBreak/>
        <w:t>continuously decreased.  In 2023, 2 in 3 (64.9%) referrals were for females, this compares to just over half (54.7%) in 2020.</w:t>
      </w:r>
    </w:p>
    <w:p w14:paraId="2D805AAD" w14:textId="77777777" w:rsidR="00064D66" w:rsidRDefault="00064D66" w:rsidP="00064D66">
      <w:pPr>
        <w:spacing w:line="360" w:lineRule="auto"/>
        <w:jc w:val="both"/>
        <w:rPr>
          <w:sz w:val="22"/>
          <w:szCs w:val="22"/>
        </w:rPr>
      </w:pPr>
    </w:p>
    <w:p w14:paraId="30237A7C" w14:textId="49AE0332" w:rsidR="00064D66" w:rsidRPr="00752FD5" w:rsidRDefault="00064D66" w:rsidP="00752FD5">
      <w:pPr>
        <w:pStyle w:val="NoSpacing"/>
        <w:rPr>
          <w:szCs w:val="24"/>
        </w:rPr>
      </w:pPr>
      <w:r w:rsidRPr="00752FD5">
        <w:rPr>
          <w:b/>
          <w:bCs/>
          <w:szCs w:val="24"/>
        </w:rPr>
        <w:t xml:space="preserve">Table </w:t>
      </w:r>
      <w:r w:rsidR="00305DC8" w:rsidRPr="00752FD5">
        <w:rPr>
          <w:b/>
          <w:bCs/>
          <w:szCs w:val="24"/>
        </w:rPr>
        <w:t>1</w:t>
      </w:r>
      <w:r w:rsidR="0090332D" w:rsidRPr="00752FD5">
        <w:rPr>
          <w:b/>
          <w:bCs/>
          <w:szCs w:val="24"/>
        </w:rPr>
        <w:t>6</w:t>
      </w:r>
      <w:r w:rsidRPr="00752FD5">
        <w:rPr>
          <w:szCs w:val="24"/>
        </w:rPr>
        <w:t>: Proportion of referrals into Child and Adolescent Mental Health services by sex; 2020 to 2023</w:t>
      </w:r>
    </w:p>
    <w:tbl>
      <w:tblPr>
        <w:tblStyle w:val="TableGrid"/>
        <w:tblW w:w="0" w:type="auto"/>
        <w:tblLook w:val="04A0" w:firstRow="1" w:lastRow="0" w:firstColumn="1" w:lastColumn="0" w:noHBand="0" w:noVBand="1"/>
      </w:tblPr>
      <w:tblGrid>
        <w:gridCol w:w="1925"/>
        <w:gridCol w:w="1925"/>
        <w:gridCol w:w="1926"/>
        <w:gridCol w:w="1926"/>
        <w:gridCol w:w="1926"/>
      </w:tblGrid>
      <w:tr w:rsidR="00064D66" w:rsidRPr="00752FD5" w14:paraId="2EBAD524" w14:textId="77777777">
        <w:tc>
          <w:tcPr>
            <w:tcW w:w="1925" w:type="dxa"/>
          </w:tcPr>
          <w:p w14:paraId="5C1EC681" w14:textId="77777777" w:rsidR="00064D66" w:rsidRPr="00752FD5" w:rsidRDefault="00064D66">
            <w:pPr>
              <w:pStyle w:val="NoSpacing"/>
              <w:rPr>
                <w:rFonts w:cs="Arial"/>
                <w:szCs w:val="24"/>
              </w:rPr>
            </w:pPr>
          </w:p>
        </w:tc>
        <w:tc>
          <w:tcPr>
            <w:tcW w:w="1925" w:type="dxa"/>
            <w:tcBorders>
              <w:bottom w:val="single" w:sz="4" w:space="0" w:color="auto"/>
            </w:tcBorders>
          </w:tcPr>
          <w:p w14:paraId="23B22C70" w14:textId="77777777" w:rsidR="00064D66" w:rsidRPr="00752FD5" w:rsidRDefault="00064D66">
            <w:pPr>
              <w:pStyle w:val="NoSpacing"/>
              <w:jc w:val="center"/>
              <w:rPr>
                <w:rFonts w:cs="Arial"/>
                <w:szCs w:val="24"/>
              </w:rPr>
            </w:pPr>
            <w:r w:rsidRPr="00752FD5">
              <w:rPr>
                <w:rFonts w:cs="Arial"/>
                <w:szCs w:val="24"/>
              </w:rPr>
              <w:t>2020</w:t>
            </w:r>
          </w:p>
        </w:tc>
        <w:tc>
          <w:tcPr>
            <w:tcW w:w="1926" w:type="dxa"/>
            <w:tcBorders>
              <w:bottom w:val="single" w:sz="4" w:space="0" w:color="auto"/>
            </w:tcBorders>
          </w:tcPr>
          <w:p w14:paraId="055F9BE8" w14:textId="77777777" w:rsidR="00064D66" w:rsidRPr="00752FD5" w:rsidRDefault="00064D66">
            <w:pPr>
              <w:pStyle w:val="NoSpacing"/>
              <w:jc w:val="center"/>
              <w:rPr>
                <w:rFonts w:cs="Arial"/>
                <w:szCs w:val="24"/>
              </w:rPr>
            </w:pPr>
            <w:r w:rsidRPr="00752FD5">
              <w:rPr>
                <w:rFonts w:cs="Arial"/>
                <w:szCs w:val="24"/>
              </w:rPr>
              <w:t>2021</w:t>
            </w:r>
          </w:p>
        </w:tc>
        <w:tc>
          <w:tcPr>
            <w:tcW w:w="1926" w:type="dxa"/>
            <w:tcBorders>
              <w:bottom w:val="single" w:sz="4" w:space="0" w:color="auto"/>
            </w:tcBorders>
          </w:tcPr>
          <w:p w14:paraId="3FECD73E" w14:textId="77777777" w:rsidR="00064D66" w:rsidRPr="00752FD5" w:rsidRDefault="00064D66">
            <w:pPr>
              <w:pStyle w:val="NoSpacing"/>
              <w:jc w:val="center"/>
              <w:rPr>
                <w:rFonts w:cs="Arial"/>
                <w:szCs w:val="24"/>
              </w:rPr>
            </w:pPr>
            <w:r w:rsidRPr="00752FD5">
              <w:rPr>
                <w:rFonts w:cs="Arial"/>
                <w:szCs w:val="24"/>
              </w:rPr>
              <w:t>2022</w:t>
            </w:r>
          </w:p>
        </w:tc>
        <w:tc>
          <w:tcPr>
            <w:tcW w:w="1926" w:type="dxa"/>
            <w:tcBorders>
              <w:bottom w:val="single" w:sz="4" w:space="0" w:color="auto"/>
            </w:tcBorders>
          </w:tcPr>
          <w:p w14:paraId="7C0A35B2" w14:textId="77777777" w:rsidR="00064D66" w:rsidRPr="00752FD5" w:rsidRDefault="00064D66">
            <w:pPr>
              <w:pStyle w:val="NoSpacing"/>
              <w:jc w:val="center"/>
              <w:rPr>
                <w:rFonts w:cs="Arial"/>
                <w:szCs w:val="24"/>
              </w:rPr>
            </w:pPr>
            <w:r w:rsidRPr="00752FD5">
              <w:rPr>
                <w:rFonts w:cs="Arial"/>
                <w:szCs w:val="24"/>
              </w:rPr>
              <w:t>2023</w:t>
            </w:r>
          </w:p>
        </w:tc>
      </w:tr>
      <w:tr w:rsidR="00064D66" w:rsidRPr="00752FD5" w14:paraId="395AF2AE" w14:textId="77777777">
        <w:tc>
          <w:tcPr>
            <w:tcW w:w="1925" w:type="dxa"/>
          </w:tcPr>
          <w:p w14:paraId="508F9A12" w14:textId="77777777" w:rsidR="00064D66" w:rsidRPr="00752FD5" w:rsidRDefault="00064D66">
            <w:pPr>
              <w:pStyle w:val="NoSpacing"/>
              <w:rPr>
                <w:rFonts w:cs="Arial"/>
                <w:szCs w:val="24"/>
              </w:rPr>
            </w:pPr>
            <w:r w:rsidRPr="00752FD5">
              <w:rPr>
                <w:rFonts w:cs="Arial"/>
                <w:szCs w:val="24"/>
              </w:rPr>
              <w:t>Male</w:t>
            </w:r>
          </w:p>
        </w:tc>
        <w:tc>
          <w:tcPr>
            <w:tcW w:w="1925" w:type="dxa"/>
            <w:tcBorders>
              <w:top w:val="single" w:sz="4" w:space="0" w:color="auto"/>
              <w:left w:val="nil"/>
              <w:bottom w:val="single" w:sz="4" w:space="0" w:color="auto"/>
              <w:right w:val="single" w:sz="4" w:space="0" w:color="auto"/>
            </w:tcBorders>
            <w:shd w:val="clear" w:color="auto" w:fill="auto"/>
            <w:vAlign w:val="bottom"/>
          </w:tcPr>
          <w:p w14:paraId="30169622" w14:textId="77777777" w:rsidR="00064D66" w:rsidRPr="00752FD5" w:rsidRDefault="00064D66">
            <w:pPr>
              <w:pStyle w:val="NoSpacing"/>
              <w:jc w:val="right"/>
              <w:rPr>
                <w:rFonts w:cs="Arial"/>
                <w:szCs w:val="24"/>
              </w:rPr>
            </w:pPr>
            <w:r w:rsidRPr="00752FD5">
              <w:rPr>
                <w:rFonts w:cs="Arial"/>
                <w:color w:val="000000"/>
                <w:szCs w:val="24"/>
              </w:rPr>
              <w:t>45.3%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bottom"/>
          </w:tcPr>
          <w:p w14:paraId="6D8A57E9" w14:textId="77777777" w:rsidR="00064D66" w:rsidRPr="00752FD5" w:rsidRDefault="00064D66">
            <w:pPr>
              <w:pStyle w:val="NoSpacing"/>
              <w:jc w:val="right"/>
              <w:rPr>
                <w:rFonts w:cs="Arial"/>
                <w:szCs w:val="24"/>
              </w:rPr>
            </w:pPr>
            <w:r w:rsidRPr="00752FD5">
              <w:rPr>
                <w:rFonts w:cs="Arial"/>
                <w:color w:val="000000"/>
                <w:szCs w:val="24"/>
              </w:rPr>
              <w:t>40.3%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bottom"/>
          </w:tcPr>
          <w:p w14:paraId="6F5B835F" w14:textId="77777777" w:rsidR="00064D66" w:rsidRPr="00752FD5" w:rsidRDefault="00064D66">
            <w:pPr>
              <w:pStyle w:val="NoSpacing"/>
              <w:jc w:val="right"/>
              <w:rPr>
                <w:rFonts w:cs="Arial"/>
                <w:szCs w:val="24"/>
              </w:rPr>
            </w:pPr>
            <w:r w:rsidRPr="00752FD5">
              <w:rPr>
                <w:rFonts w:cs="Arial"/>
                <w:color w:val="000000"/>
                <w:szCs w:val="24"/>
              </w:rPr>
              <w:t>34.3%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bottom"/>
          </w:tcPr>
          <w:p w14:paraId="24CBCBEC" w14:textId="77777777" w:rsidR="00064D66" w:rsidRPr="00752FD5" w:rsidRDefault="00064D66">
            <w:pPr>
              <w:pStyle w:val="NoSpacing"/>
              <w:jc w:val="right"/>
              <w:rPr>
                <w:rFonts w:cs="Arial"/>
                <w:szCs w:val="24"/>
              </w:rPr>
            </w:pPr>
            <w:r w:rsidRPr="00752FD5">
              <w:rPr>
                <w:rFonts w:cs="Arial"/>
                <w:color w:val="000000"/>
                <w:szCs w:val="24"/>
              </w:rPr>
              <w:t>35.1%</w:t>
            </w:r>
          </w:p>
        </w:tc>
      </w:tr>
      <w:tr w:rsidR="00064D66" w:rsidRPr="00752FD5" w14:paraId="5DCA1E88" w14:textId="77777777">
        <w:tc>
          <w:tcPr>
            <w:tcW w:w="1925" w:type="dxa"/>
          </w:tcPr>
          <w:p w14:paraId="711CBDCC" w14:textId="77777777" w:rsidR="00064D66" w:rsidRPr="00752FD5" w:rsidRDefault="00064D66">
            <w:pPr>
              <w:pStyle w:val="NoSpacing"/>
              <w:rPr>
                <w:rFonts w:cs="Arial"/>
                <w:szCs w:val="24"/>
              </w:rPr>
            </w:pPr>
            <w:r w:rsidRPr="00752FD5">
              <w:rPr>
                <w:rFonts w:cs="Arial"/>
                <w:szCs w:val="24"/>
              </w:rPr>
              <w:t>Female</w:t>
            </w:r>
          </w:p>
        </w:tc>
        <w:tc>
          <w:tcPr>
            <w:tcW w:w="1925" w:type="dxa"/>
            <w:tcBorders>
              <w:top w:val="single" w:sz="4" w:space="0" w:color="auto"/>
              <w:left w:val="nil"/>
              <w:bottom w:val="single" w:sz="4" w:space="0" w:color="auto"/>
              <w:right w:val="single" w:sz="4" w:space="0" w:color="auto"/>
            </w:tcBorders>
            <w:shd w:val="clear" w:color="auto" w:fill="auto"/>
            <w:vAlign w:val="bottom"/>
          </w:tcPr>
          <w:p w14:paraId="76AA2AF9" w14:textId="77777777" w:rsidR="00064D66" w:rsidRPr="00752FD5" w:rsidRDefault="00064D66">
            <w:pPr>
              <w:pStyle w:val="NoSpacing"/>
              <w:jc w:val="right"/>
              <w:rPr>
                <w:rFonts w:cs="Arial"/>
                <w:szCs w:val="24"/>
              </w:rPr>
            </w:pPr>
            <w:r w:rsidRPr="00752FD5">
              <w:rPr>
                <w:rFonts w:cs="Arial"/>
                <w:color w:val="000000"/>
                <w:szCs w:val="24"/>
              </w:rPr>
              <w:t>54.7%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bottom"/>
          </w:tcPr>
          <w:p w14:paraId="793F9A00" w14:textId="77777777" w:rsidR="00064D66" w:rsidRPr="00752FD5" w:rsidRDefault="00064D66">
            <w:pPr>
              <w:pStyle w:val="NoSpacing"/>
              <w:jc w:val="right"/>
              <w:rPr>
                <w:rFonts w:cs="Arial"/>
                <w:szCs w:val="24"/>
              </w:rPr>
            </w:pPr>
            <w:r w:rsidRPr="00752FD5">
              <w:rPr>
                <w:rFonts w:cs="Arial"/>
                <w:color w:val="000000"/>
                <w:szCs w:val="24"/>
              </w:rPr>
              <w:t>59.7%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bottom"/>
          </w:tcPr>
          <w:p w14:paraId="1803E278" w14:textId="77777777" w:rsidR="00064D66" w:rsidRPr="00752FD5" w:rsidRDefault="00064D66">
            <w:pPr>
              <w:pStyle w:val="NoSpacing"/>
              <w:jc w:val="right"/>
              <w:rPr>
                <w:rFonts w:cs="Arial"/>
                <w:szCs w:val="24"/>
              </w:rPr>
            </w:pPr>
            <w:r w:rsidRPr="00752FD5">
              <w:rPr>
                <w:rFonts w:cs="Arial"/>
                <w:color w:val="000000"/>
                <w:szCs w:val="24"/>
              </w:rPr>
              <w:t>65.7%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bottom"/>
          </w:tcPr>
          <w:p w14:paraId="6813E1CB" w14:textId="77777777" w:rsidR="00064D66" w:rsidRPr="00752FD5" w:rsidRDefault="00064D66">
            <w:pPr>
              <w:pStyle w:val="NoSpacing"/>
              <w:jc w:val="right"/>
              <w:rPr>
                <w:rFonts w:cs="Arial"/>
                <w:szCs w:val="24"/>
              </w:rPr>
            </w:pPr>
            <w:r w:rsidRPr="00752FD5">
              <w:rPr>
                <w:rFonts w:cs="Arial"/>
                <w:color w:val="000000"/>
                <w:szCs w:val="24"/>
              </w:rPr>
              <w:t>64.9%</w:t>
            </w:r>
          </w:p>
        </w:tc>
      </w:tr>
    </w:tbl>
    <w:p w14:paraId="2E0235ED" w14:textId="77777777" w:rsidR="00064D66" w:rsidRPr="00752FD5" w:rsidRDefault="00064D66" w:rsidP="00064D66">
      <w:pPr>
        <w:spacing w:line="360" w:lineRule="auto"/>
        <w:jc w:val="both"/>
        <w:rPr>
          <w:szCs w:val="24"/>
        </w:rPr>
      </w:pPr>
      <w:r w:rsidRPr="00752FD5">
        <w:rPr>
          <w:szCs w:val="24"/>
        </w:rPr>
        <w:t>Source: Cumbria, Northumberland, Tyne &amp; Wear NHS Foundation Trust</w:t>
      </w:r>
    </w:p>
    <w:p w14:paraId="25DB9BDE" w14:textId="77777777" w:rsidR="00064D66" w:rsidRDefault="00064D66" w:rsidP="00064D66">
      <w:pPr>
        <w:spacing w:line="360" w:lineRule="auto"/>
        <w:jc w:val="both"/>
        <w:rPr>
          <w:sz w:val="22"/>
          <w:szCs w:val="22"/>
        </w:rPr>
      </w:pPr>
    </w:p>
    <w:p w14:paraId="74F75429" w14:textId="118A8A90" w:rsidR="00064D66" w:rsidRPr="00752FD5" w:rsidRDefault="00064D66" w:rsidP="00752FD5">
      <w:pPr>
        <w:spacing w:line="360" w:lineRule="auto"/>
        <w:rPr>
          <w:szCs w:val="24"/>
        </w:rPr>
      </w:pPr>
      <w:r w:rsidRPr="00752FD5">
        <w:rPr>
          <w:szCs w:val="24"/>
        </w:rPr>
        <w:t xml:space="preserve">Increases in demand for services have led to increases in waiting times for some key CNTW services.  There has been a significant rise in the number of children waiting more than 18 weeks for ADHD services, numbers increasing ten-fold from around 30 in January 2022 to more than 300 in January 2024.  There have been notable increases in waiting times for Autism services for Adults, from around 190 people in January 2022 to more than 300 in January 2024.  Conversely, waiting times for Child and Adolescent Mental Health Services (CAMHS) have remained relatively stable with fluctuations throughout the years; as at January 2024, there were 27 children and young people waiting more than 18 weeks, similar to the previous couple of years. Waiting times for some specialist Learning Disability services for children appear to fluctuate however the number fell to 25 children in January 2024 compared to more than 70 in the previous couple of years.  (See </w:t>
      </w:r>
      <w:r w:rsidRPr="00752FD5">
        <w:rPr>
          <w:b/>
          <w:bCs/>
          <w:szCs w:val="24"/>
        </w:rPr>
        <w:t xml:space="preserve">Figure </w:t>
      </w:r>
      <w:r w:rsidR="00305DC8" w:rsidRPr="00752FD5">
        <w:rPr>
          <w:b/>
          <w:bCs/>
          <w:szCs w:val="24"/>
        </w:rPr>
        <w:t>4</w:t>
      </w:r>
      <w:r w:rsidR="0014532E" w:rsidRPr="00752FD5">
        <w:rPr>
          <w:b/>
          <w:bCs/>
          <w:szCs w:val="24"/>
        </w:rPr>
        <w:t>3</w:t>
      </w:r>
      <w:r w:rsidRPr="00752FD5">
        <w:rPr>
          <w:szCs w:val="24"/>
        </w:rPr>
        <w:t>).</w:t>
      </w:r>
    </w:p>
    <w:p w14:paraId="4F6491CB" w14:textId="77777777" w:rsidR="00064D66" w:rsidRDefault="00064D66" w:rsidP="00064D66">
      <w:pPr>
        <w:rPr>
          <w:rFonts w:cs="Arial"/>
          <w:sz w:val="22"/>
          <w:szCs w:val="22"/>
        </w:rPr>
      </w:pPr>
    </w:p>
    <w:p w14:paraId="6039FDF9" w14:textId="1121B870" w:rsidR="00064D66" w:rsidRPr="00752FD5" w:rsidRDefault="00064D66" w:rsidP="00A6065F">
      <w:pPr>
        <w:pStyle w:val="NoSpacing"/>
        <w:rPr>
          <w:szCs w:val="24"/>
        </w:rPr>
      </w:pPr>
      <w:r w:rsidRPr="00752FD5">
        <w:rPr>
          <w:b/>
          <w:bCs/>
          <w:szCs w:val="24"/>
        </w:rPr>
        <w:t xml:space="preserve">Figure </w:t>
      </w:r>
      <w:r w:rsidR="00305DC8" w:rsidRPr="00752FD5">
        <w:rPr>
          <w:b/>
          <w:bCs/>
          <w:szCs w:val="24"/>
        </w:rPr>
        <w:t>4</w:t>
      </w:r>
      <w:r w:rsidR="0014532E" w:rsidRPr="00752FD5">
        <w:rPr>
          <w:b/>
          <w:bCs/>
          <w:szCs w:val="24"/>
        </w:rPr>
        <w:t>3</w:t>
      </w:r>
      <w:r w:rsidRPr="00752FD5">
        <w:rPr>
          <w:szCs w:val="24"/>
        </w:rPr>
        <w:t>: Waiting times for CNTW key services – number of people waiting &gt;18 weeks; 2020 to 2023</w:t>
      </w:r>
    </w:p>
    <w:p w14:paraId="2BD12282" w14:textId="5D6AC455" w:rsidR="00064D66" w:rsidRPr="00752FD5" w:rsidRDefault="00A6065F" w:rsidP="00A6065F">
      <w:pPr>
        <w:pStyle w:val="NoSpacing"/>
        <w:rPr>
          <w:color w:val="FF0000"/>
          <w:szCs w:val="24"/>
        </w:rPr>
      </w:pPr>
      <w:r w:rsidRPr="00752FD5">
        <w:rPr>
          <w:noProof/>
          <w:color w:val="FF0000"/>
          <w:szCs w:val="24"/>
        </w:rPr>
        <w:drawing>
          <wp:inline distT="0" distB="0" distL="0" distR="0" wp14:anchorId="5E9D60A6" wp14:editId="7565E238">
            <wp:extent cx="6071870" cy="2749550"/>
            <wp:effectExtent l="19050" t="19050" r="24130" b="12700"/>
            <wp:docPr id="249441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1870" cy="2749550"/>
                    </a:xfrm>
                    <a:prstGeom prst="rect">
                      <a:avLst/>
                    </a:prstGeom>
                    <a:noFill/>
                    <a:ln>
                      <a:solidFill>
                        <a:schemeClr val="tx1"/>
                      </a:solidFill>
                    </a:ln>
                  </pic:spPr>
                </pic:pic>
              </a:graphicData>
            </a:graphic>
          </wp:inline>
        </w:drawing>
      </w:r>
    </w:p>
    <w:p w14:paraId="1125A208" w14:textId="77777777" w:rsidR="00064D66" w:rsidRPr="00752FD5" w:rsidRDefault="00064D66" w:rsidP="00A6065F">
      <w:pPr>
        <w:pStyle w:val="NoSpacing"/>
        <w:rPr>
          <w:szCs w:val="24"/>
        </w:rPr>
      </w:pPr>
      <w:r w:rsidRPr="00752FD5">
        <w:rPr>
          <w:szCs w:val="24"/>
        </w:rPr>
        <w:t>Source: Cumbria, Northumberland, Tyne &amp; Wear NHS Foundation Trust</w:t>
      </w:r>
    </w:p>
    <w:p w14:paraId="6BC5C759" w14:textId="77777777" w:rsidR="00064D66" w:rsidRDefault="00064D66" w:rsidP="00064D66">
      <w:pPr>
        <w:spacing w:line="360" w:lineRule="auto"/>
        <w:jc w:val="both"/>
        <w:rPr>
          <w:color w:val="FF0000"/>
          <w:sz w:val="22"/>
          <w:szCs w:val="22"/>
        </w:rPr>
      </w:pPr>
    </w:p>
    <w:p w14:paraId="19734814" w14:textId="1A636CE4" w:rsidR="401A4B12" w:rsidRPr="00752FD5" w:rsidRDefault="00064D66" w:rsidP="00752FD5">
      <w:pPr>
        <w:spacing w:line="360" w:lineRule="auto"/>
        <w:rPr>
          <w:szCs w:val="24"/>
        </w:rPr>
      </w:pPr>
      <w:r w:rsidRPr="00752FD5">
        <w:rPr>
          <w:szCs w:val="24"/>
        </w:rPr>
        <w:t xml:space="preserve">There are likely many reasons and explanations as to why there has been a significant demand for services in Cumberland including changes in patterns of need as well as advancements in awareness and improvements in services.  More information about the likely factors impacting on the rising demand can be found in the Cumberland Public Health Annual Report 2023/24 (Source </w:t>
      </w:r>
      <w:r w:rsidR="002B0A3C" w:rsidRPr="00752FD5">
        <w:rPr>
          <w:szCs w:val="24"/>
        </w:rPr>
        <w:t>36</w:t>
      </w:r>
      <w:r w:rsidRPr="00752FD5">
        <w:rPr>
          <w:szCs w:val="24"/>
        </w:rPr>
        <w:t xml:space="preserve">).  </w:t>
      </w:r>
    </w:p>
    <w:p w14:paraId="5503839E" w14:textId="77777777" w:rsidR="00A6065F" w:rsidRPr="00752FD5" w:rsidRDefault="00A6065F" w:rsidP="00752FD5">
      <w:pPr>
        <w:spacing w:line="360" w:lineRule="auto"/>
        <w:rPr>
          <w:rFonts w:cs="Arial"/>
          <w:szCs w:val="24"/>
        </w:rPr>
      </w:pPr>
      <w:bookmarkStart w:id="50" w:name="_Hlk174695408"/>
    </w:p>
    <w:p w14:paraId="67B4FDA9" w14:textId="08354A10" w:rsidR="003B6AC5" w:rsidRPr="00752FD5" w:rsidRDefault="00B6781C" w:rsidP="00752FD5">
      <w:pPr>
        <w:spacing w:line="360" w:lineRule="auto"/>
        <w:rPr>
          <w:szCs w:val="24"/>
        </w:rPr>
      </w:pPr>
      <w:r w:rsidRPr="00752FD5">
        <w:rPr>
          <w:szCs w:val="24"/>
        </w:rPr>
        <w:t xml:space="preserve">Using more recent quarterly information, </w:t>
      </w:r>
      <w:r w:rsidR="00561FDC" w:rsidRPr="00752FD5">
        <w:rPr>
          <w:szCs w:val="24"/>
        </w:rPr>
        <w:t xml:space="preserve">70.9% of children and young people in Cumberland were waiting less than 18 weeks for CAMHS following referral (as at Quarter 1, April-June 2024).  As mentioned earlier, waiting times do fluctuate but it appears they have improved compared to early in the previous year 2023/24.  </w:t>
      </w:r>
      <w:bookmarkEnd w:id="50"/>
      <w:r w:rsidR="003B6AC5" w:rsidRPr="00752FD5">
        <w:rPr>
          <w:szCs w:val="24"/>
        </w:rPr>
        <w:t xml:space="preserve">Waiting times for children and young people in Cumberland with an EHCP are better than those without with greater proportions waiting less than 18 weeks: during Quarter 1 (Apr to Jun-24) 80% of children and young people with an EHCP are waiting less than 18 weeks for services compared to 69.7% for those without an EHCP (10.3% less).  See </w:t>
      </w:r>
      <w:r w:rsidR="003B6AC5" w:rsidRPr="00752FD5">
        <w:rPr>
          <w:b/>
          <w:bCs/>
          <w:szCs w:val="24"/>
        </w:rPr>
        <w:t xml:space="preserve">Table </w:t>
      </w:r>
      <w:r w:rsidR="00305DC8" w:rsidRPr="00752FD5">
        <w:rPr>
          <w:b/>
          <w:bCs/>
          <w:szCs w:val="24"/>
        </w:rPr>
        <w:t>1</w:t>
      </w:r>
      <w:r w:rsidR="0090332D" w:rsidRPr="00752FD5">
        <w:rPr>
          <w:b/>
          <w:bCs/>
          <w:szCs w:val="24"/>
        </w:rPr>
        <w:t>7</w:t>
      </w:r>
      <w:r w:rsidR="003B6AC5" w:rsidRPr="00752FD5">
        <w:rPr>
          <w:szCs w:val="24"/>
        </w:rPr>
        <w:t>.</w:t>
      </w:r>
    </w:p>
    <w:p w14:paraId="257419D5" w14:textId="77777777" w:rsidR="003B6AC5" w:rsidRPr="00752FD5" w:rsidRDefault="003B6AC5" w:rsidP="00752FD5">
      <w:pPr>
        <w:spacing w:line="360" w:lineRule="auto"/>
        <w:rPr>
          <w:szCs w:val="24"/>
        </w:rPr>
      </w:pPr>
      <w:r w:rsidRPr="00752FD5">
        <w:rPr>
          <w:szCs w:val="24"/>
        </w:rPr>
        <w:t xml:space="preserve">  </w:t>
      </w:r>
    </w:p>
    <w:p w14:paraId="720FC742" w14:textId="2A701254" w:rsidR="003B6AC5" w:rsidRPr="00752FD5" w:rsidRDefault="003B6AC5" w:rsidP="00752FD5">
      <w:pPr>
        <w:pStyle w:val="NoSpacing"/>
        <w:rPr>
          <w:szCs w:val="24"/>
        </w:rPr>
      </w:pPr>
      <w:r w:rsidRPr="00752FD5">
        <w:rPr>
          <w:b/>
          <w:bCs/>
          <w:szCs w:val="24"/>
        </w:rPr>
        <w:t xml:space="preserve">Table </w:t>
      </w:r>
      <w:r w:rsidR="00305DC8" w:rsidRPr="00752FD5">
        <w:rPr>
          <w:b/>
          <w:bCs/>
          <w:szCs w:val="24"/>
        </w:rPr>
        <w:t>1</w:t>
      </w:r>
      <w:r w:rsidR="0090332D" w:rsidRPr="00752FD5">
        <w:rPr>
          <w:b/>
          <w:bCs/>
          <w:szCs w:val="24"/>
        </w:rPr>
        <w:t>7</w:t>
      </w:r>
      <w:r w:rsidRPr="00752FD5">
        <w:rPr>
          <w:szCs w:val="24"/>
        </w:rPr>
        <w:t>: Quarterly performance data - referrals into Child and Adolescent Mental Health services; 2023/24 to 2024/25</w:t>
      </w:r>
    </w:p>
    <w:tbl>
      <w:tblPr>
        <w:tblStyle w:val="TableGrid"/>
        <w:tblW w:w="0" w:type="auto"/>
        <w:tblLook w:val="04A0" w:firstRow="1" w:lastRow="0" w:firstColumn="1" w:lastColumn="0" w:noHBand="0" w:noVBand="1"/>
      </w:tblPr>
      <w:tblGrid>
        <w:gridCol w:w="4957"/>
        <w:gridCol w:w="934"/>
        <w:gridCol w:w="934"/>
        <w:gridCol w:w="934"/>
        <w:gridCol w:w="934"/>
        <w:gridCol w:w="935"/>
      </w:tblGrid>
      <w:tr w:rsidR="0020102F" w:rsidRPr="00752FD5" w14:paraId="09B40319" w14:textId="77777777" w:rsidTr="00F83F48">
        <w:tc>
          <w:tcPr>
            <w:tcW w:w="4957" w:type="dxa"/>
          </w:tcPr>
          <w:p w14:paraId="152AB107" w14:textId="77777777" w:rsidR="0020102F" w:rsidRPr="00752FD5" w:rsidRDefault="0020102F" w:rsidP="00F83F48">
            <w:pPr>
              <w:pStyle w:val="NoSpacing"/>
              <w:rPr>
                <w:rFonts w:cs="Arial"/>
                <w:szCs w:val="24"/>
              </w:rPr>
            </w:pPr>
          </w:p>
        </w:tc>
        <w:tc>
          <w:tcPr>
            <w:tcW w:w="934" w:type="dxa"/>
            <w:tcBorders>
              <w:bottom w:val="single" w:sz="4" w:space="0" w:color="auto"/>
            </w:tcBorders>
          </w:tcPr>
          <w:p w14:paraId="21D60A40" w14:textId="77777777" w:rsidR="0020102F" w:rsidRPr="00752FD5" w:rsidRDefault="0020102F" w:rsidP="00F83F48">
            <w:pPr>
              <w:pStyle w:val="NoSpacing"/>
              <w:jc w:val="center"/>
              <w:rPr>
                <w:rFonts w:cs="Arial"/>
                <w:szCs w:val="24"/>
              </w:rPr>
            </w:pPr>
            <w:r w:rsidRPr="00752FD5">
              <w:rPr>
                <w:rFonts w:cs="Arial"/>
                <w:szCs w:val="24"/>
              </w:rPr>
              <w:t>Q1 23/24</w:t>
            </w:r>
          </w:p>
        </w:tc>
        <w:tc>
          <w:tcPr>
            <w:tcW w:w="934" w:type="dxa"/>
            <w:tcBorders>
              <w:bottom w:val="single" w:sz="4" w:space="0" w:color="auto"/>
            </w:tcBorders>
          </w:tcPr>
          <w:p w14:paraId="2B53EF46" w14:textId="77777777" w:rsidR="0020102F" w:rsidRPr="00752FD5" w:rsidRDefault="0020102F" w:rsidP="00F83F48">
            <w:pPr>
              <w:pStyle w:val="NoSpacing"/>
              <w:jc w:val="center"/>
              <w:rPr>
                <w:rFonts w:cs="Arial"/>
                <w:szCs w:val="24"/>
              </w:rPr>
            </w:pPr>
            <w:r w:rsidRPr="00752FD5">
              <w:rPr>
                <w:rFonts w:cs="Arial"/>
                <w:szCs w:val="24"/>
              </w:rPr>
              <w:t xml:space="preserve">Q2 23/24      </w:t>
            </w:r>
          </w:p>
        </w:tc>
        <w:tc>
          <w:tcPr>
            <w:tcW w:w="934" w:type="dxa"/>
            <w:tcBorders>
              <w:bottom w:val="single" w:sz="4" w:space="0" w:color="auto"/>
            </w:tcBorders>
          </w:tcPr>
          <w:p w14:paraId="4E0F28D8" w14:textId="77777777" w:rsidR="0020102F" w:rsidRPr="00752FD5" w:rsidRDefault="0020102F" w:rsidP="00F83F48">
            <w:pPr>
              <w:pStyle w:val="NoSpacing"/>
              <w:jc w:val="center"/>
              <w:rPr>
                <w:rFonts w:cs="Arial"/>
                <w:szCs w:val="24"/>
              </w:rPr>
            </w:pPr>
            <w:r w:rsidRPr="00752FD5">
              <w:rPr>
                <w:rFonts w:cs="Arial"/>
                <w:szCs w:val="24"/>
              </w:rPr>
              <w:t xml:space="preserve">Q3 23/24       </w:t>
            </w:r>
          </w:p>
        </w:tc>
        <w:tc>
          <w:tcPr>
            <w:tcW w:w="934" w:type="dxa"/>
            <w:tcBorders>
              <w:bottom w:val="single" w:sz="4" w:space="0" w:color="auto"/>
            </w:tcBorders>
          </w:tcPr>
          <w:p w14:paraId="369ECD32" w14:textId="77777777" w:rsidR="0020102F" w:rsidRPr="00752FD5" w:rsidRDefault="0020102F" w:rsidP="00F83F48">
            <w:pPr>
              <w:pStyle w:val="NoSpacing"/>
              <w:jc w:val="center"/>
              <w:rPr>
                <w:rFonts w:cs="Arial"/>
                <w:szCs w:val="24"/>
              </w:rPr>
            </w:pPr>
            <w:r w:rsidRPr="00752FD5">
              <w:rPr>
                <w:rFonts w:cs="Arial"/>
                <w:szCs w:val="24"/>
              </w:rPr>
              <w:t xml:space="preserve">Q4 23/24     </w:t>
            </w:r>
          </w:p>
        </w:tc>
        <w:tc>
          <w:tcPr>
            <w:tcW w:w="935" w:type="dxa"/>
            <w:tcBorders>
              <w:bottom w:val="single" w:sz="4" w:space="0" w:color="auto"/>
            </w:tcBorders>
          </w:tcPr>
          <w:p w14:paraId="0532D222" w14:textId="77777777" w:rsidR="0020102F" w:rsidRPr="00752FD5" w:rsidRDefault="0020102F" w:rsidP="00F83F48">
            <w:pPr>
              <w:pStyle w:val="NoSpacing"/>
              <w:jc w:val="center"/>
              <w:rPr>
                <w:rFonts w:cs="Arial"/>
                <w:szCs w:val="24"/>
              </w:rPr>
            </w:pPr>
            <w:r w:rsidRPr="00752FD5">
              <w:rPr>
                <w:rFonts w:cs="Arial"/>
                <w:szCs w:val="24"/>
              </w:rPr>
              <w:t xml:space="preserve">Q1 24/25       </w:t>
            </w:r>
          </w:p>
        </w:tc>
      </w:tr>
      <w:tr w:rsidR="0020102F" w:rsidRPr="00752FD5" w14:paraId="3769EEEA" w14:textId="77777777" w:rsidTr="00F83F48">
        <w:tc>
          <w:tcPr>
            <w:tcW w:w="4957" w:type="dxa"/>
          </w:tcPr>
          <w:p w14:paraId="59E79805" w14:textId="77777777" w:rsidR="0020102F" w:rsidRPr="00752FD5" w:rsidRDefault="0020102F" w:rsidP="00F83F48">
            <w:pPr>
              <w:pStyle w:val="NoSpacing"/>
              <w:rPr>
                <w:rFonts w:cs="Arial"/>
                <w:szCs w:val="24"/>
              </w:rPr>
            </w:pPr>
            <w:r w:rsidRPr="00752FD5">
              <w:rPr>
                <w:rFonts w:cs="Arial"/>
                <w:szCs w:val="24"/>
              </w:rPr>
              <w:t>Rate of crisis intervention of those with SEND/ASD as a proportion of the population with an EHCP - countywide</w:t>
            </w:r>
          </w:p>
        </w:tc>
        <w:tc>
          <w:tcPr>
            <w:tcW w:w="934" w:type="dxa"/>
            <w:tcBorders>
              <w:top w:val="single" w:sz="4" w:space="0" w:color="auto"/>
              <w:left w:val="nil"/>
              <w:bottom w:val="single" w:sz="4" w:space="0" w:color="auto"/>
              <w:right w:val="single" w:sz="4" w:space="0" w:color="auto"/>
            </w:tcBorders>
            <w:shd w:val="clear" w:color="auto" w:fill="auto"/>
            <w:vAlign w:val="center"/>
          </w:tcPr>
          <w:p w14:paraId="24BFCBAA" w14:textId="77777777" w:rsidR="0020102F" w:rsidRPr="00752FD5" w:rsidRDefault="0020102F" w:rsidP="00F83F48">
            <w:pPr>
              <w:pStyle w:val="NoSpacing"/>
              <w:jc w:val="right"/>
              <w:rPr>
                <w:rFonts w:cs="Arial"/>
                <w:szCs w:val="24"/>
              </w:rPr>
            </w:pPr>
            <w:r w:rsidRPr="00752FD5">
              <w:rPr>
                <w:color w:val="000000"/>
                <w:szCs w:val="24"/>
                <w:lang w:eastAsia="en-GB"/>
              </w:rPr>
              <w:t>0.8%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CF4F60C" w14:textId="77777777" w:rsidR="0020102F" w:rsidRPr="00752FD5" w:rsidRDefault="0020102F" w:rsidP="00F83F48">
            <w:pPr>
              <w:pStyle w:val="NoSpacing"/>
              <w:jc w:val="right"/>
              <w:rPr>
                <w:rFonts w:cs="Arial"/>
                <w:szCs w:val="24"/>
              </w:rPr>
            </w:pPr>
            <w:r w:rsidRPr="00752FD5">
              <w:rPr>
                <w:color w:val="000000"/>
                <w:szCs w:val="24"/>
                <w:lang w:eastAsia="en-GB"/>
              </w:rPr>
              <w:t>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C901A88" w14:textId="77777777" w:rsidR="0020102F" w:rsidRPr="00752FD5" w:rsidRDefault="0020102F" w:rsidP="00F83F48">
            <w:pPr>
              <w:pStyle w:val="NoSpacing"/>
              <w:jc w:val="right"/>
              <w:rPr>
                <w:rFonts w:cs="Arial"/>
                <w:szCs w:val="24"/>
              </w:rPr>
            </w:pPr>
            <w:r w:rsidRPr="00752FD5">
              <w:rPr>
                <w:color w:val="000000"/>
                <w:szCs w:val="24"/>
                <w:lang w:eastAsia="en-GB"/>
              </w:rPr>
              <w:t>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F5683BD" w14:textId="77777777" w:rsidR="0020102F" w:rsidRPr="00752FD5" w:rsidRDefault="0020102F" w:rsidP="00F83F48">
            <w:pPr>
              <w:pStyle w:val="NoSpacing"/>
              <w:jc w:val="right"/>
              <w:rPr>
                <w:rFonts w:cs="Arial"/>
                <w:szCs w:val="24"/>
              </w:rPr>
            </w:pPr>
            <w:r w:rsidRPr="00752FD5">
              <w:rPr>
                <w:color w:val="000000"/>
                <w:szCs w:val="24"/>
                <w:lang w:eastAsia="en-GB"/>
              </w:rPr>
              <w:t>0.5%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508A336" w14:textId="77777777" w:rsidR="0020102F" w:rsidRPr="00752FD5" w:rsidRDefault="0020102F" w:rsidP="00F83F48">
            <w:pPr>
              <w:pStyle w:val="NoSpacing"/>
              <w:jc w:val="right"/>
              <w:rPr>
                <w:rFonts w:cs="Arial"/>
                <w:color w:val="000000"/>
                <w:szCs w:val="24"/>
              </w:rPr>
            </w:pPr>
            <w:r w:rsidRPr="00752FD5">
              <w:rPr>
                <w:color w:val="000000"/>
                <w:szCs w:val="24"/>
                <w:lang w:eastAsia="en-GB"/>
              </w:rPr>
              <w:t>0.6%</w:t>
            </w:r>
          </w:p>
        </w:tc>
      </w:tr>
      <w:tr w:rsidR="0020102F" w:rsidRPr="00752FD5" w14:paraId="773E8C4C" w14:textId="77777777" w:rsidTr="00F83F48">
        <w:tc>
          <w:tcPr>
            <w:tcW w:w="4957" w:type="dxa"/>
          </w:tcPr>
          <w:p w14:paraId="75FF457F" w14:textId="77777777" w:rsidR="0020102F" w:rsidRPr="00752FD5" w:rsidRDefault="0020102F" w:rsidP="00F83F48">
            <w:pPr>
              <w:pStyle w:val="NoSpacing"/>
              <w:rPr>
                <w:rFonts w:cs="Arial"/>
                <w:szCs w:val="24"/>
              </w:rPr>
            </w:pPr>
            <w:r w:rsidRPr="00752FD5">
              <w:rPr>
                <w:rFonts w:cs="Arial"/>
                <w:szCs w:val="24"/>
              </w:rPr>
              <w:t>Rate of admission to Tier 4 services of those with SEND/ASD as a proportion of the population with an EHCP - countywide</w:t>
            </w:r>
          </w:p>
        </w:tc>
        <w:tc>
          <w:tcPr>
            <w:tcW w:w="934" w:type="dxa"/>
            <w:tcBorders>
              <w:top w:val="single" w:sz="4" w:space="0" w:color="auto"/>
              <w:left w:val="nil"/>
              <w:bottom w:val="single" w:sz="4" w:space="0" w:color="auto"/>
              <w:right w:val="single" w:sz="4" w:space="0" w:color="auto"/>
            </w:tcBorders>
            <w:shd w:val="clear" w:color="auto" w:fill="auto"/>
            <w:vAlign w:val="center"/>
          </w:tcPr>
          <w:p w14:paraId="5D1A05B5" w14:textId="77777777" w:rsidR="0020102F" w:rsidRPr="00752FD5" w:rsidRDefault="0020102F" w:rsidP="00F83F48">
            <w:pPr>
              <w:pStyle w:val="NoSpacing"/>
              <w:jc w:val="right"/>
              <w:rPr>
                <w:rFonts w:cs="Arial"/>
                <w:szCs w:val="24"/>
              </w:rPr>
            </w:pPr>
            <w:r w:rsidRPr="00752FD5">
              <w:rPr>
                <w:color w:val="000000"/>
                <w:szCs w:val="24"/>
                <w:lang w:eastAsia="en-GB"/>
              </w:rPr>
              <w:t>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A59D23C" w14:textId="77777777" w:rsidR="0020102F" w:rsidRPr="00752FD5" w:rsidRDefault="0020102F" w:rsidP="00F83F48">
            <w:pPr>
              <w:pStyle w:val="NoSpacing"/>
              <w:jc w:val="right"/>
              <w:rPr>
                <w:rFonts w:cs="Arial"/>
                <w:szCs w:val="24"/>
              </w:rPr>
            </w:pPr>
            <w:r w:rsidRPr="00752FD5">
              <w:rPr>
                <w:color w:val="000000"/>
                <w:szCs w:val="24"/>
                <w:lang w:eastAsia="en-GB"/>
              </w:rPr>
              <w:t>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2E32DB2" w14:textId="77777777" w:rsidR="0020102F" w:rsidRPr="00752FD5" w:rsidRDefault="0020102F" w:rsidP="00F83F48">
            <w:pPr>
              <w:pStyle w:val="NoSpacing"/>
              <w:jc w:val="right"/>
              <w:rPr>
                <w:rFonts w:cs="Arial"/>
                <w:szCs w:val="24"/>
              </w:rPr>
            </w:pPr>
            <w:r w:rsidRPr="00752FD5">
              <w:rPr>
                <w:color w:val="000000"/>
                <w:szCs w:val="24"/>
                <w:lang w:eastAsia="en-GB"/>
              </w:rPr>
              <w:t>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05D0712" w14:textId="77777777" w:rsidR="0020102F" w:rsidRPr="00752FD5" w:rsidRDefault="0020102F" w:rsidP="00F83F48">
            <w:pPr>
              <w:pStyle w:val="NoSpacing"/>
              <w:jc w:val="right"/>
              <w:rPr>
                <w:rFonts w:cs="Arial"/>
                <w:szCs w:val="24"/>
              </w:rPr>
            </w:pPr>
            <w:r w:rsidRPr="00752FD5">
              <w:rPr>
                <w:color w:val="000000"/>
                <w:szCs w:val="24"/>
                <w:lang w:eastAsia="en-GB"/>
              </w:rPr>
              <w:t>0.0%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BE4E553" w14:textId="77777777" w:rsidR="0020102F" w:rsidRPr="00752FD5" w:rsidRDefault="0020102F" w:rsidP="00F83F48">
            <w:pPr>
              <w:pStyle w:val="NoSpacing"/>
              <w:jc w:val="right"/>
              <w:rPr>
                <w:rFonts w:cs="Arial"/>
                <w:color w:val="000000"/>
                <w:szCs w:val="24"/>
              </w:rPr>
            </w:pPr>
            <w:r w:rsidRPr="00752FD5">
              <w:rPr>
                <w:color w:val="000000"/>
                <w:szCs w:val="24"/>
                <w:lang w:eastAsia="en-GB"/>
              </w:rPr>
              <w:t>0.0%</w:t>
            </w:r>
          </w:p>
        </w:tc>
      </w:tr>
      <w:tr w:rsidR="0020102F" w:rsidRPr="00752FD5" w14:paraId="1A8FF263" w14:textId="77777777" w:rsidTr="00F83F48">
        <w:tc>
          <w:tcPr>
            <w:tcW w:w="4957" w:type="dxa"/>
          </w:tcPr>
          <w:p w14:paraId="35993612" w14:textId="77777777" w:rsidR="0020102F" w:rsidRPr="00752FD5" w:rsidRDefault="0020102F" w:rsidP="00F83F48">
            <w:pPr>
              <w:pStyle w:val="NoSpacing"/>
              <w:rPr>
                <w:rFonts w:cs="Arial"/>
                <w:szCs w:val="24"/>
              </w:rPr>
            </w:pPr>
            <w:r w:rsidRPr="00752FD5">
              <w:rPr>
                <w:rFonts w:cs="Arial"/>
                <w:szCs w:val="24"/>
              </w:rPr>
              <w:t>Percentage of all children and young people waiting less than 18 weeks (Cumbria)</w:t>
            </w:r>
          </w:p>
        </w:tc>
        <w:tc>
          <w:tcPr>
            <w:tcW w:w="934" w:type="dxa"/>
            <w:tcBorders>
              <w:top w:val="single" w:sz="4" w:space="0" w:color="auto"/>
              <w:left w:val="nil"/>
              <w:bottom w:val="single" w:sz="4" w:space="0" w:color="auto"/>
              <w:right w:val="single" w:sz="4" w:space="0" w:color="auto"/>
            </w:tcBorders>
            <w:shd w:val="clear" w:color="auto" w:fill="auto"/>
            <w:vAlign w:val="center"/>
          </w:tcPr>
          <w:p w14:paraId="51BC311F" w14:textId="77777777" w:rsidR="0020102F" w:rsidRPr="00752FD5" w:rsidRDefault="0020102F" w:rsidP="00F83F48">
            <w:pPr>
              <w:pStyle w:val="NoSpacing"/>
              <w:jc w:val="right"/>
              <w:rPr>
                <w:rFonts w:cs="Arial"/>
                <w:szCs w:val="24"/>
              </w:rPr>
            </w:pPr>
            <w:r w:rsidRPr="00752FD5">
              <w:rPr>
                <w:color w:val="000000"/>
                <w:szCs w:val="24"/>
                <w:lang w:eastAsia="en-GB"/>
              </w:rPr>
              <w:t>48.7%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BB55145" w14:textId="77777777" w:rsidR="0020102F" w:rsidRPr="00752FD5" w:rsidRDefault="0020102F" w:rsidP="00F83F48">
            <w:pPr>
              <w:pStyle w:val="NoSpacing"/>
              <w:jc w:val="right"/>
              <w:rPr>
                <w:rFonts w:cs="Arial"/>
                <w:szCs w:val="24"/>
              </w:rPr>
            </w:pPr>
            <w:r w:rsidRPr="00752FD5">
              <w:rPr>
                <w:color w:val="000000"/>
                <w:szCs w:val="24"/>
                <w:lang w:eastAsia="en-GB"/>
              </w:rPr>
              <w:t>36.9%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5FBAA32" w14:textId="77777777" w:rsidR="0020102F" w:rsidRPr="00752FD5" w:rsidRDefault="0020102F" w:rsidP="00F83F48">
            <w:pPr>
              <w:pStyle w:val="NoSpacing"/>
              <w:jc w:val="right"/>
              <w:rPr>
                <w:rFonts w:cs="Arial"/>
                <w:szCs w:val="24"/>
              </w:rPr>
            </w:pPr>
            <w:r w:rsidRPr="00752FD5">
              <w:rPr>
                <w:color w:val="000000"/>
                <w:szCs w:val="24"/>
                <w:lang w:eastAsia="en-GB"/>
              </w:rPr>
              <w:t>47.3%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2BD09BF" w14:textId="77777777" w:rsidR="0020102F" w:rsidRPr="00752FD5" w:rsidRDefault="0020102F" w:rsidP="00F83F48">
            <w:pPr>
              <w:pStyle w:val="NoSpacing"/>
              <w:jc w:val="right"/>
              <w:rPr>
                <w:rFonts w:cs="Arial"/>
                <w:szCs w:val="24"/>
              </w:rPr>
            </w:pPr>
            <w:r w:rsidRPr="00752FD5">
              <w:rPr>
                <w:color w:val="000000"/>
                <w:szCs w:val="24"/>
                <w:lang w:eastAsia="en-GB"/>
              </w:rPr>
              <w:t>80.2%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92BA618" w14:textId="77777777" w:rsidR="0020102F" w:rsidRPr="00752FD5" w:rsidRDefault="0020102F" w:rsidP="00F83F48">
            <w:pPr>
              <w:pStyle w:val="NoSpacing"/>
              <w:jc w:val="right"/>
              <w:rPr>
                <w:rFonts w:cs="Arial"/>
                <w:color w:val="000000"/>
                <w:szCs w:val="24"/>
              </w:rPr>
            </w:pPr>
            <w:r w:rsidRPr="00752FD5">
              <w:rPr>
                <w:color w:val="000000"/>
                <w:szCs w:val="24"/>
                <w:lang w:eastAsia="en-GB"/>
              </w:rPr>
              <w:t>70.9%</w:t>
            </w:r>
          </w:p>
        </w:tc>
      </w:tr>
      <w:tr w:rsidR="0020102F" w:rsidRPr="00752FD5" w14:paraId="0E5F4C01" w14:textId="77777777" w:rsidTr="00F83F48">
        <w:tc>
          <w:tcPr>
            <w:tcW w:w="4957" w:type="dxa"/>
          </w:tcPr>
          <w:p w14:paraId="1F52899F" w14:textId="77777777" w:rsidR="0020102F" w:rsidRPr="00752FD5" w:rsidRDefault="0020102F" w:rsidP="00F83F48">
            <w:pPr>
              <w:pStyle w:val="NoSpacing"/>
              <w:rPr>
                <w:rFonts w:cs="Arial"/>
                <w:szCs w:val="24"/>
              </w:rPr>
            </w:pPr>
            <w:r w:rsidRPr="00752FD5">
              <w:rPr>
                <w:rFonts w:cs="Arial"/>
                <w:szCs w:val="24"/>
              </w:rPr>
              <w:t>Percentage of children and young people with an EHCP waiting less than 18 weeks (Cumberland)</w:t>
            </w:r>
          </w:p>
        </w:tc>
        <w:tc>
          <w:tcPr>
            <w:tcW w:w="934" w:type="dxa"/>
            <w:tcBorders>
              <w:top w:val="single" w:sz="4" w:space="0" w:color="auto"/>
              <w:left w:val="nil"/>
              <w:bottom w:val="single" w:sz="4" w:space="0" w:color="auto"/>
              <w:right w:val="single" w:sz="4" w:space="0" w:color="auto"/>
            </w:tcBorders>
            <w:shd w:val="clear" w:color="auto" w:fill="auto"/>
            <w:vAlign w:val="center"/>
          </w:tcPr>
          <w:p w14:paraId="3C766171" w14:textId="34BD9B78" w:rsidR="0020102F" w:rsidRPr="00752FD5" w:rsidRDefault="007B3B18" w:rsidP="00F83F48">
            <w:pPr>
              <w:pStyle w:val="NoSpacing"/>
              <w:jc w:val="right"/>
              <w:rPr>
                <w:color w:val="000000"/>
                <w:szCs w:val="24"/>
                <w:lang w:eastAsia="en-GB"/>
              </w:rPr>
            </w:pPr>
            <w:r w:rsidRPr="00752FD5">
              <w:rPr>
                <w:color w:val="000000"/>
                <w:szCs w:val="24"/>
                <w:lang w:eastAsia="en-GB"/>
              </w:rPr>
              <w:t>55.8%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850D3C" w14:textId="044A75A0" w:rsidR="0020102F" w:rsidRPr="00752FD5" w:rsidRDefault="006411EC" w:rsidP="00F83F48">
            <w:pPr>
              <w:pStyle w:val="NoSpacing"/>
              <w:jc w:val="right"/>
              <w:rPr>
                <w:color w:val="000000"/>
                <w:szCs w:val="24"/>
                <w:lang w:eastAsia="en-GB"/>
              </w:rPr>
            </w:pPr>
            <w:r w:rsidRPr="00752FD5">
              <w:rPr>
                <w:color w:val="000000"/>
                <w:szCs w:val="24"/>
                <w:lang w:eastAsia="en-GB"/>
              </w:rPr>
              <w:t>35.6%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5980D4" w14:textId="2201A748" w:rsidR="0020102F" w:rsidRPr="00752FD5" w:rsidRDefault="00086D56" w:rsidP="00F83F48">
            <w:pPr>
              <w:pStyle w:val="NoSpacing"/>
              <w:jc w:val="right"/>
              <w:rPr>
                <w:color w:val="000000"/>
                <w:szCs w:val="24"/>
                <w:lang w:eastAsia="en-GB"/>
              </w:rPr>
            </w:pPr>
            <w:r w:rsidRPr="00752FD5">
              <w:rPr>
                <w:color w:val="000000"/>
                <w:szCs w:val="24"/>
                <w:lang w:eastAsia="en-GB"/>
              </w:rPr>
              <w:t>49.2%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7B00A2D" w14:textId="3CCDCB98" w:rsidR="0020102F" w:rsidRPr="00752FD5" w:rsidRDefault="001E5926" w:rsidP="00F83F48">
            <w:pPr>
              <w:pStyle w:val="NoSpacing"/>
              <w:jc w:val="right"/>
              <w:rPr>
                <w:color w:val="000000"/>
                <w:szCs w:val="24"/>
                <w:lang w:eastAsia="en-GB"/>
              </w:rPr>
            </w:pPr>
            <w:r w:rsidRPr="00752FD5">
              <w:rPr>
                <w:color w:val="000000"/>
                <w:szCs w:val="24"/>
                <w:lang w:eastAsia="en-GB"/>
              </w:rPr>
              <w:t>87.5</w:t>
            </w:r>
            <w:r w:rsidR="00086D56" w:rsidRPr="00752FD5">
              <w:rPr>
                <w:color w:val="000000"/>
                <w:szCs w:val="24"/>
                <w:lang w:eastAsia="en-GB"/>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7832CED" w14:textId="77777777" w:rsidR="0020102F" w:rsidRPr="00752FD5" w:rsidRDefault="0020102F" w:rsidP="00F83F48">
            <w:pPr>
              <w:pStyle w:val="NoSpacing"/>
              <w:jc w:val="right"/>
              <w:rPr>
                <w:color w:val="000000"/>
                <w:szCs w:val="24"/>
                <w:lang w:eastAsia="en-GB"/>
              </w:rPr>
            </w:pPr>
            <w:r w:rsidRPr="00752FD5">
              <w:rPr>
                <w:color w:val="000000"/>
                <w:szCs w:val="24"/>
                <w:lang w:eastAsia="en-GB"/>
              </w:rPr>
              <w:t>80.0%</w:t>
            </w:r>
          </w:p>
        </w:tc>
      </w:tr>
      <w:tr w:rsidR="0020102F" w:rsidRPr="00752FD5" w14:paraId="59C0D1C4" w14:textId="77777777" w:rsidTr="00F83F48">
        <w:tc>
          <w:tcPr>
            <w:tcW w:w="4957" w:type="dxa"/>
          </w:tcPr>
          <w:p w14:paraId="78F375E9" w14:textId="77777777" w:rsidR="0020102F" w:rsidRPr="00752FD5" w:rsidRDefault="0020102F" w:rsidP="00F83F48">
            <w:pPr>
              <w:pStyle w:val="NoSpacing"/>
              <w:rPr>
                <w:rFonts w:cs="Arial"/>
                <w:szCs w:val="24"/>
              </w:rPr>
            </w:pPr>
            <w:r w:rsidRPr="00752FD5">
              <w:rPr>
                <w:rFonts w:cs="Arial"/>
                <w:szCs w:val="24"/>
              </w:rPr>
              <w:t>Percentage of children and young people without an EHCP waiting less than 18 weeks (Cumberland)</w:t>
            </w:r>
          </w:p>
        </w:tc>
        <w:tc>
          <w:tcPr>
            <w:tcW w:w="934" w:type="dxa"/>
            <w:tcBorders>
              <w:top w:val="single" w:sz="4" w:space="0" w:color="auto"/>
              <w:left w:val="nil"/>
              <w:bottom w:val="single" w:sz="4" w:space="0" w:color="auto"/>
              <w:right w:val="single" w:sz="4" w:space="0" w:color="auto"/>
            </w:tcBorders>
            <w:shd w:val="clear" w:color="auto" w:fill="auto"/>
            <w:vAlign w:val="center"/>
          </w:tcPr>
          <w:p w14:paraId="2EFF6AA6" w14:textId="099B86DB" w:rsidR="0020102F" w:rsidRPr="00752FD5" w:rsidRDefault="00BA5A79" w:rsidP="00F83F48">
            <w:pPr>
              <w:pStyle w:val="NoSpacing"/>
              <w:jc w:val="right"/>
              <w:rPr>
                <w:color w:val="000000"/>
                <w:szCs w:val="24"/>
                <w:lang w:eastAsia="en-GB"/>
              </w:rPr>
            </w:pPr>
            <w:r w:rsidRPr="00752FD5">
              <w:rPr>
                <w:color w:val="000000"/>
                <w:szCs w:val="24"/>
                <w:lang w:eastAsia="en-GB"/>
              </w:rPr>
              <w:t>47.4%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7AB37A7" w14:textId="7DB367D7" w:rsidR="0020102F" w:rsidRPr="00752FD5" w:rsidRDefault="001B6636" w:rsidP="00F83F48">
            <w:pPr>
              <w:pStyle w:val="NoSpacing"/>
              <w:jc w:val="right"/>
              <w:rPr>
                <w:color w:val="000000"/>
                <w:szCs w:val="24"/>
                <w:lang w:eastAsia="en-GB"/>
              </w:rPr>
            </w:pPr>
            <w:r w:rsidRPr="00752FD5">
              <w:rPr>
                <w:color w:val="000000"/>
                <w:szCs w:val="24"/>
                <w:lang w:eastAsia="en-GB"/>
              </w:rPr>
              <w:t>37.1%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E82B0E0" w14:textId="60278350" w:rsidR="0020102F" w:rsidRPr="00752FD5" w:rsidRDefault="0021436F" w:rsidP="00F83F48">
            <w:pPr>
              <w:pStyle w:val="NoSpacing"/>
              <w:jc w:val="right"/>
              <w:rPr>
                <w:color w:val="000000"/>
                <w:szCs w:val="24"/>
                <w:lang w:eastAsia="en-GB"/>
              </w:rPr>
            </w:pPr>
            <w:r w:rsidRPr="00752FD5">
              <w:rPr>
                <w:color w:val="000000"/>
                <w:szCs w:val="24"/>
                <w:lang w:eastAsia="en-GB"/>
              </w:rPr>
              <w:t>47.0%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6C8457D" w14:textId="189F7A12" w:rsidR="0020102F" w:rsidRPr="00752FD5" w:rsidRDefault="006C4FAE" w:rsidP="00F83F48">
            <w:pPr>
              <w:pStyle w:val="NoSpacing"/>
              <w:jc w:val="right"/>
              <w:rPr>
                <w:color w:val="000000"/>
                <w:szCs w:val="24"/>
                <w:lang w:eastAsia="en-GB"/>
              </w:rPr>
            </w:pPr>
            <w:r w:rsidRPr="00752FD5">
              <w:rPr>
                <w:color w:val="000000"/>
                <w:szCs w:val="24"/>
                <w:lang w:eastAsia="en-GB"/>
              </w:rPr>
              <w:t>79.</w:t>
            </w:r>
            <w:r w:rsidR="00FF48C4" w:rsidRPr="00752FD5">
              <w:rPr>
                <w:color w:val="000000"/>
                <w:szCs w:val="24"/>
                <w:lang w:eastAsia="en-GB"/>
              </w:rPr>
              <w:t>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C1E8429" w14:textId="77777777" w:rsidR="0020102F" w:rsidRPr="00752FD5" w:rsidRDefault="0020102F" w:rsidP="00F83F48">
            <w:pPr>
              <w:pStyle w:val="NoSpacing"/>
              <w:jc w:val="right"/>
              <w:rPr>
                <w:color w:val="000000"/>
                <w:szCs w:val="24"/>
                <w:lang w:eastAsia="en-GB"/>
              </w:rPr>
            </w:pPr>
            <w:r w:rsidRPr="00752FD5">
              <w:rPr>
                <w:color w:val="000000"/>
                <w:szCs w:val="24"/>
                <w:lang w:eastAsia="en-GB"/>
              </w:rPr>
              <w:t>69.7%</w:t>
            </w:r>
          </w:p>
        </w:tc>
      </w:tr>
      <w:tr w:rsidR="0020102F" w:rsidRPr="00752FD5" w14:paraId="38C0A47B" w14:textId="77777777" w:rsidTr="00F83F48">
        <w:tc>
          <w:tcPr>
            <w:tcW w:w="4957" w:type="dxa"/>
          </w:tcPr>
          <w:p w14:paraId="553C20DF" w14:textId="77777777" w:rsidR="0020102F" w:rsidRPr="00752FD5" w:rsidRDefault="0020102F" w:rsidP="00F83F48">
            <w:pPr>
              <w:pStyle w:val="NoSpacing"/>
              <w:rPr>
                <w:rFonts w:cs="Arial"/>
                <w:szCs w:val="24"/>
              </w:rPr>
            </w:pPr>
            <w:r w:rsidRPr="00752FD5">
              <w:rPr>
                <w:rFonts w:cs="Arial"/>
                <w:szCs w:val="24"/>
              </w:rPr>
              <w:t>Ratio (difference) in waiting times for those with an EHCP compared to those without (Cumberland)</w:t>
            </w:r>
          </w:p>
        </w:tc>
        <w:tc>
          <w:tcPr>
            <w:tcW w:w="934" w:type="dxa"/>
            <w:tcBorders>
              <w:top w:val="single" w:sz="4" w:space="0" w:color="auto"/>
              <w:left w:val="nil"/>
              <w:bottom w:val="single" w:sz="4" w:space="0" w:color="auto"/>
              <w:right w:val="single" w:sz="4" w:space="0" w:color="auto"/>
            </w:tcBorders>
            <w:shd w:val="clear" w:color="auto" w:fill="auto"/>
            <w:vAlign w:val="center"/>
          </w:tcPr>
          <w:p w14:paraId="7EC5EE97" w14:textId="77777777" w:rsidR="0020102F" w:rsidRPr="00752FD5" w:rsidRDefault="0020102F" w:rsidP="00F83F48">
            <w:pPr>
              <w:pStyle w:val="NoSpacing"/>
              <w:jc w:val="right"/>
              <w:rPr>
                <w:rFonts w:cs="Arial"/>
                <w:szCs w:val="24"/>
              </w:rPr>
            </w:pPr>
            <w:r w:rsidRPr="00752FD5">
              <w:rPr>
                <w:color w:val="000000"/>
                <w:szCs w:val="24"/>
                <w:lang w:eastAsia="en-GB"/>
              </w:rPr>
              <w:t>-8.4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A5F000F" w14:textId="77777777" w:rsidR="0020102F" w:rsidRPr="00752FD5" w:rsidRDefault="0020102F" w:rsidP="00F83F48">
            <w:pPr>
              <w:pStyle w:val="NoSpacing"/>
              <w:jc w:val="right"/>
              <w:rPr>
                <w:rFonts w:cs="Arial"/>
                <w:szCs w:val="24"/>
              </w:rPr>
            </w:pPr>
            <w:r w:rsidRPr="00752FD5">
              <w:rPr>
                <w:color w:val="000000"/>
                <w:szCs w:val="24"/>
                <w:lang w:eastAsia="en-GB"/>
              </w:rPr>
              <w:t>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991F3D2" w14:textId="77777777" w:rsidR="0020102F" w:rsidRPr="00752FD5" w:rsidRDefault="0020102F" w:rsidP="00F83F48">
            <w:pPr>
              <w:pStyle w:val="NoSpacing"/>
              <w:jc w:val="right"/>
              <w:rPr>
                <w:rFonts w:cs="Arial"/>
                <w:szCs w:val="24"/>
              </w:rPr>
            </w:pPr>
            <w:r w:rsidRPr="00752FD5">
              <w:rPr>
                <w:color w:val="000000"/>
                <w:szCs w:val="24"/>
                <w:lang w:eastAsia="en-GB"/>
              </w:rPr>
              <w:t>-2.2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F43BE37" w14:textId="77777777" w:rsidR="0020102F" w:rsidRPr="00752FD5" w:rsidRDefault="0020102F" w:rsidP="00F83F48">
            <w:pPr>
              <w:pStyle w:val="NoSpacing"/>
              <w:jc w:val="right"/>
              <w:rPr>
                <w:rFonts w:cs="Arial"/>
                <w:szCs w:val="24"/>
              </w:rPr>
            </w:pPr>
            <w:r w:rsidRPr="00752FD5">
              <w:rPr>
                <w:color w:val="000000"/>
                <w:szCs w:val="24"/>
                <w:lang w:eastAsia="en-GB"/>
              </w:rPr>
              <w:t>-7.9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4E538CC" w14:textId="77777777" w:rsidR="0020102F" w:rsidRPr="00752FD5" w:rsidRDefault="0020102F" w:rsidP="00F83F48">
            <w:pPr>
              <w:pStyle w:val="NoSpacing"/>
              <w:jc w:val="right"/>
              <w:rPr>
                <w:rFonts w:cs="Arial"/>
                <w:color w:val="000000"/>
                <w:szCs w:val="24"/>
              </w:rPr>
            </w:pPr>
            <w:r w:rsidRPr="00752FD5">
              <w:rPr>
                <w:color w:val="000000"/>
                <w:szCs w:val="24"/>
                <w:lang w:eastAsia="en-GB"/>
              </w:rPr>
              <w:t>-10.3</w:t>
            </w:r>
          </w:p>
        </w:tc>
      </w:tr>
    </w:tbl>
    <w:p w14:paraId="0CA01B19" w14:textId="77777777" w:rsidR="00561FDC" w:rsidRPr="00752FD5" w:rsidRDefault="00561FDC" w:rsidP="00561FDC">
      <w:pPr>
        <w:spacing w:line="360" w:lineRule="auto"/>
        <w:jc w:val="both"/>
        <w:rPr>
          <w:szCs w:val="24"/>
        </w:rPr>
      </w:pPr>
      <w:r w:rsidRPr="00752FD5">
        <w:rPr>
          <w:szCs w:val="24"/>
        </w:rPr>
        <w:t>Source: Cumbria, Northumberland, Tyne &amp; Wear NHS Foundation Trust</w:t>
      </w:r>
    </w:p>
    <w:p w14:paraId="675C32FE" w14:textId="77777777" w:rsidR="00561FDC" w:rsidRDefault="00561FDC" w:rsidP="401A4B12">
      <w:pPr>
        <w:spacing w:line="360" w:lineRule="auto"/>
        <w:jc w:val="both"/>
        <w:rPr>
          <w:sz w:val="22"/>
          <w:szCs w:val="22"/>
        </w:rPr>
      </w:pPr>
    </w:p>
    <w:p w14:paraId="32130FBB" w14:textId="010EBA33" w:rsidR="00AC5419" w:rsidRPr="00752FD5" w:rsidRDefault="00AC5419" w:rsidP="401A4B12">
      <w:pPr>
        <w:spacing w:line="360" w:lineRule="auto"/>
        <w:jc w:val="both"/>
        <w:rPr>
          <w:szCs w:val="24"/>
        </w:rPr>
      </w:pPr>
      <w:r w:rsidRPr="00752FD5">
        <w:rPr>
          <w:szCs w:val="24"/>
        </w:rPr>
        <w:t xml:space="preserve">All statutory SEND services across the partnership are currently experiencing demand </w:t>
      </w:r>
      <w:r w:rsidR="00BD528F" w:rsidRPr="00752FD5">
        <w:rPr>
          <w:szCs w:val="24"/>
        </w:rPr>
        <w:t>above capacity.</w:t>
      </w:r>
    </w:p>
    <w:p w14:paraId="3E189A13" w14:textId="77777777" w:rsidR="00AF702F" w:rsidRPr="00BB3722" w:rsidRDefault="00AF702F" w:rsidP="00BB3722">
      <w:pPr>
        <w:pStyle w:val="ListParagraph"/>
        <w:ind w:left="370"/>
        <w:rPr>
          <w:rFonts w:cs="Arial"/>
          <w:sz w:val="22"/>
          <w:szCs w:val="22"/>
        </w:rPr>
      </w:pPr>
    </w:p>
    <w:p w14:paraId="3ED013FC" w14:textId="77777777" w:rsidR="007D74B1" w:rsidRPr="007D74B1" w:rsidRDefault="007D74B1" w:rsidP="007D74B1">
      <w:pPr>
        <w:pStyle w:val="ListParagraph"/>
        <w:ind w:left="370"/>
        <w:jc w:val="both"/>
        <w:rPr>
          <w:rFonts w:cs="Arial"/>
          <w:sz w:val="22"/>
          <w:szCs w:val="22"/>
        </w:rPr>
      </w:pPr>
    </w:p>
    <w:p w14:paraId="336620CF" w14:textId="66C8FF4F" w:rsidR="00E2709D" w:rsidRDefault="3F1ADA27" w:rsidP="401A4B12">
      <w:pPr>
        <w:pStyle w:val="Heading1"/>
        <w:numPr>
          <w:ilvl w:val="0"/>
          <w:numId w:val="2"/>
        </w:numPr>
        <w:rPr>
          <w:rFonts w:ascii="Arial" w:hAnsi="Arial" w:cs="Arial"/>
        </w:rPr>
      </w:pPr>
      <w:bookmarkStart w:id="51" w:name="_Toc188023103"/>
      <w:r w:rsidRPr="0059A1B9">
        <w:rPr>
          <w:rFonts w:ascii="Arial" w:hAnsi="Arial" w:cs="Arial"/>
        </w:rPr>
        <w:t>Current services and assets in Cumberland</w:t>
      </w:r>
      <w:bookmarkEnd w:id="51"/>
    </w:p>
    <w:p w14:paraId="29799AD3" w14:textId="77777777" w:rsidR="00761068" w:rsidRDefault="00761068" w:rsidP="00761068"/>
    <w:p w14:paraId="79922AFB" w14:textId="77777777" w:rsidR="008A369A" w:rsidRDefault="008A369A" w:rsidP="00AE2934">
      <w:pPr>
        <w:jc w:val="both"/>
        <w:rPr>
          <w:rFonts w:cs="Arial"/>
          <w:sz w:val="22"/>
          <w:szCs w:val="22"/>
        </w:rPr>
      </w:pPr>
    </w:p>
    <w:p w14:paraId="34CA4BD0" w14:textId="5E839905" w:rsidR="00761068" w:rsidRPr="00371DEB" w:rsidRDefault="007F0991" w:rsidP="00371DEB">
      <w:pPr>
        <w:rPr>
          <w:rFonts w:cs="Arial"/>
          <w:szCs w:val="24"/>
        </w:rPr>
      </w:pPr>
      <w:r w:rsidRPr="00371DEB">
        <w:rPr>
          <w:rFonts w:cs="Arial"/>
          <w:szCs w:val="24"/>
        </w:rPr>
        <w:t xml:space="preserve">Details of </w:t>
      </w:r>
      <w:r w:rsidR="00E50BA2" w:rsidRPr="00371DEB">
        <w:rPr>
          <w:rFonts w:cs="Arial"/>
          <w:szCs w:val="24"/>
        </w:rPr>
        <w:t xml:space="preserve">services and </w:t>
      </w:r>
      <w:r w:rsidR="00761068" w:rsidRPr="00371DEB">
        <w:rPr>
          <w:rFonts w:cs="Arial"/>
          <w:szCs w:val="24"/>
        </w:rPr>
        <w:t xml:space="preserve">assets </w:t>
      </w:r>
      <w:r w:rsidR="00E50BA2" w:rsidRPr="00371DEB">
        <w:rPr>
          <w:rFonts w:cs="Arial"/>
          <w:szCs w:val="24"/>
        </w:rPr>
        <w:t>available in</w:t>
      </w:r>
      <w:r w:rsidR="00761068" w:rsidRPr="00371DEB">
        <w:rPr>
          <w:rFonts w:cs="Arial"/>
          <w:szCs w:val="24"/>
        </w:rPr>
        <w:t xml:space="preserve"> Cumberland to support children and young people and their families with SEND</w:t>
      </w:r>
      <w:r w:rsidR="00E50BA2" w:rsidRPr="00371DEB">
        <w:rPr>
          <w:rFonts w:cs="Arial"/>
          <w:szCs w:val="24"/>
        </w:rPr>
        <w:t xml:space="preserve"> are set out below</w:t>
      </w:r>
      <w:r w:rsidR="00761068" w:rsidRPr="00371DEB">
        <w:rPr>
          <w:rFonts w:cs="Arial"/>
          <w:szCs w:val="24"/>
        </w:rPr>
        <w:t xml:space="preserve">. </w:t>
      </w:r>
    </w:p>
    <w:p w14:paraId="33F7AA07" w14:textId="77777777" w:rsidR="00E35999" w:rsidRPr="00371DEB" w:rsidRDefault="00E35999" w:rsidP="00371DEB">
      <w:pPr>
        <w:rPr>
          <w:rFonts w:cs="Arial"/>
          <w:szCs w:val="24"/>
        </w:rPr>
      </w:pPr>
    </w:p>
    <w:p w14:paraId="7D8C7CC8" w14:textId="77777777" w:rsidR="00E35999" w:rsidRPr="00371DEB" w:rsidRDefault="00E35999" w:rsidP="00371DEB">
      <w:pPr>
        <w:rPr>
          <w:rFonts w:cs="Arial"/>
          <w:szCs w:val="24"/>
        </w:rPr>
      </w:pPr>
    </w:p>
    <w:p w14:paraId="119C0C0E" w14:textId="77777777" w:rsidR="00E35999" w:rsidRPr="00371DEB" w:rsidRDefault="00E35999" w:rsidP="00371DEB">
      <w:pPr>
        <w:pStyle w:val="Heading2"/>
        <w:numPr>
          <w:ilvl w:val="1"/>
          <w:numId w:val="2"/>
        </w:numPr>
        <w:rPr>
          <w:rFonts w:ascii="Arial" w:hAnsi="Arial" w:cs="Arial"/>
          <w:sz w:val="24"/>
          <w:szCs w:val="24"/>
        </w:rPr>
      </w:pPr>
      <w:bookmarkStart w:id="52" w:name="_Toc175842992"/>
      <w:bookmarkStart w:id="53" w:name="_Toc188023104"/>
      <w:r w:rsidRPr="00371DEB">
        <w:rPr>
          <w:rFonts w:ascii="Arial" w:hAnsi="Arial" w:cs="Arial"/>
          <w:sz w:val="24"/>
          <w:szCs w:val="24"/>
        </w:rPr>
        <w:t xml:space="preserve">SEND </w:t>
      </w:r>
      <w:bookmarkEnd w:id="52"/>
      <w:r w:rsidRPr="00371DEB">
        <w:rPr>
          <w:rFonts w:ascii="Arial" w:hAnsi="Arial" w:cs="Arial"/>
          <w:sz w:val="24"/>
          <w:szCs w:val="24"/>
        </w:rPr>
        <w:t>and Alternative Provision Strategic Partnership Board</w:t>
      </w:r>
      <w:bookmarkEnd w:id="53"/>
    </w:p>
    <w:p w14:paraId="2A873141" w14:textId="77777777" w:rsidR="00E35999" w:rsidRPr="00371DEB" w:rsidRDefault="00E35999" w:rsidP="00371DEB">
      <w:pPr>
        <w:rPr>
          <w:szCs w:val="24"/>
          <w:highlight w:val="yellow"/>
        </w:rPr>
      </w:pPr>
    </w:p>
    <w:p w14:paraId="1F795EFC" w14:textId="77777777" w:rsidR="00E35999" w:rsidRPr="00371DEB" w:rsidRDefault="00E35999" w:rsidP="00371DEB">
      <w:pPr>
        <w:spacing w:line="360" w:lineRule="auto"/>
        <w:rPr>
          <w:szCs w:val="24"/>
        </w:rPr>
      </w:pPr>
      <w:r w:rsidRPr="00371DEB">
        <w:rPr>
          <w:szCs w:val="24"/>
        </w:rPr>
        <w:t xml:space="preserve">Cumberland SEND and Alternative Provision (AP) Strategic Partnership is made up of practitioners from across education, health and social care and SEND Alliance Cumbria, our parent carer forum. The purpose of the SEND Strategic Partnership Board is to act as a Strategic Governance Body to oversee the delivery of the improvements to SEND services across the Local Area. </w:t>
      </w:r>
    </w:p>
    <w:p w14:paraId="0E3DB142" w14:textId="77777777" w:rsidR="00E35999" w:rsidRPr="00371DEB" w:rsidRDefault="00E35999" w:rsidP="00371DEB">
      <w:pPr>
        <w:spacing w:line="360" w:lineRule="auto"/>
        <w:rPr>
          <w:szCs w:val="24"/>
        </w:rPr>
      </w:pPr>
    </w:p>
    <w:p w14:paraId="6FC5DDEE" w14:textId="77777777" w:rsidR="00E35999" w:rsidRPr="00371DEB" w:rsidRDefault="00E35999" w:rsidP="00371DEB">
      <w:pPr>
        <w:spacing w:line="360" w:lineRule="auto"/>
        <w:rPr>
          <w:szCs w:val="24"/>
        </w:rPr>
      </w:pPr>
      <w:r w:rsidRPr="00371DEB">
        <w:rPr>
          <w:szCs w:val="24"/>
        </w:rPr>
        <w:t>The Membership of the Board is reflective of the Local Area and includes representation from key stakeholders. The Board receives progress reports from operational Workstreams, tasked with delivering key elements of the SEND Strategic Plan and in turn will report progress and risks in line with the agreed Governance structure. Co-production is fundamental to all activities relating to the role of the SEND and AP Strategic Partnership Board and associated Workstreams.</w:t>
      </w:r>
    </w:p>
    <w:p w14:paraId="40A7DC26" w14:textId="77777777" w:rsidR="00761068" w:rsidRPr="00761068" w:rsidRDefault="00761068" w:rsidP="00761068"/>
    <w:p w14:paraId="7DD32054" w14:textId="1D62FA87" w:rsidR="00E2709D" w:rsidRPr="00A1593A" w:rsidRDefault="00E1387F" w:rsidP="00A1593A">
      <w:pPr>
        <w:pStyle w:val="Heading2"/>
        <w:numPr>
          <w:ilvl w:val="1"/>
          <w:numId w:val="2"/>
        </w:numPr>
        <w:rPr>
          <w:rFonts w:ascii="Arial" w:hAnsi="Arial" w:cs="Arial"/>
          <w:sz w:val="24"/>
          <w:szCs w:val="24"/>
        </w:rPr>
      </w:pPr>
      <w:bookmarkStart w:id="54" w:name="_Toc188023105"/>
      <w:r>
        <w:rPr>
          <w:rFonts w:ascii="Arial" w:hAnsi="Arial" w:cs="Arial"/>
          <w:sz w:val="24"/>
          <w:szCs w:val="24"/>
        </w:rPr>
        <w:t xml:space="preserve">SEND </w:t>
      </w:r>
      <w:r w:rsidR="00E2709D" w:rsidRPr="738769FA">
        <w:rPr>
          <w:rFonts w:ascii="Arial" w:hAnsi="Arial" w:cs="Arial"/>
          <w:sz w:val="24"/>
          <w:szCs w:val="24"/>
        </w:rPr>
        <w:t>Local Offer</w:t>
      </w:r>
      <w:bookmarkEnd w:id="54"/>
    </w:p>
    <w:p w14:paraId="733C118D" w14:textId="77777777" w:rsidR="00761068" w:rsidRDefault="00761068" w:rsidP="00761068"/>
    <w:p w14:paraId="7FE954ED" w14:textId="77777777" w:rsidR="00927ECF" w:rsidRPr="00371DEB" w:rsidRDefault="00927ECF" w:rsidP="00371DEB">
      <w:pPr>
        <w:spacing w:line="360" w:lineRule="auto"/>
        <w:rPr>
          <w:szCs w:val="24"/>
        </w:rPr>
      </w:pPr>
      <w:r w:rsidRPr="00371DEB">
        <w:rPr>
          <w:szCs w:val="24"/>
        </w:rPr>
        <w:t xml:space="preserve">Every Local Authority in England has a statutory duty to publish a Local Offer.  Cumberland Council’s SEND Local Offer can be found here: </w:t>
      </w:r>
      <w:hyperlink r:id="rId58" w:history="1">
        <w:r w:rsidRPr="00371DEB">
          <w:rPr>
            <w:rStyle w:val="Hyperlink"/>
            <w:szCs w:val="24"/>
          </w:rPr>
          <w:t>Cumberland Council SEND Information Hub (Local Offer)</w:t>
        </w:r>
      </w:hyperlink>
      <w:r w:rsidRPr="00371DEB">
        <w:rPr>
          <w:szCs w:val="24"/>
        </w:rPr>
        <w:t>.</w:t>
      </w:r>
    </w:p>
    <w:p w14:paraId="356C17D0" w14:textId="77777777" w:rsidR="00927ECF" w:rsidRPr="00371DEB" w:rsidRDefault="00927ECF" w:rsidP="00371DEB">
      <w:pPr>
        <w:spacing w:line="360" w:lineRule="auto"/>
        <w:rPr>
          <w:szCs w:val="24"/>
        </w:rPr>
      </w:pPr>
    </w:p>
    <w:p w14:paraId="0EDA4907" w14:textId="77777777" w:rsidR="00927ECF" w:rsidRPr="00371DEB" w:rsidRDefault="00927ECF" w:rsidP="00371DEB">
      <w:pPr>
        <w:spacing w:line="360" w:lineRule="auto"/>
        <w:rPr>
          <w:szCs w:val="24"/>
        </w:rPr>
      </w:pPr>
      <w:r w:rsidRPr="00371DEB">
        <w:rPr>
          <w:szCs w:val="24"/>
        </w:rPr>
        <w:t>The Local Offer has 2 key purposes:</w:t>
      </w:r>
    </w:p>
    <w:p w14:paraId="67304970" w14:textId="77777777" w:rsidR="00927ECF" w:rsidRPr="00371DEB" w:rsidRDefault="00927ECF" w:rsidP="00371DEB">
      <w:pPr>
        <w:rPr>
          <w:rFonts w:cs="Arial"/>
          <w:szCs w:val="24"/>
        </w:rPr>
      </w:pPr>
    </w:p>
    <w:p w14:paraId="427E3ADC" w14:textId="77777777" w:rsidR="00927ECF" w:rsidRPr="00371DEB" w:rsidRDefault="00927ECF" w:rsidP="00371DEB">
      <w:pPr>
        <w:pStyle w:val="ListParagraph"/>
        <w:numPr>
          <w:ilvl w:val="0"/>
          <w:numId w:val="19"/>
        </w:numPr>
        <w:spacing w:line="360" w:lineRule="auto"/>
        <w:rPr>
          <w:szCs w:val="24"/>
        </w:rPr>
      </w:pPr>
      <w:r w:rsidRPr="00371DEB">
        <w:rPr>
          <w:szCs w:val="24"/>
        </w:rPr>
        <w:t>To provide clear, comprehensive, accessible and up-to-date information about the available provision and how to access it, and</w:t>
      </w:r>
    </w:p>
    <w:p w14:paraId="7FA4D658" w14:textId="77777777" w:rsidR="00927ECF" w:rsidRPr="00371DEB" w:rsidRDefault="00927ECF" w:rsidP="00371DEB">
      <w:pPr>
        <w:pStyle w:val="ListParagraph"/>
        <w:numPr>
          <w:ilvl w:val="0"/>
          <w:numId w:val="19"/>
        </w:numPr>
        <w:spacing w:line="360" w:lineRule="auto"/>
        <w:rPr>
          <w:szCs w:val="24"/>
        </w:rPr>
      </w:pPr>
      <w:r w:rsidRPr="00371DEB">
        <w:rPr>
          <w:szCs w:val="24"/>
        </w:rPr>
        <w:t xml:space="preserve">To make provision more responsive to local needs and aspirations by directly involving disabled children and those with SEN and their parents, and disabled </w:t>
      </w:r>
      <w:r w:rsidRPr="00371DEB">
        <w:rPr>
          <w:szCs w:val="24"/>
        </w:rPr>
        <w:lastRenderedPageBreak/>
        <w:t>young people and those with SEN, and service providers in its development and review.</w:t>
      </w:r>
    </w:p>
    <w:p w14:paraId="71BFF8A9" w14:textId="77777777" w:rsidR="00927ECF" w:rsidRPr="00371DEB" w:rsidRDefault="00927ECF" w:rsidP="00371DEB">
      <w:pPr>
        <w:spacing w:line="360" w:lineRule="auto"/>
        <w:rPr>
          <w:szCs w:val="24"/>
        </w:rPr>
      </w:pPr>
    </w:p>
    <w:p w14:paraId="6CB34DA0" w14:textId="77777777" w:rsidR="00927ECF" w:rsidRPr="00371DEB" w:rsidRDefault="00927ECF" w:rsidP="00371DEB">
      <w:pPr>
        <w:spacing w:line="360" w:lineRule="auto"/>
        <w:rPr>
          <w:szCs w:val="24"/>
        </w:rPr>
      </w:pPr>
      <w:r w:rsidRPr="00371DEB">
        <w:rPr>
          <w:szCs w:val="24"/>
        </w:rPr>
        <w:t>What is the Local Offer?</w:t>
      </w:r>
    </w:p>
    <w:p w14:paraId="35B5D20F" w14:textId="77777777" w:rsidR="00927ECF" w:rsidRPr="00371DEB" w:rsidRDefault="00927ECF" w:rsidP="00927ECF">
      <w:pPr>
        <w:spacing w:line="360" w:lineRule="auto"/>
        <w:jc w:val="both"/>
        <w:rPr>
          <w:szCs w:val="24"/>
        </w:rPr>
      </w:pPr>
    </w:p>
    <w:p w14:paraId="1B4868B0" w14:textId="77777777" w:rsidR="00927ECF" w:rsidRPr="00371DEB" w:rsidRDefault="00927ECF" w:rsidP="00B25E83">
      <w:pPr>
        <w:pStyle w:val="ListParagraph"/>
        <w:numPr>
          <w:ilvl w:val="0"/>
          <w:numId w:val="20"/>
        </w:numPr>
        <w:spacing w:line="360" w:lineRule="auto"/>
        <w:rPr>
          <w:szCs w:val="24"/>
        </w:rPr>
      </w:pPr>
      <w:r w:rsidRPr="00371DEB">
        <w:rPr>
          <w:szCs w:val="24"/>
        </w:rPr>
        <w:t>The Local Offer gives children, young people and their families information about what services are likely to be available in their area.</w:t>
      </w:r>
    </w:p>
    <w:p w14:paraId="43E4D63E" w14:textId="77777777" w:rsidR="00927ECF" w:rsidRPr="00371DEB" w:rsidRDefault="00927ECF" w:rsidP="00B25E83">
      <w:pPr>
        <w:pStyle w:val="ListParagraph"/>
        <w:numPr>
          <w:ilvl w:val="0"/>
          <w:numId w:val="20"/>
        </w:numPr>
        <w:spacing w:line="360" w:lineRule="auto"/>
        <w:rPr>
          <w:szCs w:val="24"/>
        </w:rPr>
      </w:pPr>
      <w:r w:rsidRPr="00371DEB">
        <w:rPr>
          <w:szCs w:val="24"/>
        </w:rPr>
        <w:t>The local offer is not a guarantee that a particular service will be available but should be a guide to what you can expect to find and how you can access it.</w:t>
      </w:r>
    </w:p>
    <w:p w14:paraId="3CFBEC1B" w14:textId="77777777" w:rsidR="00927ECF" w:rsidRPr="00371DEB" w:rsidRDefault="00927ECF" w:rsidP="00B25E83">
      <w:pPr>
        <w:pStyle w:val="ListParagraph"/>
        <w:numPr>
          <w:ilvl w:val="0"/>
          <w:numId w:val="20"/>
        </w:numPr>
        <w:spacing w:line="360" w:lineRule="auto"/>
        <w:rPr>
          <w:szCs w:val="24"/>
        </w:rPr>
      </w:pPr>
      <w:r w:rsidRPr="00371DEB">
        <w:rPr>
          <w:szCs w:val="24"/>
        </w:rPr>
        <w:t>The Local Offer needs to be available on the internet.</w:t>
      </w:r>
    </w:p>
    <w:p w14:paraId="279D8AA5" w14:textId="77777777" w:rsidR="00927ECF" w:rsidRPr="00371DEB" w:rsidRDefault="00927ECF" w:rsidP="00B25E83">
      <w:pPr>
        <w:pStyle w:val="ListParagraph"/>
        <w:numPr>
          <w:ilvl w:val="0"/>
          <w:numId w:val="20"/>
        </w:numPr>
        <w:spacing w:line="360" w:lineRule="auto"/>
        <w:rPr>
          <w:szCs w:val="24"/>
        </w:rPr>
      </w:pPr>
      <w:r w:rsidRPr="00371DEB">
        <w:rPr>
          <w:szCs w:val="24"/>
        </w:rPr>
        <w:t xml:space="preserve">The Local Authority must also say how people without internet can access the Local Offer.  </w:t>
      </w:r>
    </w:p>
    <w:p w14:paraId="61DCB6AE" w14:textId="77777777" w:rsidR="00927ECF" w:rsidRPr="00371DEB" w:rsidRDefault="00927ECF" w:rsidP="00B25E83">
      <w:pPr>
        <w:pStyle w:val="ListParagraph"/>
        <w:numPr>
          <w:ilvl w:val="0"/>
          <w:numId w:val="20"/>
        </w:numPr>
        <w:spacing w:line="360" w:lineRule="auto"/>
        <w:rPr>
          <w:szCs w:val="24"/>
        </w:rPr>
      </w:pPr>
      <w:r w:rsidRPr="00371DEB">
        <w:rPr>
          <w:szCs w:val="24"/>
        </w:rPr>
        <w:t>The local offer should not just be a list of services. It should give a broad range of information about the support available.</w:t>
      </w:r>
    </w:p>
    <w:p w14:paraId="6B5909C6" w14:textId="77777777" w:rsidR="00927ECF" w:rsidRPr="00371DEB" w:rsidRDefault="00927ECF" w:rsidP="00B25E83">
      <w:pPr>
        <w:pStyle w:val="ListParagraph"/>
        <w:numPr>
          <w:ilvl w:val="0"/>
          <w:numId w:val="20"/>
        </w:numPr>
        <w:spacing w:line="360" w:lineRule="auto"/>
        <w:rPr>
          <w:szCs w:val="24"/>
        </w:rPr>
      </w:pPr>
      <w:r w:rsidRPr="00371DEB">
        <w:rPr>
          <w:szCs w:val="24"/>
        </w:rPr>
        <w:t>The information should be clear and easy to find.</w:t>
      </w:r>
    </w:p>
    <w:p w14:paraId="292810AF" w14:textId="4342D39F" w:rsidR="00B848DE" w:rsidRPr="00B848DE" w:rsidRDefault="00B848DE" w:rsidP="00BE3B2F"/>
    <w:p w14:paraId="568903A7" w14:textId="77777777" w:rsidR="00772129" w:rsidRPr="00A1593A" w:rsidRDefault="00772129" w:rsidP="401A4B12">
      <w:pPr>
        <w:rPr>
          <w:rFonts w:cs="Arial"/>
          <w:sz w:val="22"/>
          <w:szCs w:val="22"/>
          <w:highlight w:val="yellow"/>
        </w:rPr>
      </w:pPr>
    </w:p>
    <w:p w14:paraId="2237D302" w14:textId="1717F92D" w:rsidR="007D74B1" w:rsidRPr="00371DEB" w:rsidRDefault="007D74B1" w:rsidP="401A4B12">
      <w:pPr>
        <w:pStyle w:val="Heading2"/>
        <w:numPr>
          <w:ilvl w:val="1"/>
          <w:numId w:val="2"/>
        </w:numPr>
        <w:rPr>
          <w:rFonts w:ascii="Arial" w:hAnsi="Arial" w:cs="Arial"/>
          <w:sz w:val="24"/>
          <w:szCs w:val="24"/>
        </w:rPr>
      </w:pPr>
      <w:bookmarkStart w:id="55" w:name="_Toc188023106"/>
      <w:r w:rsidRPr="00371DEB">
        <w:rPr>
          <w:rFonts w:ascii="Arial" w:hAnsi="Arial" w:cs="Arial"/>
          <w:sz w:val="24"/>
          <w:szCs w:val="24"/>
        </w:rPr>
        <w:t xml:space="preserve">Special </w:t>
      </w:r>
      <w:r w:rsidR="00BE3B2F" w:rsidRPr="00371DEB">
        <w:rPr>
          <w:rFonts w:ascii="Arial" w:hAnsi="Arial" w:cs="Arial"/>
          <w:sz w:val="24"/>
          <w:szCs w:val="24"/>
        </w:rPr>
        <w:t xml:space="preserve">(Specialist) </w:t>
      </w:r>
      <w:r w:rsidRPr="00371DEB">
        <w:rPr>
          <w:rFonts w:ascii="Arial" w:hAnsi="Arial" w:cs="Arial"/>
          <w:sz w:val="24"/>
          <w:szCs w:val="24"/>
        </w:rPr>
        <w:t>Schools</w:t>
      </w:r>
      <w:bookmarkEnd w:id="55"/>
    </w:p>
    <w:p w14:paraId="7A75FAF3" w14:textId="77777777" w:rsidR="00242D71" w:rsidRPr="00371DEB" w:rsidRDefault="00242D71" w:rsidP="00C458E5">
      <w:pPr>
        <w:jc w:val="both"/>
        <w:rPr>
          <w:rFonts w:cs="Arial"/>
          <w:szCs w:val="24"/>
        </w:rPr>
      </w:pPr>
    </w:p>
    <w:p w14:paraId="78053C1F" w14:textId="1860EE79" w:rsidR="006C0995" w:rsidRPr="00371DEB" w:rsidRDefault="006C0995" w:rsidP="006C0995">
      <w:pPr>
        <w:spacing w:line="360" w:lineRule="auto"/>
        <w:jc w:val="both"/>
        <w:rPr>
          <w:szCs w:val="24"/>
        </w:rPr>
      </w:pPr>
      <w:r w:rsidRPr="00371DEB">
        <w:rPr>
          <w:szCs w:val="24"/>
        </w:rPr>
        <w:t xml:space="preserve">Special schools are for children and young people with an Education, Health and Care Plan (EHCP). A special school caters specifically for children whose needs cannot be met with the provision and support provided by a mainstream school, even with an EHCP in place. </w:t>
      </w:r>
      <w:r w:rsidRPr="00371DEB">
        <w:rPr>
          <w:b/>
          <w:bCs/>
          <w:szCs w:val="24"/>
        </w:rPr>
        <w:t xml:space="preserve">Table </w:t>
      </w:r>
      <w:r w:rsidR="00962D08" w:rsidRPr="00371DEB">
        <w:rPr>
          <w:b/>
          <w:bCs/>
          <w:szCs w:val="24"/>
        </w:rPr>
        <w:t>1</w:t>
      </w:r>
      <w:r w:rsidR="0034693F" w:rsidRPr="00371DEB">
        <w:rPr>
          <w:b/>
          <w:bCs/>
          <w:szCs w:val="24"/>
        </w:rPr>
        <w:t>8</w:t>
      </w:r>
      <w:r w:rsidRPr="00371DEB">
        <w:rPr>
          <w:szCs w:val="24"/>
        </w:rPr>
        <w:t xml:space="preserve"> below presents Special Schools in Cumberland by provision of need.</w:t>
      </w:r>
      <w:r w:rsidR="007C5AF3" w:rsidRPr="00371DEB">
        <w:rPr>
          <w:szCs w:val="24"/>
        </w:rPr>
        <w:t xml:space="preserve"> (Please note the term </w:t>
      </w:r>
      <w:r w:rsidR="006211CE" w:rsidRPr="00371DEB">
        <w:rPr>
          <w:szCs w:val="24"/>
        </w:rPr>
        <w:t xml:space="preserve">‘specialist </w:t>
      </w:r>
      <w:r w:rsidR="00F2172B" w:rsidRPr="00371DEB">
        <w:rPr>
          <w:szCs w:val="24"/>
        </w:rPr>
        <w:t>schoo</w:t>
      </w:r>
      <w:r w:rsidR="00043D29" w:rsidRPr="00371DEB">
        <w:rPr>
          <w:szCs w:val="24"/>
        </w:rPr>
        <w:t xml:space="preserve">ls’ is used </w:t>
      </w:r>
      <w:r w:rsidR="0019124E" w:rsidRPr="00371DEB">
        <w:rPr>
          <w:szCs w:val="24"/>
        </w:rPr>
        <w:t>locally).</w:t>
      </w:r>
    </w:p>
    <w:p w14:paraId="7BE06459" w14:textId="77777777" w:rsidR="006C0995" w:rsidRPr="00371DEB" w:rsidRDefault="006C0995" w:rsidP="006C0995">
      <w:pPr>
        <w:spacing w:line="360" w:lineRule="auto"/>
        <w:jc w:val="both"/>
        <w:rPr>
          <w:szCs w:val="24"/>
        </w:rPr>
      </w:pPr>
    </w:p>
    <w:p w14:paraId="6A76AA88" w14:textId="4F5AEC03" w:rsidR="006C0995" w:rsidRPr="00371DEB" w:rsidRDefault="006C0995" w:rsidP="006C0995">
      <w:pPr>
        <w:spacing w:line="360" w:lineRule="auto"/>
        <w:jc w:val="both"/>
        <w:rPr>
          <w:szCs w:val="24"/>
        </w:rPr>
      </w:pPr>
      <w:r w:rsidRPr="00371DEB">
        <w:rPr>
          <w:b/>
          <w:bCs/>
          <w:szCs w:val="24"/>
        </w:rPr>
        <w:t xml:space="preserve">Table </w:t>
      </w:r>
      <w:r w:rsidR="00962D08" w:rsidRPr="00371DEB">
        <w:rPr>
          <w:b/>
          <w:bCs/>
          <w:szCs w:val="24"/>
        </w:rPr>
        <w:t>1</w:t>
      </w:r>
      <w:r w:rsidR="0034693F" w:rsidRPr="00371DEB">
        <w:rPr>
          <w:b/>
          <w:bCs/>
          <w:szCs w:val="24"/>
        </w:rPr>
        <w:t>8</w:t>
      </w:r>
      <w:r w:rsidRPr="00371DEB">
        <w:rPr>
          <w:szCs w:val="24"/>
        </w:rPr>
        <w:t>: Special Schools in Cumberland by provision of need</w:t>
      </w:r>
    </w:p>
    <w:tbl>
      <w:tblPr>
        <w:tblStyle w:val="TableGrid"/>
        <w:tblW w:w="0" w:type="auto"/>
        <w:tblLayout w:type="fixed"/>
        <w:tblLook w:val="04A0" w:firstRow="1" w:lastRow="0" w:firstColumn="1" w:lastColumn="0" w:noHBand="0" w:noVBand="1"/>
      </w:tblPr>
      <w:tblGrid>
        <w:gridCol w:w="2122"/>
        <w:gridCol w:w="986"/>
        <w:gridCol w:w="1477"/>
        <w:gridCol w:w="1483"/>
        <w:gridCol w:w="1466"/>
        <w:gridCol w:w="1482"/>
      </w:tblGrid>
      <w:tr w:rsidR="006C0995" w:rsidRPr="00371DEB" w14:paraId="34E12107" w14:textId="77777777" w:rsidTr="00F83F48">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65791B84" w14:textId="77777777" w:rsidR="006C0995" w:rsidRPr="00371DEB" w:rsidRDefault="006C0995" w:rsidP="00F83F48">
            <w:pPr>
              <w:spacing w:after="160" w:line="257" w:lineRule="auto"/>
              <w:rPr>
                <w:rFonts w:cs="Arial"/>
                <w:szCs w:val="24"/>
              </w:rPr>
            </w:pPr>
            <w:r w:rsidRPr="00371DEB">
              <w:rPr>
                <w:rFonts w:eastAsia="Calibri" w:cs="Arial"/>
                <w:szCs w:val="24"/>
              </w:rPr>
              <w:t>School &amp; Link to further information</w:t>
            </w:r>
          </w:p>
          <w:p w14:paraId="7221774F" w14:textId="77777777" w:rsidR="006C0995" w:rsidRPr="00371DEB" w:rsidRDefault="006C0995" w:rsidP="00F83F48">
            <w:pPr>
              <w:spacing w:after="160" w:line="257" w:lineRule="auto"/>
              <w:rPr>
                <w:rFonts w:cs="Arial"/>
                <w:szCs w:val="24"/>
              </w:rPr>
            </w:pPr>
            <w:r w:rsidRPr="00371DEB">
              <w:rPr>
                <w:rFonts w:eastAsia="Calibri" w:cs="Arial"/>
                <w:szCs w:val="24"/>
              </w:rPr>
              <w:t xml:space="preserve"> </w:t>
            </w:r>
          </w:p>
        </w:tc>
        <w:tc>
          <w:tcPr>
            <w:tcW w:w="986" w:type="dxa"/>
            <w:tcBorders>
              <w:top w:val="single" w:sz="8" w:space="0" w:color="auto"/>
              <w:left w:val="single" w:sz="8" w:space="0" w:color="auto"/>
              <w:bottom w:val="single" w:sz="8" w:space="0" w:color="auto"/>
              <w:right w:val="single" w:sz="8" w:space="0" w:color="auto"/>
            </w:tcBorders>
            <w:tcMar>
              <w:left w:w="108" w:type="dxa"/>
              <w:right w:w="108" w:type="dxa"/>
            </w:tcMar>
          </w:tcPr>
          <w:p w14:paraId="08EB022C" w14:textId="77777777" w:rsidR="006C0995" w:rsidRPr="00371DEB" w:rsidRDefault="006C0995" w:rsidP="00F83F48">
            <w:pPr>
              <w:spacing w:after="160" w:line="257" w:lineRule="auto"/>
              <w:jc w:val="center"/>
              <w:rPr>
                <w:rFonts w:cs="Arial"/>
                <w:szCs w:val="24"/>
              </w:rPr>
            </w:pPr>
            <w:r w:rsidRPr="00371DEB">
              <w:rPr>
                <w:rFonts w:eastAsia="Calibri" w:cs="Arial"/>
                <w:szCs w:val="24"/>
              </w:rPr>
              <w:t>Autism</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3ABEF7D3" w14:textId="77777777" w:rsidR="006C0995" w:rsidRPr="00371DEB" w:rsidRDefault="006C0995" w:rsidP="00F83F48">
            <w:pPr>
              <w:spacing w:after="160" w:line="257" w:lineRule="auto"/>
              <w:jc w:val="center"/>
              <w:rPr>
                <w:rFonts w:cs="Arial"/>
                <w:szCs w:val="24"/>
              </w:rPr>
            </w:pPr>
            <w:r w:rsidRPr="00371DEB">
              <w:rPr>
                <w:rFonts w:eastAsia="Calibri" w:cs="Arial"/>
                <w:szCs w:val="24"/>
              </w:rPr>
              <w:t>Speech, Language, communication (SLCN)</w:t>
            </w:r>
          </w:p>
        </w:tc>
        <w:tc>
          <w:tcPr>
            <w:tcW w:w="1483" w:type="dxa"/>
            <w:tcBorders>
              <w:top w:val="single" w:sz="8" w:space="0" w:color="auto"/>
              <w:left w:val="single" w:sz="8" w:space="0" w:color="auto"/>
              <w:bottom w:val="single" w:sz="8" w:space="0" w:color="auto"/>
              <w:right w:val="single" w:sz="8" w:space="0" w:color="auto"/>
            </w:tcBorders>
            <w:tcMar>
              <w:left w:w="108" w:type="dxa"/>
              <w:right w:w="108" w:type="dxa"/>
            </w:tcMar>
          </w:tcPr>
          <w:p w14:paraId="4B362913" w14:textId="77777777" w:rsidR="006C0995" w:rsidRPr="00371DEB" w:rsidRDefault="006C0995" w:rsidP="00F83F48">
            <w:pPr>
              <w:spacing w:after="160" w:line="257" w:lineRule="auto"/>
              <w:jc w:val="center"/>
              <w:rPr>
                <w:rFonts w:cs="Arial"/>
                <w:szCs w:val="24"/>
              </w:rPr>
            </w:pPr>
            <w:r w:rsidRPr="00371DEB">
              <w:rPr>
                <w:rFonts w:eastAsia="Calibri" w:cs="Arial"/>
                <w:szCs w:val="24"/>
              </w:rPr>
              <w:t>Social, Emotional, Mental Health (SEMH)</w:t>
            </w:r>
          </w:p>
        </w:tc>
        <w:tc>
          <w:tcPr>
            <w:tcW w:w="1466" w:type="dxa"/>
            <w:tcBorders>
              <w:top w:val="single" w:sz="8" w:space="0" w:color="auto"/>
              <w:left w:val="single" w:sz="8" w:space="0" w:color="auto"/>
              <w:bottom w:val="single" w:sz="8" w:space="0" w:color="auto"/>
              <w:right w:val="single" w:sz="8" w:space="0" w:color="auto"/>
            </w:tcBorders>
            <w:tcMar>
              <w:left w:w="108" w:type="dxa"/>
              <w:right w:w="108" w:type="dxa"/>
            </w:tcMar>
          </w:tcPr>
          <w:p w14:paraId="77D2AC6B" w14:textId="77777777" w:rsidR="006C0995" w:rsidRPr="00371DEB" w:rsidRDefault="006C0995" w:rsidP="00F83F48">
            <w:pPr>
              <w:spacing w:after="160" w:line="257" w:lineRule="auto"/>
              <w:jc w:val="center"/>
              <w:rPr>
                <w:rFonts w:cs="Arial"/>
                <w:szCs w:val="24"/>
              </w:rPr>
            </w:pPr>
            <w:r w:rsidRPr="00371DEB">
              <w:rPr>
                <w:rFonts w:eastAsia="Calibri" w:cs="Arial"/>
                <w:szCs w:val="24"/>
              </w:rPr>
              <w:t>Physical &amp; Medical</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682D8200" w14:textId="77777777" w:rsidR="006C0995" w:rsidRPr="00371DEB" w:rsidRDefault="006C0995" w:rsidP="00F83F48">
            <w:pPr>
              <w:spacing w:after="160" w:line="257" w:lineRule="auto"/>
              <w:jc w:val="center"/>
              <w:rPr>
                <w:rFonts w:cs="Arial"/>
                <w:szCs w:val="24"/>
              </w:rPr>
            </w:pPr>
            <w:r w:rsidRPr="00371DEB">
              <w:rPr>
                <w:rFonts w:eastAsia="Calibri" w:cs="Arial"/>
                <w:szCs w:val="24"/>
              </w:rPr>
              <w:t>Severe Learning Difficulties</w:t>
            </w:r>
          </w:p>
        </w:tc>
      </w:tr>
      <w:tr w:rsidR="006C0995" w:rsidRPr="00371DEB" w14:paraId="1AD2C954" w14:textId="77777777" w:rsidTr="00F83F48">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3BBCDA04" w14:textId="77777777" w:rsidR="006C0995" w:rsidRPr="00371DEB" w:rsidRDefault="006C6434" w:rsidP="00F83F48">
            <w:pPr>
              <w:rPr>
                <w:rFonts w:cs="Arial"/>
                <w:szCs w:val="24"/>
              </w:rPr>
            </w:pPr>
            <w:hyperlink r:id="rId59">
              <w:r w:rsidR="006C0995" w:rsidRPr="00371DEB">
                <w:rPr>
                  <w:rStyle w:val="Hyperlink"/>
                  <w:rFonts w:eastAsia="Calibri" w:cs="Arial"/>
                  <w:color w:val="0563C1"/>
                  <w:szCs w:val="24"/>
                </w:rPr>
                <w:t>Cumbria Academy for Autism</w:t>
              </w:r>
            </w:hyperlink>
            <w:r w:rsidR="006C0995" w:rsidRPr="00371DEB">
              <w:rPr>
                <w:rFonts w:eastAsia="Calibri" w:cs="Arial"/>
                <w:szCs w:val="24"/>
              </w:rPr>
              <w:t xml:space="preserve"> ages 4-19</w:t>
            </w:r>
          </w:p>
        </w:tc>
        <w:tc>
          <w:tcPr>
            <w:tcW w:w="986" w:type="dxa"/>
            <w:tcBorders>
              <w:top w:val="single" w:sz="8" w:space="0" w:color="auto"/>
              <w:left w:val="single" w:sz="8" w:space="0" w:color="auto"/>
              <w:bottom w:val="single" w:sz="8" w:space="0" w:color="auto"/>
              <w:right w:val="single" w:sz="8" w:space="0" w:color="auto"/>
            </w:tcBorders>
            <w:tcMar>
              <w:left w:w="108" w:type="dxa"/>
              <w:right w:w="108" w:type="dxa"/>
            </w:tcMar>
          </w:tcPr>
          <w:p w14:paraId="5704A870" w14:textId="77777777" w:rsidR="006C0995" w:rsidRPr="00371DEB" w:rsidRDefault="006C0995" w:rsidP="00F83F48">
            <w:pPr>
              <w:jc w:val="center"/>
              <w:rPr>
                <w:rFonts w:cs="Arial"/>
                <w:szCs w:val="24"/>
              </w:rPr>
            </w:pPr>
            <w:r w:rsidRPr="00371DEB">
              <w:rPr>
                <w:rFonts w:eastAsia="Calibri" w:cs="Arial"/>
                <w:szCs w:val="24"/>
              </w:rPr>
              <w:t>X</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68BEBA7C" w14:textId="77777777" w:rsidR="006C0995" w:rsidRPr="00371DEB" w:rsidRDefault="006C0995" w:rsidP="00F83F48">
            <w:pPr>
              <w:jc w:val="center"/>
              <w:rPr>
                <w:rFonts w:cs="Arial"/>
                <w:szCs w:val="24"/>
              </w:rPr>
            </w:pPr>
          </w:p>
        </w:tc>
        <w:tc>
          <w:tcPr>
            <w:tcW w:w="1483" w:type="dxa"/>
            <w:tcBorders>
              <w:top w:val="single" w:sz="8" w:space="0" w:color="auto"/>
              <w:left w:val="single" w:sz="8" w:space="0" w:color="auto"/>
              <w:bottom w:val="single" w:sz="8" w:space="0" w:color="auto"/>
              <w:right w:val="single" w:sz="8" w:space="0" w:color="auto"/>
            </w:tcBorders>
            <w:tcMar>
              <w:left w:w="108" w:type="dxa"/>
              <w:right w:w="108" w:type="dxa"/>
            </w:tcMar>
          </w:tcPr>
          <w:p w14:paraId="7805132A" w14:textId="77777777" w:rsidR="006C0995" w:rsidRPr="00371DEB" w:rsidRDefault="006C0995" w:rsidP="00F83F48">
            <w:pPr>
              <w:jc w:val="center"/>
              <w:rPr>
                <w:rFonts w:cs="Arial"/>
                <w:szCs w:val="24"/>
              </w:rPr>
            </w:pPr>
          </w:p>
        </w:tc>
        <w:tc>
          <w:tcPr>
            <w:tcW w:w="1466" w:type="dxa"/>
            <w:tcBorders>
              <w:top w:val="single" w:sz="8" w:space="0" w:color="auto"/>
              <w:left w:val="single" w:sz="8" w:space="0" w:color="auto"/>
              <w:bottom w:val="single" w:sz="8" w:space="0" w:color="auto"/>
              <w:right w:val="single" w:sz="8" w:space="0" w:color="auto"/>
            </w:tcBorders>
            <w:tcMar>
              <w:left w:w="108" w:type="dxa"/>
              <w:right w:w="108" w:type="dxa"/>
            </w:tcMar>
          </w:tcPr>
          <w:p w14:paraId="75BD3694" w14:textId="77777777" w:rsidR="006C0995" w:rsidRPr="00371DEB" w:rsidRDefault="006C0995" w:rsidP="00F83F48">
            <w:pPr>
              <w:jc w:val="center"/>
              <w:rPr>
                <w:rFonts w:cs="Arial"/>
                <w:szCs w:val="24"/>
              </w:rPr>
            </w:pP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76E3C393" w14:textId="77777777" w:rsidR="006C0995" w:rsidRPr="00371DEB" w:rsidRDefault="006C0995" w:rsidP="00F83F48">
            <w:pPr>
              <w:jc w:val="center"/>
              <w:rPr>
                <w:rFonts w:cs="Arial"/>
                <w:szCs w:val="24"/>
              </w:rPr>
            </w:pPr>
          </w:p>
        </w:tc>
      </w:tr>
      <w:tr w:rsidR="006C0995" w:rsidRPr="00371DEB" w14:paraId="761F2F43" w14:textId="77777777" w:rsidTr="00F83F48">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238256C9" w14:textId="77777777" w:rsidR="006C0995" w:rsidRPr="00371DEB" w:rsidRDefault="006C6434" w:rsidP="00F83F48">
            <w:pPr>
              <w:rPr>
                <w:rFonts w:cs="Arial"/>
                <w:szCs w:val="24"/>
              </w:rPr>
            </w:pPr>
            <w:hyperlink r:id="rId60">
              <w:r w:rsidR="006C0995" w:rsidRPr="00371DEB">
                <w:rPr>
                  <w:rStyle w:val="Hyperlink"/>
                  <w:rFonts w:eastAsia="Calibri" w:cs="Arial"/>
                  <w:color w:val="0563C1"/>
                  <w:szCs w:val="24"/>
                </w:rPr>
                <w:t>James Rennie School</w:t>
              </w:r>
            </w:hyperlink>
            <w:r w:rsidR="006C0995" w:rsidRPr="00371DEB">
              <w:rPr>
                <w:rFonts w:eastAsia="Calibri" w:cs="Arial"/>
                <w:szCs w:val="24"/>
              </w:rPr>
              <w:t xml:space="preserve"> ages 3-19</w:t>
            </w:r>
          </w:p>
        </w:tc>
        <w:tc>
          <w:tcPr>
            <w:tcW w:w="986" w:type="dxa"/>
            <w:tcBorders>
              <w:top w:val="single" w:sz="8" w:space="0" w:color="auto"/>
              <w:left w:val="single" w:sz="8" w:space="0" w:color="auto"/>
              <w:bottom w:val="single" w:sz="8" w:space="0" w:color="auto"/>
              <w:right w:val="single" w:sz="8" w:space="0" w:color="auto"/>
            </w:tcBorders>
            <w:tcMar>
              <w:left w:w="108" w:type="dxa"/>
              <w:right w:w="108" w:type="dxa"/>
            </w:tcMar>
          </w:tcPr>
          <w:p w14:paraId="5A482A7E" w14:textId="77777777" w:rsidR="006C0995" w:rsidRPr="00371DEB" w:rsidRDefault="006C0995" w:rsidP="00F83F48">
            <w:pPr>
              <w:jc w:val="center"/>
              <w:rPr>
                <w:rFonts w:cs="Arial"/>
                <w:szCs w:val="24"/>
              </w:rPr>
            </w:pPr>
            <w:r w:rsidRPr="00371DEB">
              <w:rPr>
                <w:rFonts w:eastAsia="Calibri" w:cs="Arial"/>
                <w:szCs w:val="24"/>
              </w:rPr>
              <w:t>X</w:t>
            </w: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1D931CEF" w14:textId="77777777" w:rsidR="006C0995" w:rsidRPr="00371DEB" w:rsidRDefault="006C0995" w:rsidP="00F83F48">
            <w:pPr>
              <w:jc w:val="center"/>
              <w:rPr>
                <w:rFonts w:cs="Arial"/>
                <w:szCs w:val="24"/>
              </w:rPr>
            </w:pPr>
          </w:p>
        </w:tc>
        <w:tc>
          <w:tcPr>
            <w:tcW w:w="1483" w:type="dxa"/>
            <w:tcBorders>
              <w:top w:val="single" w:sz="8" w:space="0" w:color="auto"/>
              <w:left w:val="single" w:sz="8" w:space="0" w:color="auto"/>
              <w:bottom w:val="single" w:sz="8" w:space="0" w:color="auto"/>
              <w:right w:val="single" w:sz="8" w:space="0" w:color="auto"/>
            </w:tcBorders>
            <w:tcMar>
              <w:left w:w="108" w:type="dxa"/>
              <w:right w:w="108" w:type="dxa"/>
            </w:tcMar>
          </w:tcPr>
          <w:p w14:paraId="2FC9CBA6" w14:textId="77777777" w:rsidR="006C0995" w:rsidRPr="00371DEB" w:rsidRDefault="006C0995" w:rsidP="00F83F48">
            <w:pPr>
              <w:jc w:val="center"/>
              <w:rPr>
                <w:rFonts w:cs="Arial"/>
                <w:szCs w:val="24"/>
              </w:rPr>
            </w:pPr>
          </w:p>
        </w:tc>
        <w:tc>
          <w:tcPr>
            <w:tcW w:w="1466" w:type="dxa"/>
            <w:tcBorders>
              <w:top w:val="single" w:sz="8" w:space="0" w:color="auto"/>
              <w:left w:val="single" w:sz="8" w:space="0" w:color="auto"/>
              <w:bottom w:val="single" w:sz="8" w:space="0" w:color="auto"/>
              <w:right w:val="single" w:sz="8" w:space="0" w:color="auto"/>
            </w:tcBorders>
            <w:tcMar>
              <w:left w:w="108" w:type="dxa"/>
              <w:right w:w="108" w:type="dxa"/>
            </w:tcMar>
          </w:tcPr>
          <w:p w14:paraId="6B967C70" w14:textId="77777777" w:rsidR="006C0995" w:rsidRPr="00371DEB" w:rsidRDefault="006C0995" w:rsidP="00F83F48">
            <w:pPr>
              <w:jc w:val="center"/>
              <w:rPr>
                <w:rFonts w:cs="Arial"/>
                <w:szCs w:val="24"/>
              </w:rPr>
            </w:pPr>
            <w:r w:rsidRPr="00371DEB">
              <w:rPr>
                <w:rFonts w:eastAsia="Calibri" w:cs="Arial"/>
                <w:szCs w:val="24"/>
              </w:rPr>
              <w:t>X</w:t>
            </w: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0730CC6D" w14:textId="77777777" w:rsidR="006C0995" w:rsidRPr="00371DEB" w:rsidRDefault="006C0995" w:rsidP="00F83F48">
            <w:pPr>
              <w:jc w:val="center"/>
              <w:rPr>
                <w:rFonts w:cs="Arial"/>
                <w:szCs w:val="24"/>
              </w:rPr>
            </w:pPr>
            <w:r w:rsidRPr="00371DEB">
              <w:rPr>
                <w:rFonts w:eastAsia="Calibri" w:cs="Arial"/>
                <w:szCs w:val="24"/>
              </w:rPr>
              <w:t>X</w:t>
            </w:r>
          </w:p>
        </w:tc>
      </w:tr>
      <w:tr w:rsidR="006C0995" w:rsidRPr="00371DEB" w14:paraId="2C8F7852" w14:textId="77777777" w:rsidTr="00F83F48">
        <w:trPr>
          <w:trHeight w:val="300"/>
        </w:trPr>
        <w:tc>
          <w:tcPr>
            <w:tcW w:w="2122" w:type="dxa"/>
            <w:tcBorders>
              <w:top w:val="single" w:sz="8" w:space="0" w:color="auto"/>
              <w:left w:val="single" w:sz="8" w:space="0" w:color="auto"/>
              <w:bottom w:val="single" w:sz="8" w:space="0" w:color="auto"/>
              <w:right w:val="single" w:sz="8" w:space="0" w:color="auto"/>
            </w:tcBorders>
            <w:tcMar>
              <w:left w:w="108" w:type="dxa"/>
              <w:right w:w="108" w:type="dxa"/>
            </w:tcMar>
          </w:tcPr>
          <w:p w14:paraId="256509FD" w14:textId="77777777" w:rsidR="006C0995" w:rsidRPr="00371DEB" w:rsidRDefault="006C6434" w:rsidP="00F83F48">
            <w:pPr>
              <w:rPr>
                <w:rFonts w:cs="Arial"/>
                <w:szCs w:val="24"/>
              </w:rPr>
            </w:pPr>
            <w:hyperlink r:id="rId61">
              <w:r w:rsidR="006C0995" w:rsidRPr="00371DEB">
                <w:rPr>
                  <w:rStyle w:val="Hyperlink"/>
                  <w:rFonts w:eastAsia="Calibri" w:cs="Arial"/>
                  <w:color w:val="0563C1"/>
                  <w:szCs w:val="24"/>
                </w:rPr>
                <w:t>Mayfield School</w:t>
              </w:r>
            </w:hyperlink>
            <w:r w:rsidR="006C0995" w:rsidRPr="00371DEB">
              <w:rPr>
                <w:rFonts w:eastAsia="Calibri" w:cs="Arial"/>
                <w:szCs w:val="24"/>
              </w:rPr>
              <w:t xml:space="preserve"> ages 3-19</w:t>
            </w:r>
          </w:p>
        </w:tc>
        <w:tc>
          <w:tcPr>
            <w:tcW w:w="986" w:type="dxa"/>
            <w:tcBorders>
              <w:top w:val="single" w:sz="8" w:space="0" w:color="auto"/>
              <w:left w:val="single" w:sz="8" w:space="0" w:color="auto"/>
              <w:bottom w:val="single" w:sz="8" w:space="0" w:color="auto"/>
              <w:right w:val="single" w:sz="8" w:space="0" w:color="auto"/>
            </w:tcBorders>
            <w:tcMar>
              <w:left w:w="108" w:type="dxa"/>
              <w:right w:w="108" w:type="dxa"/>
            </w:tcMar>
          </w:tcPr>
          <w:p w14:paraId="303CF113" w14:textId="77777777" w:rsidR="006C0995" w:rsidRPr="00371DEB" w:rsidRDefault="006C0995" w:rsidP="00F83F48">
            <w:pPr>
              <w:jc w:val="center"/>
              <w:rPr>
                <w:rFonts w:cs="Arial"/>
                <w:szCs w:val="24"/>
              </w:rPr>
            </w:pPr>
          </w:p>
        </w:tc>
        <w:tc>
          <w:tcPr>
            <w:tcW w:w="1477" w:type="dxa"/>
            <w:tcBorders>
              <w:top w:val="single" w:sz="8" w:space="0" w:color="auto"/>
              <w:left w:val="single" w:sz="8" w:space="0" w:color="auto"/>
              <w:bottom w:val="single" w:sz="8" w:space="0" w:color="auto"/>
              <w:right w:val="single" w:sz="8" w:space="0" w:color="auto"/>
            </w:tcBorders>
            <w:tcMar>
              <w:left w:w="108" w:type="dxa"/>
              <w:right w:w="108" w:type="dxa"/>
            </w:tcMar>
          </w:tcPr>
          <w:p w14:paraId="2CF9284A" w14:textId="77777777" w:rsidR="006C0995" w:rsidRPr="00371DEB" w:rsidRDefault="006C0995" w:rsidP="00F83F48">
            <w:pPr>
              <w:jc w:val="center"/>
              <w:rPr>
                <w:rFonts w:cs="Arial"/>
                <w:szCs w:val="24"/>
              </w:rPr>
            </w:pPr>
          </w:p>
        </w:tc>
        <w:tc>
          <w:tcPr>
            <w:tcW w:w="1483" w:type="dxa"/>
            <w:tcBorders>
              <w:top w:val="single" w:sz="8" w:space="0" w:color="auto"/>
              <w:left w:val="single" w:sz="8" w:space="0" w:color="auto"/>
              <w:bottom w:val="single" w:sz="8" w:space="0" w:color="auto"/>
              <w:right w:val="single" w:sz="8" w:space="0" w:color="auto"/>
            </w:tcBorders>
            <w:tcMar>
              <w:left w:w="108" w:type="dxa"/>
              <w:right w:w="108" w:type="dxa"/>
            </w:tcMar>
          </w:tcPr>
          <w:p w14:paraId="6D8B762C" w14:textId="77777777" w:rsidR="006C0995" w:rsidRPr="00371DEB" w:rsidRDefault="006C0995" w:rsidP="00F83F48">
            <w:pPr>
              <w:jc w:val="center"/>
              <w:rPr>
                <w:rFonts w:cs="Arial"/>
                <w:szCs w:val="24"/>
              </w:rPr>
            </w:pPr>
          </w:p>
        </w:tc>
        <w:tc>
          <w:tcPr>
            <w:tcW w:w="1466" w:type="dxa"/>
            <w:tcBorders>
              <w:top w:val="single" w:sz="8" w:space="0" w:color="auto"/>
              <w:left w:val="single" w:sz="8" w:space="0" w:color="auto"/>
              <w:bottom w:val="single" w:sz="8" w:space="0" w:color="auto"/>
              <w:right w:val="single" w:sz="8" w:space="0" w:color="auto"/>
            </w:tcBorders>
            <w:tcMar>
              <w:left w:w="108" w:type="dxa"/>
              <w:right w:w="108" w:type="dxa"/>
            </w:tcMar>
          </w:tcPr>
          <w:p w14:paraId="1A416747" w14:textId="77777777" w:rsidR="006C0995" w:rsidRPr="00371DEB" w:rsidRDefault="006C0995" w:rsidP="00F83F48">
            <w:pPr>
              <w:jc w:val="center"/>
              <w:rPr>
                <w:rFonts w:cs="Arial"/>
                <w:szCs w:val="24"/>
              </w:rPr>
            </w:pPr>
          </w:p>
        </w:tc>
        <w:tc>
          <w:tcPr>
            <w:tcW w:w="1482" w:type="dxa"/>
            <w:tcBorders>
              <w:top w:val="single" w:sz="8" w:space="0" w:color="auto"/>
              <w:left w:val="single" w:sz="8" w:space="0" w:color="auto"/>
              <w:bottom w:val="single" w:sz="8" w:space="0" w:color="auto"/>
              <w:right w:val="single" w:sz="8" w:space="0" w:color="auto"/>
            </w:tcBorders>
            <w:tcMar>
              <w:left w:w="108" w:type="dxa"/>
              <w:right w:w="108" w:type="dxa"/>
            </w:tcMar>
          </w:tcPr>
          <w:p w14:paraId="5A23DAD8" w14:textId="77777777" w:rsidR="006C0995" w:rsidRPr="00371DEB" w:rsidRDefault="006C0995" w:rsidP="00F83F48">
            <w:pPr>
              <w:jc w:val="center"/>
              <w:rPr>
                <w:rFonts w:cs="Arial"/>
                <w:szCs w:val="24"/>
              </w:rPr>
            </w:pPr>
            <w:r w:rsidRPr="00371DEB">
              <w:rPr>
                <w:rFonts w:eastAsia="Calibri" w:cs="Arial"/>
                <w:szCs w:val="24"/>
              </w:rPr>
              <w:t>X</w:t>
            </w:r>
          </w:p>
        </w:tc>
      </w:tr>
    </w:tbl>
    <w:p w14:paraId="1707B231" w14:textId="77777777" w:rsidR="006C0995" w:rsidRPr="00B25E83" w:rsidRDefault="006C0995" w:rsidP="006C0995">
      <w:pPr>
        <w:rPr>
          <w:rFonts w:cs="Arial"/>
          <w:szCs w:val="24"/>
        </w:rPr>
      </w:pPr>
      <w:r w:rsidRPr="00B25E83">
        <w:rPr>
          <w:rFonts w:cs="Arial"/>
          <w:szCs w:val="24"/>
        </w:rPr>
        <w:t>Source: Cumberland Council</w:t>
      </w:r>
    </w:p>
    <w:p w14:paraId="62E7F740" w14:textId="77777777" w:rsidR="006C0995" w:rsidRPr="00C458E5" w:rsidRDefault="006C0995" w:rsidP="00C458E5">
      <w:pPr>
        <w:jc w:val="both"/>
        <w:rPr>
          <w:rFonts w:cs="Arial"/>
          <w:sz w:val="22"/>
          <w:szCs w:val="22"/>
        </w:rPr>
      </w:pPr>
    </w:p>
    <w:p w14:paraId="57E75B9D" w14:textId="77777777" w:rsidR="00A1593A" w:rsidRPr="00A1593A" w:rsidRDefault="00A1593A" w:rsidP="00A1593A">
      <w:pPr>
        <w:rPr>
          <w:rFonts w:cs="Arial"/>
          <w:sz w:val="22"/>
          <w:szCs w:val="22"/>
        </w:rPr>
      </w:pPr>
    </w:p>
    <w:p w14:paraId="672CEC6A" w14:textId="6FEE4282" w:rsidR="007D74B1" w:rsidRPr="00B25E83" w:rsidRDefault="007D74B1" w:rsidP="00B25E83">
      <w:pPr>
        <w:pStyle w:val="Heading2"/>
        <w:numPr>
          <w:ilvl w:val="1"/>
          <w:numId w:val="2"/>
        </w:numPr>
        <w:rPr>
          <w:rFonts w:ascii="Arial" w:hAnsi="Arial" w:cs="Arial"/>
          <w:sz w:val="24"/>
          <w:szCs w:val="24"/>
        </w:rPr>
      </w:pPr>
      <w:bookmarkStart w:id="56" w:name="_Toc188023107"/>
      <w:r w:rsidRPr="00B25E83">
        <w:rPr>
          <w:rFonts w:ascii="Arial" w:hAnsi="Arial" w:cs="Arial"/>
          <w:sz w:val="24"/>
          <w:szCs w:val="24"/>
        </w:rPr>
        <w:t>Resourced Provisions</w:t>
      </w:r>
      <w:r w:rsidR="00C90D28" w:rsidRPr="00B25E83">
        <w:rPr>
          <w:rFonts w:ascii="Arial" w:hAnsi="Arial" w:cs="Arial"/>
          <w:sz w:val="24"/>
          <w:szCs w:val="24"/>
        </w:rPr>
        <w:t xml:space="preserve"> (RP)</w:t>
      </w:r>
      <w:bookmarkEnd w:id="56"/>
    </w:p>
    <w:p w14:paraId="750C5C76" w14:textId="77777777" w:rsidR="00353687" w:rsidRPr="00B25E83" w:rsidRDefault="00353687" w:rsidP="00B25E83">
      <w:pPr>
        <w:rPr>
          <w:szCs w:val="24"/>
        </w:rPr>
      </w:pPr>
    </w:p>
    <w:p w14:paraId="11549CDE" w14:textId="090C5E05" w:rsidR="00E23DDD" w:rsidRDefault="00E23DDD" w:rsidP="00B25E83">
      <w:pPr>
        <w:spacing w:line="360" w:lineRule="auto"/>
        <w:rPr>
          <w:szCs w:val="24"/>
        </w:rPr>
      </w:pPr>
      <w:r w:rsidRPr="00B25E83">
        <w:rPr>
          <w:szCs w:val="24"/>
        </w:rPr>
        <w:t xml:space="preserve">Specialist RP places are for children and young people with an Education, Health and Care Plan (EHCP). </w:t>
      </w:r>
    </w:p>
    <w:p w14:paraId="4D1A190E" w14:textId="77777777" w:rsidR="00B25E83" w:rsidRPr="00B25E83" w:rsidRDefault="00B25E83" w:rsidP="00B25E83">
      <w:pPr>
        <w:spacing w:line="360" w:lineRule="auto"/>
        <w:rPr>
          <w:szCs w:val="24"/>
        </w:rPr>
      </w:pPr>
    </w:p>
    <w:p w14:paraId="7612BA56" w14:textId="77777777" w:rsidR="00E23DDD" w:rsidRPr="00B25E83" w:rsidRDefault="00E23DDD" w:rsidP="00B25E83">
      <w:pPr>
        <w:spacing w:line="360" w:lineRule="auto"/>
        <w:rPr>
          <w:szCs w:val="24"/>
        </w:rPr>
      </w:pPr>
      <w:r w:rsidRPr="00B25E83">
        <w:rPr>
          <w:szCs w:val="24"/>
        </w:rPr>
        <w:t xml:space="preserve">A resourced provision is not always a separate building with a unique identity. There may be several spaces that can offer opportunities for students, where they can join activities and learn with their peers. The time students spend in regular classes depends on their individual needs. For some, short amounts of time on a specific activity with support may be appropriate. Others may benefit from joining in one or more curriculum areas for increasing periods. Children and young people will have access to different resources. Some of the things offered may be small group teaching, speech therapy, and mainstream experiences.  </w:t>
      </w:r>
    </w:p>
    <w:p w14:paraId="47837AF4" w14:textId="77777777" w:rsidR="00E23DDD" w:rsidRPr="00B25E83" w:rsidRDefault="00E23DDD" w:rsidP="00B25E83">
      <w:pPr>
        <w:spacing w:line="360" w:lineRule="auto"/>
        <w:rPr>
          <w:szCs w:val="24"/>
        </w:rPr>
      </w:pPr>
      <w:r w:rsidRPr="00B25E83">
        <w:rPr>
          <w:szCs w:val="24"/>
        </w:rPr>
        <w:t xml:space="preserve"> </w:t>
      </w:r>
    </w:p>
    <w:p w14:paraId="1A10AEB2" w14:textId="3B9B5D3C" w:rsidR="00E23DDD" w:rsidRPr="00B25E83" w:rsidRDefault="00E23DDD" w:rsidP="00B25E83">
      <w:pPr>
        <w:spacing w:line="360" w:lineRule="auto"/>
        <w:rPr>
          <w:szCs w:val="24"/>
        </w:rPr>
      </w:pPr>
      <w:r w:rsidRPr="00B25E83">
        <w:rPr>
          <w:szCs w:val="24"/>
        </w:rPr>
        <w:t>Benefits of RP</w:t>
      </w:r>
      <w:r w:rsidR="65DD0058" w:rsidRPr="00B25E83">
        <w:rPr>
          <w:szCs w:val="24"/>
        </w:rPr>
        <w:t>s</w:t>
      </w:r>
      <w:r w:rsidRPr="00B25E83">
        <w:rPr>
          <w:szCs w:val="24"/>
        </w:rPr>
        <w:t xml:space="preserve"> include:</w:t>
      </w:r>
    </w:p>
    <w:p w14:paraId="0D0AA428" w14:textId="77777777" w:rsidR="00E23DDD" w:rsidRPr="00B25E83" w:rsidRDefault="00E23DDD" w:rsidP="00B25E83">
      <w:pPr>
        <w:pStyle w:val="ListParagraph"/>
        <w:numPr>
          <w:ilvl w:val="0"/>
          <w:numId w:val="16"/>
        </w:numPr>
        <w:spacing w:line="360" w:lineRule="auto"/>
        <w:rPr>
          <w:szCs w:val="24"/>
        </w:rPr>
      </w:pPr>
      <w:r w:rsidRPr="00B25E83">
        <w:rPr>
          <w:szCs w:val="24"/>
        </w:rPr>
        <w:t>pupils attend their local school/in their community;</w:t>
      </w:r>
    </w:p>
    <w:p w14:paraId="6C483C90" w14:textId="326C1D9D" w:rsidR="00E23DDD" w:rsidRPr="00B25E83" w:rsidRDefault="4180A111" w:rsidP="00B25E83">
      <w:pPr>
        <w:pStyle w:val="ListParagraph"/>
        <w:numPr>
          <w:ilvl w:val="0"/>
          <w:numId w:val="16"/>
        </w:numPr>
        <w:spacing w:line="360" w:lineRule="auto"/>
        <w:rPr>
          <w:szCs w:val="24"/>
        </w:rPr>
      </w:pPr>
      <w:r w:rsidRPr="00B25E83">
        <w:rPr>
          <w:szCs w:val="24"/>
        </w:rPr>
        <w:t>receive</w:t>
      </w:r>
      <w:r w:rsidR="00E23DDD" w:rsidRPr="00B25E83">
        <w:rPr>
          <w:szCs w:val="24"/>
        </w:rPr>
        <w:t xml:space="preserve"> the </w:t>
      </w:r>
      <w:r w:rsidR="4865FBE6" w:rsidRPr="00B25E83">
        <w:rPr>
          <w:szCs w:val="24"/>
        </w:rPr>
        <w:t>targeted</w:t>
      </w:r>
      <w:r w:rsidR="00E23DDD" w:rsidRPr="00B25E83">
        <w:rPr>
          <w:szCs w:val="24"/>
        </w:rPr>
        <w:t xml:space="preserve"> support they need to make progress in their learning;</w:t>
      </w:r>
    </w:p>
    <w:p w14:paraId="2A485CB2" w14:textId="77777777" w:rsidR="00E23DDD" w:rsidRPr="00B25E83" w:rsidRDefault="00E23DDD" w:rsidP="00B25E83">
      <w:pPr>
        <w:pStyle w:val="ListParagraph"/>
        <w:numPr>
          <w:ilvl w:val="0"/>
          <w:numId w:val="16"/>
        </w:numPr>
        <w:spacing w:line="360" w:lineRule="auto"/>
        <w:rPr>
          <w:szCs w:val="24"/>
        </w:rPr>
      </w:pPr>
      <w:r w:rsidRPr="00B25E83">
        <w:rPr>
          <w:szCs w:val="24"/>
        </w:rPr>
        <w:t>alongside other children/young people in their peer group.</w:t>
      </w:r>
    </w:p>
    <w:p w14:paraId="3518E039" w14:textId="77777777" w:rsidR="00E23DDD" w:rsidRPr="00E23DDD" w:rsidRDefault="00E23DDD" w:rsidP="00E23DDD">
      <w:pPr>
        <w:rPr>
          <w:rFonts w:eastAsia="Arial" w:cs="Arial"/>
          <w:szCs w:val="24"/>
        </w:rPr>
      </w:pPr>
    </w:p>
    <w:p w14:paraId="5DBC13D8" w14:textId="77777777" w:rsidR="00962D08" w:rsidRDefault="00962D08">
      <w:pPr>
        <w:spacing w:line="240" w:lineRule="auto"/>
        <w:rPr>
          <w:b/>
          <w:bCs/>
          <w:sz w:val="22"/>
          <w:szCs w:val="22"/>
        </w:rPr>
      </w:pPr>
      <w:r>
        <w:rPr>
          <w:b/>
          <w:bCs/>
          <w:sz w:val="22"/>
          <w:szCs w:val="22"/>
        </w:rPr>
        <w:br w:type="page"/>
      </w:r>
    </w:p>
    <w:p w14:paraId="165EB018" w14:textId="6C862B87" w:rsidR="00E23DDD" w:rsidRPr="00B25E83" w:rsidRDefault="00E23DDD" w:rsidP="00F272F0">
      <w:pPr>
        <w:spacing w:line="360" w:lineRule="auto"/>
        <w:ind w:hanging="284"/>
        <w:jc w:val="both"/>
        <w:rPr>
          <w:szCs w:val="24"/>
        </w:rPr>
      </w:pPr>
      <w:r w:rsidRPr="00B25E83">
        <w:rPr>
          <w:b/>
          <w:bCs/>
          <w:szCs w:val="24"/>
        </w:rPr>
        <w:lastRenderedPageBreak/>
        <w:t xml:space="preserve">Table </w:t>
      </w:r>
      <w:r w:rsidR="0034693F" w:rsidRPr="00B25E83">
        <w:rPr>
          <w:b/>
          <w:bCs/>
          <w:szCs w:val="24"/>
        </w:rPr>
        <w:t>19</w:t>
      </w:r>
      <w:r w:rsidRPr="00B25E83">
        <w:rPr>
          <w:szCs w:val="24"/>
        </w:rPr>
        <w:t>: Schools with Resourced Provision</w:t>
      </w:r>
      <w:r w:rsidR="714D9AD3" w:rsidRPr="00B25E83">
        <w:rPr>
          <w:szCs w:val="24"/>
        </w:rPr>
        <w:t>s</w:t>
      </w:r>
      <w:r w:rsidRPr="00B25E83">
        <w:rPr>
          <w:szCs w:val="24"/>
        </w:rPr>
        <w:t xml:space="preserve"> in Cumberland</w:t>
      </w:r>
    </w:p>
    <w:tbl>
      <w:tblPr>
        <w:tblStyle w:val="TableGrid"/>
        <w:tblW w:w="0" w:type="auto"/>
        <w:tblInd w:w="-294" w:type="dxa"/>
        <w:tblLayout w:type="fixed"/>
        <w:tblLook w:val="04A0" w:firstRow="1" w:lastRow="0" w:firstColumn="1" w:lastColumn="0" w:noHBand="0" w:noVBand="1"/>
      </w:tblPr>
      <w:tblGrid>
        <w:gridCol w:w="2836"/>
        <w:gridCol w:w="1077"/>
        <w:gridCol w:w="1435"/>
        <w:gridCol w:w="1313"/>
        <w:gridCol w:w="1244"/>
        <w:gridCol w:w="1735"/>
      </w:tblGrid>
      <w:tr w:rsidR="00E23DDD" w:rsidRPr="00B25E83" w14:paraId="431571AA"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99643D6" w14:textId="77777777" w:rsidR="00E23DDD" w:rsidRPr="00B25E83" w:rsidRDefault="00E23DDD" w:rsidP="00F83F48">
            <w:pPr>
              <w:rPr>
                <w:rFonts w:cs="Arial"/>
                <w:szCs w:val="24"/>
              </w:rPr>
            </w:pPr>
            <w:r w:rsidRPr="00B25E83">
              <w:rPr>
                <w:rFonts w:eastAsia="Calibri" w:cs="Arial"/>
                <w:color w:val="202429"/>
                <w:szCs w:val="24"/>
              </w:rPr>
              <w:t>School &amp; Link to further information</w:t>
            </w:r>
          </w:p>
          <w:p w14:paraId="24B54EA6" w14:textId="77777777" w:rsidR="00E23DDD" w:rsidRPr="00B25E83" w:rsidRDefault="00E23DDD" w:rsidP="00F83F48">
            <w:pPr>
              <w:rPr>
                <w:rFonts w:cs="Arial"/>
                <w:szCs w:val="24"/>
              </w:rPr>
            </w:pPr>
            <w:r w:rsidRPr="00B25E83">
              <w:rPr>
                <w:rFonts w:eastAsia="Calibri" w:cs="Arial"/>
                <w:color w:val="202429"/>
                <w:szCs w:val="24"/>
              </w:rPr>
              <w:t xml:space="preserve"> </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96EAFA" w14:textId="77777777" w:rsidR="00E23DDD" w:rsidRPr="00B25E83" w:rsidRDefault="00E23DDD" w:rsidP="00F83F48">
            <w:pPr>
              <w:jc w:val="center"/>
              <w:rPr>
                <w:rFonts w:cs="Arial"/>
                <w:szCs w:val="24"/>
              </w:rPr>
            </w:pPr>
            <w:r w:rsidRPr="00B25E83">
              <w:rPr>
                <w:rFonts w:eastAsia="Calibri" w:cs="Arial"/>
                <w:color w:val="202429"/>
                <w:szCs w:val="24"/>
              </w:rPr>
              <w:t>Autism</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AC16D42" w14:textId="77777777" w:rsidR="00E23DDD" w:rsidRPr="00B25E83" w:rsidRDefault="00E23DDD" w:rsidP="00F83F48">
            <w:pPr>
              <w:jc w:val="center"/>
              <w:rPr>
                <w:rFonts w:cs="Arial"/>
                <w:szCs w:val="24"/>
              </w:rPr>
            </w:pPr>
            <w:r w:rsidRPr="00B25E83">
              <w:rPr>
                <w:rFonts w:eastAsia="Calibri" w:cs="Arial"/>
                <w:color w:val="202429"/>
                <w:szCs w:val="24"/>
              </w:rPr>
              <w:t>Speech, Language, communication (SLCN)</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896129" w14:textId="77777777" w:rsidR="00E23DDD" w:rsidRPr="00B25E83" w:rsidRDefault="00E23DDD" w:rsidP="00F83F48">
            <w:pPr>
              <w:jc w:val="center"/>
              <w:rPr>
                <w:rFonts w:cs="Arial"/>
                <w:szCs w:val="24"/>
              </w:rPr>
            </w:pPr>
            <w:r w:rsidRPr="00B25E83">
              <w:rPr>
                <w:rFonts w:eastAsia="Calibri" w:cs="Arial"/>
                <w:color w:val="202429"/>
                <w:szCs w:val="24"/>
              </w:rPr>
              <w:t>Social, Emotional, Mental Health (SEMH)</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6610FC0" w14:textId="77777777" w:rsidR="00E23DDD" w:rsidRPr="00B25E83" w:rsidRDefault="00E23DDD" w:rsidP="00F83F48">
            <w:pPr>
              <w:jc w:val="center"/>
              <w:rPr>
                <w:rFonts w:cs="Arial"/>
                <w:szCs w:val="24"/>
              </w:rPr>
            </w:pPr>
            <w:r w:rsidRPr="00B25E83">
              <w:rPr>
                <w:rFonts w:eastAsia="Calibri" w:cs="Arial"/>
                <w:color w:val="202429"/>
                <w:szCs w:val="24"/>
              </w:rPr>
              <w:t xml:space="preserve">Physical &amp; Medical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4A618E3" w14:textId="77777777" w:rsidR="00E23DDD" w:rsidRPr="00B25E83" w:rsidRDefault="00E23DDD" w:rsidP="00F83F48">
            <w:pPr>
              <w:jc w:val="center"/>
              <w:rPr>
                <w:rFonts w:cs="Arial"/>
                <w:szCs w:val="24"/>
              </w:rPr>
            </w:pPr>
            <w:r w:rsidRPr="00B25E83">
              <w:rPr>
                <w:rFonts w:eastAsia="Calibri" w:cs="Arial"/>
                <w:color w:val="202429"/>
                <w:szCs w:val="24"/>
              </w:rPr>
              <w:t>Severe Learning Difficulties</w:t>
            </w:r>
          </w:p>
        </w:tc>
      </w:tr>
      <w:tr w:rsidR="00E23DDD" w:rsidRPr="00B25E83" w14:paraId="4B7294AF"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B65F40" w14:textId="77777777" w:rsidR="00E23DDD" w:rsidRPr="00B25E83" w:rsidRDefault="00E23DDD" w:rsidP="00F83F48">
            <w:pPr>
              <w:rPr>
                <w:rFonts w:cs="Arial"/>
                <w:szCs w:val="24"/>
              </w:rPr>
            </w:pPr>
            <w:r w:rsidRPr="00B25E83">
              <w:rPr>
                <w:rFonts w:eastAsia="Calibri" w:cs="Arial"/>
                <w:color w:val="FFFFFF" w:themeColor="background1"/>
                <w:szCs w:val="24"/>
              </w:rPr>
              <w:t>Infant/Junior/Primary</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770E194" w14:textId="77777777" w:rsidR="00E23DDD" w:rsidRPr="00B25E83" w:rsidRDefault="00E23DDD" w:rsidP="00F83F48">
            <w:pPr>
              <w:jc w:val="center"/>
              <w:rPr>
                <w:rFonts w:cs="Arial"/>
                <w:szCs w:val="24"/>
              </w:rPr>
            </w:pPr>
            <w:r w:rsidRPr="00B25E83">
              <w:rPr>
                <w:rFonts w:eastAsia="Calibri" w:cs="Arial"/>
                <w:color w:val="FFFFFF" w:themeColor="background1"/>
                <w:szCs w:val="24"/>
              </w:rPr>
              <w:t xml:space="preserve"> </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08AE7F9" w14:textId="77777777" w:rsidR="00E23DDD" w:rsidRPr="00B25E83" w:rsidRDefault="00E23DDD" w:rsidP="00F83F48">
            <w:pPr>
              <w:jc w:val="center"/>
              <w:rPr>
                <w:rFonts w:cs="Arial"/>
                <w:szCs w:val="24"/>
              </w:rPr>
            </w:pPr>
            <w:r w:rsidRPr="00B25E83">
              <w:rPr>
                <w:rFonts w:eastAsia="Calibri" w:cs="Arial"/>
                <w:color w:val="FFFFFF" w:themeColor="background1"/>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BF20304" w14:textId="77777777" w:rsidR="00E23DDD" w:rsidRPr="00B25E83" w:rsidRDefault="00E23DDD" w:rsidP="00F83F48">
            <w:pPr>
              <w:jc w:val="center"/>
              <w:rPr>
                <w:rFonts w:cs="Arial"/>
                <w:szCs w:val="24"/>
              </w:rPr>
            </w:pPr>
            <w:r w:rsidRPr="00B25E83">
              <w:rPr>
                <w:rFonts w:eastAsia="Calibri" w:cs="Arial"/>
                <w:color w:val="FFFFFF" w:themeColor="background1"/>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E6A75D5" w14:textId="77777777" w:rsidR="00E23DDD" w:rsidRPr="00B25E83" w:rsidRDefault="00E23DDD" w:rsidP="00F83F48">
            <w:pPr>
              <w:jc w:val="center"/>
              <w:rPr>
                <w:rFonts w:cs="Arial"/>
                <w:szCs w:val="24"/>
              </w:rPr>
            </w:pPr>
            <w:r w:rsidRPr="00B25E83">
              <w:rPr>
                <w:rFonts w:eastAsia="Calibri" w:cs="Arial"/>
                <w:color w:val="FFFFFF" w:themeColor="background1"/>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5377439" w14:textId="77777777" w:rsidR="00E23DDD" w:rsidRPr="00B25E83" w:rsidRDefault="00E23DDD" w:rsidP="00F83F48">
            <w:pPr>
              <w:jc w:val="center"/>
              <w:rPr>
                <w:rFonts w:cs="Arial"/>
                <w:szCs w:val="24"/>
              </w:rPr>
            </w:pPr>
            <w:r w:rsidRPr="00B25E83">
              <w:rPr>
                <w:rFonts w:eastAsia="Calibri" w:cs="Arial"/>
                <w:color w:val="FFFFFF" w:themeColor="background1"/>
                <w:szCs w:val="24"/>
              </w:rPr>
              <w:t xml:space="preserve"> </w:t>
            </w:r>
          </w:p>
        </w:tc>
      </w:tr>
      <w:tr w:rsidR="00E23DDD" w:rsidRPr="00B25E83" w14:paraId="02AD4C46"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5BEDF96" w14:textId="77777777" w:rsidR="00E23DDD" w:rsidRPr="00B25E83" w:rsidRDefault="006C6434" w:rsidP="00F83F48">
            <w:pPr>
              <w:rPr>
                <w:rFonts w:cs="Arial"/>
                <w:szCs w:val="24"/>
              </w:rPr>
            </w:pPr>
            <w:hyperlink r:id="rId62">
              <w:r w:rsidR="00E23DDD" w:rsidRPr="00B25E83">
                <w:rPr>
                  <w:rStyle w:val="Hyperlink"/>
                  <w:rFonts w:eastAsia="Calibri" w:cs="Arial"/>
                  <w:color w:val="0563C1"/>
                  <w:szCs w:val="24"/>
                </w:rPr>
                <w:t>All Saints</w:t>
              </w:r>
            </w:hyperlink>
            <w:r w:rsidR="00E23DDD" w:rsidRPr="00B25E83">
              <w:rPr>
                <w:rFonts w:eastAsia="Calibri" w:cs="Arial"/>
                <w:color w:val="202429"/>
                <w:szCs w:val="24"/>
              </w:rPr>
              <w:t xml:space="preserve"> Primary - Cockermouth</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942116"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C6072E"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70E66C5"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E898587"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CD496E2"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65814AC5"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D53C9C2" w14:textId="77777777" w:rsidR="00E23DDD" w:rsidRPr="00B25E83" w:rsidRDefault="006C6434" w:rsidP="00F83F48">
            <w:pPr>
              <w:rPr>
                <w:rFonts w:cs="Arial"/>
                <w:szCs w:val="24"/>
              </w:rPr>
            </w:pPr>
            <w:hyperlink r:id="rId63">
              <w:r w:rsidR="00E23DDD" w:rsidRPr="00B25E83">
                <w:rPr>
                  <w:rStyle w:val="Hyperlink"/>
                  <w:rFonts w:eastAsia="Calibri" w:cs="Arial"/>
                  <w:color w:val="0563C1"/>
                  <w:szCs w:val="24"/>
                </w:rPr>
                <w:t>Ashfield Junior</w:t>
              </w:r>
            </w:hyperlink>
            <w:r w:rsidR="00E23DDD" w:rsidRPr="00B25E83">
              <w:rPr>
                <w:rFonts w:eastAsia="Calibri" w:cs="Arial"/>
                <w:color w:val="202429"/>
                <w:szCs w:val="24"/>
              </w:rPr>
              <w:t xml:space="preserve"> - Workington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6FF764"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C726EA0"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D0ACBEA"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23D9709"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FD83BF7"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23FD96FE"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C1E51D1" w14:textId="77777777" w:rsidR="00E23DDD" w:rsidRPr="00B25E83" w:rsidRDefault="006C6434" w:rsidP="00F83F48">
            <w:pPr>
              <w:rPr>
                <w:rFonts w:cs="Arial"/>
                <w:szCs w:val="24"/>
              </w:rPr>
            </w:pPr>
            <w:hyperlink r:id="rId64">
              <w:r w:rsidR="00E23DDD" w:rsidRPr="00B25E83">
                <w:rPr>
                  <w:rStyle w:val="Hyperlink"/>
                  <w:rFonts w:eastAsia="Calibri" w:cs="Arial"/>
                  <w:color w:val="0563C1"/>
                  <w:szCs w:val="24"/>
                </w:rPr>
                <w:t>Bransty Primary</w:t>
              </w:r>
            </w:hyperlink>
            <w:r w:rsidR="00E23DDD" w:rsidRPr="00B25E83">
              <w:rPr>
                <w:rFonts w:eastAsia="Calibri" w:cs="Arial"/>
                <w:color w:val="202429"/>
                <w:szCs w:val="24"/>
              </w:rPr>
              <w:t xml:space="preserve"> - Whitehaven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358822"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B44595"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0DE5F09"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DF0CA7E" w14:textId="77777777" w:rsidR="00E23DDD" w:rsidRPr="00B25E83" w:rsidRDefault="00E23DDD" w:rsidP="00F83F48">
            <w:pPr>
              <w:jc w:val="center"/>
              <w:rPr>
                <w:rFonts w:cs="Arial"/>
                <w:szCs w:val="24"/>
              </w:rPr>
            </w:pPr>
            <w:r w:rsidRPr="00B25E83">
              <w:rPr>
                <w:rFonts w:eastAsia="Calibri" w:cs="Arial"/>
                <w:color w:val="202429"/>
                <w:szCs w:val="24"/>
              </w:rPr>
              <w:t>X (deaf &amp; Hearing Impaired)</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994FEBE"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122E57AA"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2964B30" w14:textId="77777777" w:rsidR="00E23DDD" w:rsidRPr="00B25E83" w:rsidRDefault="006C6434" w:rsidP="00F83F48">
            <w:pPr>
              <w:rPr>
                <w:rFonts w:cs="Arial"/>
                <w:szCs w:val="24"/>
              </w:rPr>
            </w:pPr>
            <w:hyperlink r:id="rId65">
              <w:r w:rsidR="00E23DDD" w:rsidRPr="00B25E83">
                <w:rPr>
                  <w:rStyle w:val="Hyperlink"/>
                  <w:rFonts w:eastAsia="Calibri" w:cs="Arial"/>
                  <w:color w:val="0563C1"/>
                  <w:szCs w:val="24"/>
                </w:rPr>
                <w:t>Ellenborough Primary</w:t>
              </w:r>
            </w:hyperlink>
            <w:r w:rsidR="00E23DDD" w:rsidRPr="00B25E83">
              <w:rPr>
                <w:rFonts w:eastAsia="Calibri" w:cs="Arial"/>
                <w:color w:val="202429"/>
                <w:szCs w:val="24"/>
              </w:rPr>
              <w:t xml:space="preserve"> - Maryport</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ACF6420"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1410AD9"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749FDFA"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A11CCF"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BDB2BDC"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0F88512A"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6E5C5D7" w14:textId="77777777" w:rsidR="00E23DDD" w:rsidRPr="00B25E83" w:rsidRDefault="006C6434" w:rsidP="00F83F48">
            <w:pPr>
              <w:rPr>
                <w:rFonts w:cs="Arial"/>
                <w:szCs w:val="24"/>
              </w:rPr>
            </w:pPr>
            <w:hyperlink r:id="rId66">
              <w:r w:rsidR="00E23DDD" w:rsidRPr="00B25E83">
                <w:rPr>
                  <w:rStyle w:val="Hyperlink"/>
                  <w:rFonts w:eastAsia="Calibri" w:cs="Arial"/>
                  <w:color w:val="0563C1"/>
                  <w:szCs w:val="24"/>
                </w:rPr>
                <w:t>Hensingham</w:t>
              </w:r>
            </w:hyperlink>
            <w:r w:rsidR="00E23DDD" w:rsidRPr="00B25E83">
              <w:rPr>
                <w:rFonts w:eastAsia="Calibri" w:cs="Arial"/>
                <w:color w:val="202429"/>
                <w:szCs w:val="24"/>
              </w:rPr>
              <w:t xml:space="preserve"> Primary - Whitehaven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7E37B9C"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09D37C"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02FE49"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6E1FFE0"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722078C"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3B74E44F"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9E80C9" w14:textId="77777777" w:rsidR="00E23DDD" w:rsidRPr="00B25E83" w:rsidRDefault="006C6434" w:rsidP="00F83F48">
            <w:pPr>
              <w:rPr>
                <w:rFonts w:cs="Arial"/>
                <w:szCs w:val="24"/>
              </w:rPr>
            </w:pPr>
            <w:hyperlink r:id="rId67">
              <w:r w:rsidR="00E23DDD" w:rsidRPr="00B25E83">
                <w:rPr>
                  <w:rStyle w:val="Hyperlink"/>
                  <w:rFonts w:eastAsia="Calibri" w:cs="Arial"/>
                  <w:color w:val="0563C1"/>
                  <w:szCs w:val="24"/>
                </w:rPr>
                <w:t>Kingmoor Infants</w:t>
              </w:r>
            </w:hyperlink>
            <w:r w:rsidR="00E23DDD" w:rsidRPr="00B25E83">
              <w:rPr>
                <w:rFonts w:eastAsia="Calibri" w:cs="Arial"/>
                <w:color w:val="202429"/>
                <w:szCs w:val="24"/>
              </w:rPr>
              <w:t xml:space="preserve"> - Carlisle</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BF98A2"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34F2AD5"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F2B1F1F"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455B7E8"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77D42B5"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253C044E"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E677A47" w14:textId="77777777" w:rsidR="00E23DDD" w:rsidRPr="00B25E83" w:rsidRDefault="006C6434" w:rsidP="00F83F48">
            <w:pPr>
              <w:rPr>
                <w:rFonts w:cs="Arial"/>
                <w:szCs w:val="24"/>
              </w:rPr>
            </w:pPr>
            <w:hyperlink r:id="rId68">
              <w:r w:rsidR="00E23DDD" w:rsidRPr="00B25E83">
                <w:rPr>
                  <w:rStyle w:val="Hyperlink"/>
                  <w:rFonts w:eastAsia="Calibri" w:cs="Arial"/>
                  <w:color w:val="0563C1"/>
                  <w:szCs w:val="24"/>
                </w:rPr>
                <w:t>St Cuthbert’s Primary</w:t>
              </w:r>
            </w:hyperlink>
            <w:r w:rsidR="00E23DDD" w:rsidRPr="00B25E83">
              <w:rPr>
                <w:rFonts w:eastAsia="Calibri" w:cs="Arial"/>
                <w:color w:val="202429"/>
                <w:szCs w:val="24"/>
              </w:rPr>
              <w:t xml:space="preserve"> - Carlisle</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2CAA586"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33CD435"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A5B684"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357C7CF"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99932BC"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206BA522"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7DEC0C" w14:textId="77777777" w:rsidR="00E23DDD" w:rsidRPr="00B25E83" w:rsidRDefault="006C6434" w:rsidP="00F83F48">
            <w:pPr>
              <w:rPr>
                <w:rFonts w:cs="Arial"/>
                <w:szCs w:val="24"/>
              </w:rPr>
            </w:pPr>
            <w:hyperlink r:id="rId69">
              <w:r w:rsidR="00E23DDD" w:rsidRPr="00B25E83">
                <w:rPr>
                  <w:rStyle w:val="Hyperlink"/>
                  <w:rFonts w:eastAsia="Calibri" w:cs="Arial"/>
                  <w:color w:val="0563C1"/>
                  <w:szCs w:val="24"/>
                </w:rPr>
                <w:t>St Patrick’s RC Primary</w:t>
              </w:r>
            </w:hyperlink>
            <w:r w:rsidR="00E23DDD" w:rsidRPr="00B25E83">
              <w:rPr>
                <w:rFonts w:eastAsia="Calibri" w:cs="Arial"/>
                <w:color w:val="202429"/>
                <w:szCs w:val="24"/>
              </w:rPr>
              <w:t xml:space="preserve"> – Cleator Moor</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BD53552"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D6B3DAA"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298968"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2895524"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9941161"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566DFA70"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AADC98" w14:textId="77777777" w:rsidR="00E23DDD" w:rsidRPr="00B25E83" w:rsidRDefault="006C6434" w:rsidP="00F83F48">
            <w:pPr>
              <w:rPr>
                <w:rFonts w:cs="Arial"/>
                <w:szCs w:val="24"/>
              </w:rPr>
            </w:pPr>
            <w:hyperlink r:id="rId70">
              <w:r w:rsidR="00E23DDD" w:rsidRPr="00B25E83">
                <w:rPr>
                  <w:rStyle w:val="Hyperlink"/>
                  <w:rFonts w:eastAsia="Calibri" w:cs="Arial"/>
                  <w:color w:val="0563C1"/>
                  <w:szCs w:val="24"/>
                </w:rPr>
                <w:t>St James Catholic Primary</w:t>
              </w:r>
            </w:hyperlink>
            <w:r w:rsidR="00E23DDD" w:rsidRPr="00B25E83">
              <w:rPr>
                <w:rFonts w:eastAsia="Calibri" w:cs="Arial"/>
                <w:color w:val="202429"/>
                <w:szCs w:val="24"/>
              </w:rPr>
              <w:t xml:space="preserve"> - Millom</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1DDABDB"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016B4F8"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2961B8"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896783B"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F8F459A"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7D218DD5"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42D7E31" w14:textId="77777777" w:rsidR="00E23DDD" w:rsidRPr="00B25E83" w:rsidRDefault="006C6434" w:rsidP="00F83F48">
            <w:pPr>
              <w:rPr>
                <w:rFonts w:cs="Arial"/>
                <w:szCs w:val="24"/>
              </w:rPr>
            </w:pPr>
            <w:hyperlink r:id="rId71">
              <w:r w:rsidR="00E23DDD" w:rsidRPr="00B25E83">
                <w:rPr>
                  <w:rStyle w:val="Hyperlink"/>
                  <w:rFonts w:eastAsia="Calibri" w:cs="Arial"/>
                  <w:color w:val="0563C1"/>
                  <w:szCs w:val="24"/>
                </w:rPr>
                <w:t>Thomlinson Junior</w:t>
              </w:r>
            </w:hyperlink>
            <w:r w:rsidR="00E23DDD" w:rsidRPr="00B25E83">
              <w:rPr>
                <w:rFonts w:eastAsia="Calibri" w:cs="Arial"/>
                <w:color w:val="202429"/>
                <w:szCs w:val="24"/>
              </w:rPr>
              <w:t xml:space="preserve"> Wigton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04F0007"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1C111C5"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6D3648C"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C50840"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FDA84B2"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45445236"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B4B173F" w14:textId="77777777" w:rsidR="00E23DDD" w:rsidRPr="00B25E83" w:rsidRDefault="006C6434" w:rsidP="00F83F48">
            <w:pPr>
              <w:rPr>
                <w:rFonts w:cs="Arial"/>
                <w:szCs w:val="24"/>
              </w:rPr>
            </w:pPr>
            <w:hyperlink r:id="rId72">
              <w:r w:rsidR="00E23DDD" w:rsidRPr="00B25E83">
                <w:rPr>
                  <w:rStyle w:val="Hyperlink"/>
                  <w:rFonts w:eastAsia="Calibri" w:cs="Arial"/>
                  <w:color w:val="0563C1"/>
                  <w:szCs w:val="24"/>
                </w:rPr>
                <w:t>Wigton Infants</w:t>
              </w:r>
            </w:hyperlink>
            <w:r w:rsidR="00E23DDD" w:rsidRPr="00B25E83">
              <w:rPr>
                <w:rFonts w:eastAsia="Calibri" w:cs="Arial"/>
                <w:color w:val="202429"/>
                <w:szCs w:val="24"/>
              </w:rPr>
              <w:t xml:space="preserve"> - Wigton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C790E5"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0E8632"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93F0050"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0FBAFDD"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29690F8"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1E8C27A7"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912AC78" w14:textId="77777777" w:rsidR="00E23DDD" w:rsidRPr="00B25E83" w:rsidRDefault="00E23DDD" w:rsidP="00F83F48">
            <w:pPr>
              <w:rPr>
                <w:rFonts w:cs="Arial"/>
                <w:szCs w:val="24"/>
              </w:rPr>
            </w:pPr>
            <w:r w:rsidRPr="00B25E83">
              <w:rPr>
                <w:rFonts w:eastAsia="Calibri" w:cs="Arial"/>
                <w:color w:val="FFFFFF" w:themeColor="background1"/>
                <w:szCs w:val="24"/>
              </w:rPr>
              <w:t>Secondary Schools</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6F630B"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837629B"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CEA454"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5832A6B"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3FF271B"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6C0AD2F9"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1D9FA6D" w14:textId="77777777" w:rsidR="00E23DDD" w:rsidRPr="00B25E83" w:rsidRDefault="006C6434" w:rsidP="00F83F48">
            <w:pPr>
              <w:rPr>
                <w:rFonts w:cs="Arial"/>
                <w:szCs w:val="24"/>
              </w:rPr>
            </w:pPr>
            <w:hyperlink r:id="rId73">
              <w:r w:rsidR="00E23DDD" w:rsidRPr="00B25E83">
                <w:rPr>
                  <w:rStyle w:val="Hyperlink"/>
                  <w:rFonts w:eastAsia="Calibri" w:cs="Arial"/>
                  <w:color w:val="0563C1"/>
                  <w:szCs w:val="24"/>
                </w:rPr>
                <w:t>Caldew</w:t>
              </w:r>
            </w:hyperlink>
            <w:r w:rsidR="00E23DDD" w:rsidRPr="00B25E83">
              <w:rPr>
                <w:rFonts w:eastAsia="Calibri" w:cs="Arial"/>
                <w:color w:val="000000" w:themeColor="text1"/>
                <w:szCs w:val="24"/>
              </w:rPr>
              <w:t xml:space="preserve"> – Carlisle </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68E963"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DCE40E0"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9BADE9"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B6BA9FF"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C657A1F"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6B35A818"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4C80E2" w14:textId="77777777" w:rsidR="00E23DDD" w:rsidRPr="00B25E83" w:rsidRDefault="006C6434" w:rsidP="00F83F48">
            <w:pPr>
              <w:rPr>
                <w:rFonts w:cs="Arial"/>
                <w:szCs w:val="24"/>
              </w:rPr>
            </w:pPr>
            <w:hyperlink r:id="rId74">
              <w:r w:rsidR="00E23DDD" w:rsidRPr="00B25E83">
                <w:rPr>
                  <w:rStyle w:val="Hyperlink"/>
                  <w:rFonts w:eastAsia="Calibri" w:cs="Arial"/>
                  <w:color w:val="0563C1"/>
                  <w:szCs w:val="24"/>
                </w:rPr>
                <w:t>Cockermouth</w:t>
              </w:r>
            </w:hyperlink>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F943A0"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8A4561F"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388CCFC"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22CC4B4"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82E91B"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r>
      <w:tr w:rsidR="00E23DDD" w:rsidRPr="00B25E83" w14:paraId="179480C9"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47E8128" w14:textId="77777777" w:rsidR="00E23DDD" w:rsidRPr="00B25E83" w:rsidRDefault="006C6434" w:rsidP="00F83F48">
            <w:pPr>
              <w:rPr>
                <w:rFonts w:cs="Arial"/>
                <w:szCs w:val="24"/>
              </w:rPr>
            </w:pPr>
            <w:hyperlink r:id="rId75">
              <w:r w:rsidR="00E23DDD" w:rsidRPr="00B25E83">
                <w:rPr>
                  <w:rStyle w:val="Hyperlink"/>
                  <w:rFonts w:eastAsia="Calibri" w:cs="Arial"/>
                  <w:color w:val="0563C1"/>
                  <w:szCs w:val="24"/>
                </w:rPr>
                <w:t>Trinity</w:t>
              </w:r>
            </w:hyperlink>
            <w:r w:rsidR="00E23DDD" w:rsidRPr="00B25E83">
              <w:rPr>
                <w:rFonts w:eastAsia="Calibri" w:cs="Arial"/>
                <w:color w:val="000000" w:themeColor="text1"/>
                <w:szCs w:val="24"/>
              </w:rPr>
              <w:t xml:space="preserve"> - Carlisle</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42D8652"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186A066"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4C45422"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DC3F1D"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E6E4686"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092CCE75"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71D6D78" w14:textId="77777777" w:rsidR="00E23DDD" w:rsidRPr="00B25E83" w:rsidRDefault="006C6434" w:rsidP="00F83F48">
            <w:pPr>
              <w:rPr>
                <w:rFonts w:cs="Arial"/>
                <w:szCs w:val="24"/>
              </w:rPr>
            </w:pPr>
            <w:hyperlink r:id="rId76">
              <w:r w:rsidR="00E23DDD" w:rsidRPr="00B25E83">
                <w:rPr>
                  <w:rStyle w:val="Hyperlink"/>
                  <w:rFonts w:eastAsia="Calibri" w:cs="Arial"/>
                  <w:color w:val="0563C1"/>
                  <w:szCs w:val="24"/>
                </w:rPr>
                <w:t>William Howard</w:t>
              </w:r>
            </w:hyperlink>
            <w:r w:rsidR="00E23DDD" w:rsidRPr="00B25E83">
              <w:rPr>
                <w:rFonts w:eastAsia="Calibri" w:cs="Arial"/>
                <w:color w:val="000000" w:themeColor="text1"/>
                <w:szCs w:val="24"/>
              </w:rPr>
              <w:t xml:space="preserve"> - Brampton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EFD753F"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C87FE3A"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30D926"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077E17"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7D18C9" w14:textId="77777777" w:rsidR="00E23DDD" w:rsidRPr="00B25E83" w:rsidRDefault="00E23DDD" w:rsidP="00F83F48">
            <w:pPr>
              <w:jc w:val="center"/>
              <w:rPr>
                <w:rFonts w:cs="Arial"/>
                <w:szCs w:val="24"/>
              </w:rPr>
            </w:pPr>
            <w:r w:rsidRPr="00B25E83">
              <w:rPr>
                <w:rFonts w:eastAsia="Calibri" w:cs="Arial"/>
                <w:color w:val="202429"/>
                <w:szCs w:val="24"/>
              </w:rPr>
              <w:t>X</w:t>
            </w:r>
          </w:p>
        </w:tc>
      </w:tr>
      <w:tr w:rsidR="00E23DDD" w:rsidRPr="00B25E83" w14:paraId="481AB57B" w14:textId="77777777" w:rsidTr="00F272F0">
        <w:trPr>
          <w:trHeight w:val="300"/>
        </w:trPr>
        <w:tc>
          <w:tcPr>
            <w:tcW w:w="2836"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16F926AA" w14:textId="77777777" w:rsidR="00E23DDD" w:rsidRPr="00B25E83" w:rsidRDefault="006C6434" w:rsidP="00F83F48">
            <w:pPr>
              <w:rPr>
                <w:rFonts w:cs="Arial"/>
                <w:szCs w:val="24"/>
              </w:rPr>
            </w:pPr>
            <w:hyperlink r:id="rId77">
              <w:r w:rsidR="00E23DDD" w:rsidRPr="00B25E83">
                <w:rPr>
                  <w:rStyle w:val="Hyperlink"/>
                  <w:rFonts w:eastAsia="Calibri" w:cs="Arial"/>
                  <w:color w:val="0563C1"/>
                  <w:szCs w:val="24"/>
                </w:rPr>
                <w:t>Workington</w:t>
              </w:r>
            </w:hyperlink>
            <w:r w:rsidR="00E23DDD" w:rsidRPr="00B25E83">
              <w:rPr>
                <w:rFonts w:eastAsia="Calibri" w:cs="Arial"/>
                <w:color w:val="000000" w:themeColor="text1"/>
                <w:szCs w:val="24"/>
              </w:rPr>
              <w:t xml:space="preserve"> Academy - Workington</w:t>
            </w:r>
          </w:p>
        </w:tc>
        <w:tc>
          <w:tcPr>
            <w:tcW w:w="107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F4CF829"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4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6D923C5"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31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33E258C" w14:textId="77777777" w:rsidR="00E23DDD" w:rsidRPr="00B25E83" w:rsidRDefault="00E23DDD" w:rsidP="00F83F48">
            <w:pPr>
              <w:jc w:val="center"/>
              <w:rPr>
                <w:rFonts w:cs="Arial"/>
                <w:szCs w:val="24"/>
              </w:rPr>
            </w:pPr>
            <w:r w:rsidRPr="00B25E83">
              <w:rPr>
                <w:rFonts w:eastAsia="Calibri" w:cs="Arial"/>
                <w:color w:val="202429"/>
                <w:szCs w:val="24"/>
              </w:rPr>
              <w:t xml:space="preserve"> </w:t>
            </w:r>
          </w:p>
        </w:tc>
        <w:tc>
          <w:tcPr>
            <w:tcW w:w="124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2330B69" w14:textId="77777777" w:rsidR="00E23DDD" w:rsidRPr="00B25E83" w:rsidRDefault="00E23DDD" w:rsidP="00F83F48">
            <w:pPr>
              <w:jc w:val="center"/>
              <w:rPr>
                <w:rFonts w:cs="Arial"/>
                <w:szCs w:val="24"/>
              </w:rPr>
            </w:pPr>
            <w:r w:rsidRPr="00B25E83">
              <w:rPr>
                <w:rFonts w:eastAsia="Calibri" w:cs="Arial"/>
                <w:color w:val="202429"/>
                <w:szCs w:val="24"/>
              </w:rPr>
              <w:t>X</w:t>
            </w:r>
          </w:p>
        </w:tc>
        <w:tc>
          <w:tcPr>
            <w:tcW w:w="17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B495A50" w14:textId="77777777" w:rsidR="00E23DDD" w:rsidRPr="00B25E83" w:rsidRDefault="00E23DDD" w:rsidP="00F83F48">
            <w:pPr>
              <w:jc w:val="center"/>
              <w:rPr>
                <w:rFonts w:cs="Arial"/>
                <w:szCs w:val="24"/>
              </w:rPr>
            </w:pPr>
            <w:r w:rsidRPr="00B25E83">
              <w:rPr>
                <w:rFonts w:eastAsia="Calibri" w:cs="Arial"/>
                <w:color w:val="202429"/>
                <w:szCs w:val="24"/>
              </w:rPr>
              <w:t>X</w:t>
            </w:r>
          </w:p>
        </w:tc>
      </w:tr>
    </w:tbl>
    <w:p w14:paraId="26E4D152" w14:textId="3ED88F4D" w:rsidR="00E23DDD" w:rsidRPr="00F272F0" w:rsidRDefault="00E23DDD" w:rsidP="00F272F0">
      <w:pPr>
        <w:ind w:hanging="284"/>
        <w:jc w:val="both"/>
        <w:rPr>
          <w:rFonts w:cs="Arial"/>
          <w:szCs w:val="24"/>
        </w:rPr>
      </w:pPr>
      <w:r w:rsidRPr="00F272F0">
        <w:rPr>
          <w:rFonts w:cs="Arial"/>
          <w:szCs w:val="24"/>
        </w:rPr>
        <w:t>Source: Cumberland Council</w:t>
      </w:r>
    </w:p>
    <w:p w14:paraId="6ACEDFEC" w14:textId="77777777" w:rsidR="008F03EF" w:rsidRDefault="008F03EF">
      <w:pPr>
        <w:spacing w:line="240" w:lineRule="auto"/>
        <w:rPr>
          <w:sz w:val="22"/>
          <w:szCs w:val="22"/>
        </w:rPr>
      </w:pPr>
      <w:r>
        <w:rPr>
          <w:sz w:val="22"/>
          <w:szCs w:val="22"/>
        </w:rPr>
        <w:br w:type="page"/>
      </w:r>
    </w:p>
    <w:p w14:paraId="06B167E6" w14:textId="1CD67839" w:rsidR="000F6CC3" w:rsidRPr="00F272F0" w:rsidRDefault="793164B4" w:rsidP="00F272F0">
      <w:pPr>
        <w:spacing w:line="360" w:lineRule="auto"/>
        <w:rPr>
          <w:szCs w:val="24"/>
        </w:rPr>
      </w:pPr>
      <w:r w:rsidRPr="00F272F0">
        <w:rPr>
          <w:szCs w:val="24"/>
        </w:rPr>
        <w:lastRenderedPageBreak/>
        <w:t xml:space="preserve">RP assists SEND students in mainstream schools by providing additional help and support to achieve academically and in social settings. This </w:t>
      </w:r>
      <w:r w:rsidR="095418AC" w:rsidRPr="00F272F0">
        <w:rPr>
          <w:szCs w:val="24"/>
        </w:rPr>
        <w:t xml:space="preserve">targeted </w:t>
      </w:r>
      <w:r w:rsidRPr="00F272F0">
        <w:rPr>
          <w:szCs w:val="24"/>
        </w:rPr>
        <w:t>support ensures that students with SEN</w:t>
      </w:r>
      <w:r w:rsidR="60C2EB53" w:rsidRPr="00F272F0">
        <w:rPr>
          <w:szCs w:val="24"/>
        </w:rPr>
        <w:t>D</w:t>
      </w:r>
      <w:r w:rsidRPr="00F272F0">
        <w:rPr>
          <w:szCs w:val="24"/>
        </w:rPr>
        <w:t xml:space="preserve"> have equitable access to education and are empowered to achieve their full potential. RP fosters collaborative learning within the classroom, benefiting all students.</w:t>
      </w:r>
      <w:r w:rsidR="366064E1" w:rsidRPr="00F272F0">
        <w:rPr>
          <w:szCs w:val="24"/>
        </w:rPr>
        <w:t xml:space="preserve"> </w:t>
      </w:r>
      <w:r w:rsidR="3B60942B" w:rsidRPr="00F272F0">
        <w:rPr>
          <w:szCs w:val="24"/>
        </w:rPr>
        <w:t>From September 2024 the number of schools providing specialist resourced provision</w:t>
      </w:r>
      <w:r w:rsidR="6DDA72E1" w:rsidRPr="00F272F0">
        <w:rPr>
          <w:szCs w:val="24"/>
        </w:rPr>
        <w:t>s</w:t>
      </w:r>
      <w:r w:rsidR="3B60942B" w:rsidRPr="00F272F0">
        <w:rPr>
          <w:szCs w:val="24"/>
        </w:rPr>
        <w:t xml:space="preserve"> </w:t>
      </w:r>
      <w:r w:rsidR="3CF00859" w:rsidRPr="00F272F0">
        <w:rPr>
          <w:szCs w:val="24"/>
        </w:rPr>
        <w:t xml:space="preserve">(RP) </w:t>
      </w:r>
      <w:r w:rsidR="3B60942B" w:rsidRPr="00F272F0">
        <w:rPr>
          <w:szCs w:val="24"/>
        </w:rPr>
        <w:t>has increased from</w:t>
      </w:r>
      <w:r w:rsidR="63508D69" w:rsidRPr="00F272F0">
        <w:rPr>
          <w:szCs w:val="24"/>
        </w:rPr>
        <w:t xml:space="preserve"> 11 to 16</w:t>
      </w:r>
      <w:r w:rsidR="3CF00859" w:rsidRPr="00F272F0">
        <w:rPr>
          <w:szCs w:val="24"/>
        </w:rPr>
        <w:t>.</w:t>
      </w:r>
    </w:p>
    <w:p w14:paraId="0D0305DE" w14:textId="77777777" w:rsidR="00E84BA2" w:rsidRDefault="00E84BA2" w:rsidP="000F6CC3">
      <w:pPr>
        <w:rPr>
          <w:color w:val="2F5496" w:themeColor="accent1" w:themeShade="BF"/>
        </w:rPr>
      </w:pPr>
    </w:p>
    <w:p w14:paraId="6D09DCE0" w14:textId="3BC822CE" w:rsidR="008F03EF" w:rsidRPr="00F272F0" w:rsidRDefault="008F03EF" w:rsidP="008F03EF">
      <w:pPr>
        <w:spacing w:line="360" w:lineRule="auto"/>
        <w:jc w:val="both"/>
        <w:rPr>
          <w:szCs w:val="24"/>
        </w:rPr>
      </w:pPr>
      <w:r w:rsidRPr="00F272F0">
        <w:rPr>
          <w:b/>
          <w:bCs/>
          <w:szCs w:val="24"/>
        </w:rPr>
        <w:t>Table 2</w:t>
      </w:r>
      <w:r w:rsidR="0034693F" w:rsidRPr="00F272F0">
        <w:rPr>
          <w:b/>
          <w:bCs/>
          <w:szCs w:val="24"/>
        </w:rPr>
        <w:t>0</w:t>
      </w:r>
      <w:r w:rsidRPr="00F272F0">
        <w:rPr>
          <w:szCs w:val="24"/>
        </w:rPr>
        <w:t xml:space="preserve">: </w:t>
      </w:r>
    </w:p>
    <w:tbl>
      <w:tblPr>
        <w:tblW w:w="9561" w:type="dxa"/>
        <w:tblInd w:w="-38" w:type="dxa"/>
        <w:tblCellMar>
          <w:left w:w="0" w:type="dxa"/>
          <w:right w:w="0" w:type="dxa"/>
        </w:tblCellMar>
        <w:tblLook w:val="04A0" w:firstRow="1" w:lastRow="0" w:firstColumn="1" w:lastColumn="0" w:noHBand="0" w:noVBand="1"/>
      </w:tblPr>
      <w:tblGrid>
        <w:gridCol w:w="1810"/>
        <w:gridCol w:w="1657"/>
        <w:gridCol w:w="590"/>
        <w:gridCol w:w="1923"/>
        <w:gridCol w:w="1973"/>
        <w:gridCol w:w="1608"/>
      </w:tblGrid>
      <w:tr w:rsidR="001F0AEA" w:rsidRPr="00FB7888" w14:paraId="0A198BDD" w14:textId="563A0261" w:rsidTr="00FB7888">
        <w:trPr>
          <w:trHeight w:val="305"/>
        </w:trPr>
        <w:tc>
          <w:tcPr>
            <w:tcW w:w="18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hideMark/>
          </w:tcPr>
          <w:p w14:paraId="60EA16E2" w14:textId="77777777" w:rsidR="001F0AEA" w:rsidRPr="00FB7888" w:rsidRDefault="001F0AEA" w:rsidP="00043001">
            <w:pPr>
              <w:rPr>
                <w:rFonts w:ascii="Calibri" w:hAnsi="Calibri"/>
                <w:szCs w:val="24"/>
              </w:rPr>
            </w:pPr>
            <w:r w:rsidRPr="00FB7888">
              <w:rPr>
                <w:color w:val="000000"/>
                <w:szCs w:val="24"/>
              </w:rPr>
              <w:t>School</w:t>
            </w:r>
          </w:p>
        </w:tc>
        <w:tc>
          <w:tcPr>
            <w:tcW w:w="1523" w:type="dxa"/>
            <w:tcBorders>
              <w:top w:val="single" w:sz="8" w:space="0" w:color="000000" w:themeColor="text1"/>
              <w:left w:val="nil"/>
              <w:bottom w:val="single" w:sz="8" w:space="0" w:color="000000" w:themeColor="text1"/>
              <w:right w:val="single" w:sz="8" w:space="0" w:color="000000" w:themeColor="text1"/>
            </w:tcBorders>
            <w:shd w:val="clear" w:color="auto" w:fill="auto"/>
            <w:tcMar>
              <w:top w:w="0" w:type="dxa"/>
              <w:left w:w="108" w:type="dxa"/>
              <w:bottom w:w="0" w:type="dxa"/>
              <w:right w:w="108" w:type="dxa"/>
            </w:tcMar>
            <w:hideMark/>
          </w:tcPr>
          <w:p w14:paraId="0F7CD184" w14:textId="77777777" w:rsidR="001F0AEA" w:rsidRPr="00FB7888" w:rsidRDefault="001F0AEA" w:rsidP="00043001">
            <w:pPr>
              <w:rPr>
                <w:szCs w:val="24"/>
              </w:rPr>
            </w:pPr>
            <w:r w:rsidRPr="00FB7888">
              <w:rPr>
                <w:color w:val="000000"/>
                <w:szCs w:val="24"/>
              </w:rPr>
              <w:t>Designation</w:t>
            </w:r>
          </w:p>
        </w:tc>
        <w:tc>
          <w:tcPr>
            <w:tcW w:w="590" w:type="dxa"/>
            <w:tcBorders>
              <w:top w:val="single" w:sz="8" w:space="0" w:color="000000" w:themeColor="text1"/>
              <w:left w:val="nil"/>
              <w:bottom w:val="single" w:sz="8" w:space="0" w:color="000000" w:themeColor="text1"/>
              <w:right w:val="single" w:sz="8" w:space="0" w:color="000000" w:themeColor="text1"/>
            </w:tcBorders>
            <w:shd w:val="clear" w:color="auto" w:fill="auto"/>
            <w:tcMar>
              <w:top w:w="0" w:type="dxa"/>
              <w:left w:w="108" w:type="dxa"/>
              <w:bottom w:w="0" w:type="dxa"/>
              <w:right w:w="108" w:type="dxa"/>
            </w:tcMar>
            <w:hideMark/>
          </w:tcPr>
          <w:p w14:paraId="427E80A2" w14:textId="72BBE828" w:rsidR="001F0AEA" w:rsidRPr="00FB7888" w:rsidRDefault="001F0AEA" w:rsidP="00043001">
            <w:pPr>
              <w:rPr>
                <w:szCs w:val="24"/>
              </w:rPr>
            </w:pPr>
            <w:r w:rsidRPr="00FB7888">
              <w:rPr>
                <w:color w:val="000000"/>
                <w:szCs w:val="24"/>
              </w:rPr>
              <w:t>No.</w:t>
            </w:r>
          </w:p>
        </w:tc>
        <w:tc>
          <w:tcPr>
            <w:tcW w:w="1980" w:type="dxa"/>
            <w:tcBorders>
              <w:top w:val="single" w:sz="8" w:space="0" w:color="000000" w:themeColor="text1"/>
              <w:left w:val="nil"/>
              <w:bottom w:val="single" w:sz="8" w:space="0" w:color="000000" w:themeColor="text1"/>
              <w:right w:val="single" w:sz="8" w:space="0" w:color="000000" w:themeColor="text1"/>
            </w:tcBorders>
            <w:shd w:val="clear" w:color="auto" w:fill="auto"/>
          </w:tcPr>
          <w:p w14:paraId="643B62D1" w14:textId="0C189854" w:rsidR="001F0AEA" w:rsidRPr="00FB7888" w:rsidRDefault="001F0AEA" w:rsidP="00043001">
            <w:pPr>
              <w:rPr>
                <w:color w:val="000000"/>
                <w:szCs w:val="24"/>
              </w:rPr>
            </w:pPr>
            <w:r w:rsidRPr="00FB7888">
              <w:rPr>
                <w:szCs w:val="24"/>
              </w:rPr>
              <w:t xml:space="preserve"> School</w:t>
            </w:r>
          </w:p>
        </w:tc>
        <w:tc>
          <w:tcPr>
            <w:tcW w:w="2034" w:type="dxa"/>
            <w:tcBorders>
              <w:top w:val="single" w:sz="8" w:space="0" w:color="000000" w:themeColor="text1"/>
              <w:left w:val="nil"/>
              <w:bottom w:val="single" w:sz="8" w:space="0" w:color="000000" w:themeColor="text1"/>
              <w:right w:val="single" w:sz="8" w:space="0" w:color="000000" w:themeColor="text1"/>
            </w:tcBorders>
            <w:shd w:val="clear" w:color="auto" w:fill="auto"/>
          </w:tcPr>
          <w:p w14:paraId="4E339648" w14:textId="34DE6721" w:rsidR="001F0AEA" w:rsidRPr="00FB7888" w:rsidRDefault="001F0AEA" w:rsidP="00043001">
            <w:pPr>
              <w:rPr>
                <w:color w:val="000000"/>
                <w:szCs w:val="24"/>
              </w:rPr>
            </w:pPr>
            <w:r w:rsidRPr="00FB7888">
              <w:rPr>
                <w:szCs w:val="24"/>
              </w:rPr>
              <w:t>Designation</w:t>
            </w:r>
          </w:p>
        </w:tc>
        <w:tc>
          <w:tcPr>
            <w:tcW w:w="1608" w:type="dxa"/>
            <w:tcBorders>
              <w:top w:val="single" w:sz="8" w:space="0" w:color="000000" w:themeColor="text1"/>
              <w:left w:val="nil"/>
              <w:bottom w:val="single" w:sz="8" w:space="0" w:color="000000" w:themeColor="text1"/>
              <w:right w:val="single" w:sz="8" w:space="0" w:color="000000" w:themeColor="text1"/>
            </w:tcBorders>
            <w:shd w:val="clear" w:color="auto" w:fill="auto"/>
          </w:tcPr>
          <w:p w14:paraId="0FECE2B7" w14:textId="55906297" w:rsidR="001F0AEA" w:rsidRPr="00FB7888" w:rsidRDefault="001F0AEA" w:rsidP="00043001">
            <w:pPr>
              <w:rPr>
                <w:color w:val="000000"/>
                <w:szCs w:val="24"/>
              </w:rPr>
            </w:pPr>
            <w:r w:rsidRPr="00FB7888">
              <w:rPr>
                <w:color w:val="000000"/>
                <w:szCs w:val="24"/>
              </w:rPr>
              <w:t>Commissioned places</w:t>
            </w:r>
          </w:p>
        </w:tc>
      </w:tr>
      <w:tr w:rsidR="001F0AEA" w:rsidRPr="00FB7888" w14:paraId="02DDD5A0" w14:textId="312FAA8F" w:rsidTr="00FB7888">
        <w:trPr>
          <w:trHeight w:val="610"/>
        </w:trPr>
        <w:tc>
          <w:tcPr>
            <w:tcW w:w="1826" w:type="dxa"/>
            <w:tcBorders>
              <w:top w:val="nil"/>
              <w:left w:val="single" w:sz="8" w:space="0" w:color="000000" w:themeColor="text1"/>
              <w:bottom w:val="single" w:sz="4" w:space="0" w:color="auto"/>
              <w:right w:val="single" w:sz="8" w:space="0" w:color="000000" w:themeColor="text1"/>
            </w:tcBorders>
            <w:shd w:val="clear" w:color="auto" w:fill="auto"/>
            <w:tcMar>
              <w:top w:w="0" w:type="dxa"/>
              <w:left w:w="108" w:type="dxa"/>
              <w:bottom w:w="0" w:type="dxa"/>
              <w:right w:w="108" w:type="dxa"/>
            </w:tcMar>
            <w:hideMark/>
          </w:tcPr>
          <w:p w14:paraId="11175BEE" w14:textId="1A61881B" w:rsidR="001F0AEA" w:rsidRPr="00FB7888" w:rsidRDefault="001F0AEA" w:rsidP="511F7CC5">
            <w:pPr>
              <w:rPr>
                <w:szCs w:val="24"/>
              </w:rPr>
            </w:pPr>
            <w:r w:rsidRPr="00FB7888">
              <w:rPr>
                <w:color w:val="000000" w:themeColor="text1"/>
                <w:szCs w:val="24"/>
              </w:rPr>
              <w:t>St. Patrick's Catholic Primary, Cleator Moor</w:t>
            </w:r>
          </w:p>
        </w:tc>
        <w:tc>
          <w:tcPr>
            <w:tcW w:w="1523" w:type="dxa"/>
            <w:tcBorders>
              <w:top w:val="nil"/>
              <w:left w:val="nil"/>
              <w:bottom w:val="single" w:sz="4" w:space="0" w:color="auto"/>
              <w:right w:val="single" w:sz="8" w:space="0" w:color="000000" w:themeColor="text1"/>
            </w:tcBorders>
            <w:shd w:val="clear" w:color="auto" w:fill="auto"/>
            <w:tcMar>
              <w:top w:w="0" w:type="dxa"/>
              <w:left w:w="108" w:type="dxa"/>
              <w:bottom w:w="0" w:type="dxa"/>
              <w:right w:w="108" w:type="dxa"/>
            </w:tcMar>
            <w:hideMark/>
          </w:tcPr>
          <w:p w14:paraId="482E673E" w14:textId="77777777" w:rsidR="001F0AEA" w:rsidRPr="00FB7888" w:rsidRDefault="001F0AEA">
            <w:pPr>
              <w:rPr>
                <w:szCs w:val="24"/>
              </w:rPr>
            </w:pPr>
            <w:r w:rsidRPr="00FB7888">
              <w:rPr>
                <w:color w:val="000000"/>
                <w:szCs w:val="24"/>
              </w:rPr>
              <w:t>Autism</w:t>
            </w:r>
          </w:p>
        </w:tc>
        <w:tc>
          <w:tcPr>
            <w:tcW w:w="590" w:type="dxa"/>
            <w:tcBorders>
              <w:top w:val="nil"/>
              <w:left w:val="nil"/>
              <w:bottom w:val="single" w:sz="4" w:space="0" w:color="auto"/>
              <w:right w:val="single" w:sz="8" w:space="0" w:color="000000" w:themeColor="text1"/>
            </w:tcBorders>
            <w:shd w:val="clear" w:color="auto" w:fill="auto"/>
            <w:tcMar>
              <w:top w:w="0" w:type="dxa"/>
              <w:left w:w="108" w:type="dxa"/>
              <w:bottom w:w="0" w:type="dxa"/>
              <w:right w:w="108" w:type="dxa"/>
            </w:tcMar>
            <w:hideMark/>
          </w:tcPr>
          <w:p w14:paraId="373B8EB0" w14:textId="77777777" w:rsidR="001F0AEA" w:rsidRPr="00FB7888" w:rsidRDefault="001F0AEA">
            <w:pPr>
              <w:rPr>
                <w:szCs w:val="24"/>
              </w:rPr>
            </w:pPr>
            <w:r w:rsidRPr="00FB7888">
              <w:rPr>
                <w:color w:val="000000"/>
                <w:szCs w:val="24"/>
              </w:rPr>
              <w:t>8</w:t>
            </w:r>
          </w:p>
        </w:tc>
        <w:tc>
          <w:tcPr>
            <w:tcW w:w="1980" w:type="dxa"/>
            <w:tcBorders>
              <w:top w:val="nil"/>
              <w:left w:val="nil"/>
              <w:bottom w:val="single" w:sz="4" w:space="0" w:color="auto"/>
              <w:right w:val="single" w:sz="8" w:space="0" w:color="000000" w:themeColor="text1"/>
            </w:tcBorders>
            <w:shd w:val="clear" w:color="auto" w:fill="auto"/>
          </w:tcPr>
          <w:p w14:paraId="235E0FFD" w14:textId="267A4C74" w:rsidR="001F0AEA" w:rsidRPr="00FB7888" w:rsidRDefault="001F0AEA" w:rsidP="511F7CC5">
            <w:pPr>
              <w:rPr>
                <w:color w:val="000000"/>
                <w:szCs w:val="24"/>
              </w:rPr>
            </w:pPr>
            <w:r w:rsidRPr="00FB7888">
              <w:rPr>
                <w:color w:val="000000" w:themeColor="text1"/>
                <w:szCs w:val="24"/>
              </w:rPr>
              <w:t xml:space="preserve"> Workington Academy (Secondary)</w:t>
            </w:r>
          </w:p>
        </w:tc>
        <w:tc>
          <w:tcPr>
            <w:tcW w:w="2034" w:type="dxa"/>
            <w:tcBorders>
              <w:top w:val="nil"/>
              <w:left w:val="nil"/>
              <w:bottom w:val="single" w:sz="4" w:space="0" w:color="auto"/>
              <w:right w:val="single" w:sz="8" w:space="0" w:color="000000" w:themeColor="text1"/>
            </w:tcBorders>
            <w:shd w:val="clear" w:color="auto" w:fill="auto"/>
          </w:tcPr>
          <w:p w14:paraId="1CC331E1" w14:textId="59457FAE" w:rsidR="001F0AEA" w:rsidRPr="00FB7888" w:rsidRDefault="001F0AEA">
            <w:pPr>
              <w:rPr>
                <w:color w:val="000000"/>
                <w:szCs w:val="24"/>
              </w:rPr>
            </w:pPr>
            <w:r w:rsidRPr="00FB7888">
              <w:rPr>
                <w:color w:val="000000"/>
                <w:szCs w:val="24"/>
              </w:rPr>
              <w:t xml:space="preserve"> PHYS/Med           SLD</w:t>
            </w:r>
          </w:p>
        </w:tc>
        <w:tc>
          <w:tcPr>
            <w:tcW w:w="1608" w:type="dxa"/>
            <w:tcBorders>
              <w:top w:val="nil"/>
              <w:left w:val="nil"/>
              <w:bottom w:val="single" w:sz="4" w:space="0" w:color="auto"/>
              <w:right w:val="single" w:sz="8" w:space="0" w:color="000000" w:themeColor="text1"/>
            </w:tcBorders>
            <w:shd w:val="clear" w:color="auto" w:fill="auto"/>
          </w:tcPr>
          <w:p w14:paraId="4AA7786D" w14:textId="5BAFA05D" w:rsidR="001F0AEA" w:rsidRPr="00FB7888" w:rsidRDefault="001F0AEA">
            <w:pPr>
              <w:rPr>
                <w:color w:val="000000"/>
                <w:szCs w:val="24"/>
              </w:rPr>
            </w:pPr>
            <w:r w:rsidRPr="00FB7888">
              <w:rPr>
                <w:color w:val="000000"/>
                <w:szCs w:val="24"/>
              </w:rPr>
              <w:t xml:space="preserve">  7</w:t>
            </w:r>
          </w:p>
        </w:tc>
      </w:tr>
      <w:tr w:rsidR="001F0AEA" w:rsidRPr="00FB7888" w14:paraId="42D8183E" w14:textId="1E31A0F9" w:rsidTr="00FB7888">
        <w:trPr>
          <w:trHeight w:val="305"/>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3590CE1" w14:textId="77777777" w:rsidR="001F0AEA" w:rsidRPr="00FB7888" w:rsidRDefault="001F0AEA">
            <w:pPr>
              <w:rPr>
                <w:szCs w:val="24"/>
              </w:rPr>
            </w:pPr>
            <w:r w:rsidRPr="00FB7888">
              <w:rPr>
                <w:color w:val="000000"/>
                <w:szCs w:val="24"/>
              </w:rPr>
              <w:t>Kingmoor Infants, Carlisle</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4FDE98" w14:textId="77777777" w:rsidR="001F0AEA" w:rsidRPr="00FB7888" w:rsidRDefault="001F0AEA">
            <w:pPr>
              <w:rPr>
                <w:szCs w:val="24"/>
              </w:rPr>
            </w:pPr>
            <w:r w:rsidRPr="00FB7888">
              <w:rPr>
                <w:color w:val="000000"/>
                <w:szCs w:val="24"/>
              </w:rPr>
              <w:t>All SEN</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1B494E" w14:textId="77777777" w:rsidR="001F0AEA" w:rsidRPr="00FB7888" w:rsidRDefault="001F0AEA">
            <w:pPr>
              <w:rPr>
                <w:szCs w:val="24"/>
              </w:rPr>
            </w:pPr>
            <w:r w:rsidRPr="00FB7888">
              <w:rPr>
                <w:color w:val="000000"/>
                <w:szCs w:val="24"/>
              </w:rPr>
              <w:t>10</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8E0F76B" w14:textId="2F0C78AE" w:rsidR="001F0AEA" w:rsidRPr="00FB7888" w:rsidRDefault="001F0AEA" w:rsidP="511F7CC5">
            <w:pPr>
              <w:rPr>
                <w:color w:val="000000"/>
                <w:szCs w:val="24"/>
              </w:rPr>
            </w:pPr>
            <w:r w:rsidRPr="00FB7888">
              <w:rPr>
                <w:color w:val="000000" w:themeColor="text1"/>
                <w:szCs w:val="24"/>
              </w:rPr>
              <w:t>All Saints C of E Primary</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0F3FE1C4" w14:textId="5A400FF9" w:rsidR="001F0AEA" w:rsidRPr="00FB7888" w:rsidRDefault="001F0AEA">
            <w:pPr>
              <w:rPr>
                <w:color w:val="000000"/>
                <w:szCs w:val="24"/>
              </w:rPr>
            </w:pPr>
            <w:r w:rsidRPr="00FB7888">
              <w:rPr>
                <w:color w:val="000000"/>
                <w:szCs w:val="24"/>
              </w:rPr>
              <w:t xml:space="preserve"> Autism</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082CAB5B" w14:textId="274D3819" w:rsidR="001F0AEA" w:rsidRPr="00FB7888" w:rsidRDefault="001F0AEA">
            <w:pPr>
              <w:rPr>
                <w:color w:val="000000"/>
                <w:szCs w:val="24"/>
              </w:rPr>
            </w:pPr>
            <w:r w:rsidRPr="00FB7888">
              <w:rPr>
                <w:color w:val="000000"/>
                <w:szCs w:val="24"/>
              </w:rPr>
              <w:t xml:space="preserve"> 15</w:t>
            </w:r>
          </w:p>
        </w:tc>
      </w:tr>
      <w:tr w:rsidR="001F0AEA" w:rsidRPr="00FB7888" w14:paraId="76FF58D3" w14:textId="4703332D" w:rsidTr="00FB7888">
        <w:trPr>
          <w:trHeight w:val="610"/>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26D35E" w14:textId="77777777" w:rsidR="001F0AEA" w:rsidRPr="00FB7888" w:rsidRDefault="001F0AEA">
            <w:pPr>
              <w:rPr>
                <w:szCs w:val="24"/>
              </w:rPr>
            </w:pPr>
            <w:r w:rsidRPr="00FB7888">
              <w:rPr>
                <w:szCs w:val="24"/>
              </w:rPr>
              <w:t>Hensingham Primary, Whitehaven</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87BCFA" w14:textId="77777777" w:rsidR="001F0AEA" w:rsidRPr="00FB7888" w:rsidRDefault="001F0AEA">
            <w:pPr>
              <w:rPr>
                <w:szCs w:val="24"/>
              </w:rPr>
            </w:pPr>
            <w:r w:rsidRPr="00FB7888">
              <w:rPr>
                <w:szCs w:val="24"/>
              </w:rPr>
              <w:t>SLCN/Autism</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D69982B" w14:textId="77777777" w:rsidR="001F0AEA" w:rsidRPr="00FB7888" w:rsidRDefault="001F0AEA">
            <w:pPr>
              <w:rPr>
                <w:szCs w:val="24"/>
              </w:rPr>
            </w:pPr>
            <w:r w:rsidRPr="00FB7888">
              <w:rPr>
                <w:szCs w:val="24"/>
              </w:rPr>
              <w:t>8</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39A0DE04" w14:textId="014FB56A" w:rsidR="001F0AEA" w:rsidRPr="00FB7888" w:rsidRDefault="001F0AEA" w:rsidP="511F7CC5">
            <w:pPr>
              <w:rPr>
                <w:szCs w:val="24"/>
              </w:rPr>
            </w:pPr>
            <w:r w:rsidRPr="00FB7888">
              <w:rPr>
                <w:szCs w:val="24"/>
              </w:rPr>
              <w:t>Ashfield Junior</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21CD02EC" w14:textId="669DE362" w:rsidR="001F0AEA" w:rsidRPr="00FB7888" w:rsidRDefault="001F0AEA">
            <w:pPr>
              <w:rPr>
                <w:szCs w:val="24"/>
              </w:rPr>
            </w:pPr>
            <w:r w:rsidRPr="00FB7888">
              <w:rPr>
                <w:szCs w:val="24"/>
              </w:rPr>
              <w:t xml:space="preserve"> Autism</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1E909686" w14:textId="586DEDD9" w:rsidR="001F0AEA" w:rsidRPr="00FB7888" w:rsidRDefault="001F0AEA">
            <w:pPr>
              <w:rPr>
                <w:szCs w:val="24"/>
              </w:rPr>
            </w:pPr>
            <w:r w:rsidRPr="00FB7888">
              <w:rPr>
                <w:szCs w:val="24"/>
              </w:rPr>
              <w:t xml:space="preserve">  4</w:t>
            </w:r>
          </w:p>
        </w:tc>
      </w:tr>
      <w:tr w:rsidR="001F0AEA" w:rsidRPr="00FB7888" w14:paraId="015AD4F8" w14:textId="676FEE35" w:rsidTr="00FB7888">
        <w:trPr>
          <w:trHeight w:val="610"/>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CFF8120" w14:textId="77777777" w:rsidR="001F0AEA" w:rsidRPr="00FB7888" w:rsidRDefault="001F0AEA">
            <w:pPr>
              <w:rPr>
                <w:szCs w:val="24"/>
              </w:rPr>
            </w:pPr>
            <w:r w:rsidRPr="00FB7888">
              <w:rPr>
                <w:szCs w:val="24"/>
              </w:rPr>
              <w:t>Ellenborough Primary, Maryport</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0986D0" w14:textId="77777777" w:rsidR="001F0AEA" w:rsidRPr="00FB7888" w:rsidRDefault="001F0AEA">
            <w:pPr>
              <w:rPr>
                <w:szCs w:val="24"/>
              </w:rPr>
            </w:pPr>
            <w:r w:rsidRPr="00FB7888">
              <w:rPr>
                <w:szCs w:val="24"/>
              </w:rPr>
              <w:t xml:space="preserve">SLCN </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859967" w14:textId="77777777" w:rsidR="001F0AEA" w:rsidRPr="00FB7888" w:rsidRDefault="001F0AEA">
            <w:pPr>
              <w:rPr>
                <w:szCs w:val="24"/>
              </w:rPr>
            </w:pPr>
            <w:r w:rsidRPr="00FB7888">
              <w:rPr>
                <w:szCs w:val="24"/>
              </w:rPr>
              <w:t>6</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98B184B" w14:textId="0388C1B8" w:rsidR="001F0AEA" w:rsidRPr="00FB7888" w:rsidRDefault="001F0AEA">
            <w:pPr>
              <w:rPr>
                <w:szCs w:val="24"/>
              </w:rPr>
            </w:pPr>
            <w:r w:rsidRPr="00FB7888">
              <w:rPr>
                <w:szCs w:val="24"/>
              </w:rPr>
              <w:t xml:space="preserve"> Bransty Primary</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61DDA14B" w14:textId="58C1F989" w:rsidR="001F0AEA" w:rsidRPr="00FB7888" w:rsidRDefault="001F0AEA" w:rsidP="511F7CC5">
            <w:pPr>
              <w:rPr>
                <w:szCs w:val="24"/>
              </w:rPr>
            </w:pPr>
            <w:r w:rsidRPr="00FB7888">
              <w:rPr>
                <w:szCs w:val="24"/>
              </w:rPr>
              <w:t>Deaf and Hearing Impaired</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415E531A" w14:textId="74060660" w:rsidR="001F0AEA" w:rsidRPr="00FB7888" w:rsidRDefault="001F0AEA">
            <w:pPr>
              <w:rPr>
                <w:szCs w:val="24"/>
              </w:rPr>
            </w:pPr>
            <w:r w:rsidRPr="00FB7888">
              <w:rPr>
                <w:szCs w:val="24"/>
              </w:rPr>
              <w:t xml:space="preserve">  8</w:t>
            </w:r>
          </w:p>
        </w:tc>
      </w:tr>
      <w:tr w:rsidR="001F0AEA" w:rsidRPr="00FB7888" w14:paraId="30013AFA" w14:textId="00BC79F6" w:rsidTr="00FB7888">
        <w:trPr>
          <w:trHeight w:val="305"/>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4A8EBB0" w14:textId="43EC1A52" w:rsidR="001F0AEA" w:rsidRPr="00FB7888" w:rsidRDefault="001F0AEA" w:rsidP="511F7CC5">
            <w:pPr>
              <w:rPr>
                <w:szCs w:val="24"/>
              </w:rPr>
            </w:pPr>
            <w:r w:rsidRPr="00FB7888">
              <w:rPr>
                <w:szCs w:val="24"/>
              </w:rPr>
              <w:t>St Cuthberts Catholic primary- Carlisle</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667E41" w14:textId="77777777" w:rsidR="001F0AEA" w:rsidRPr="00FB7888" w:rsidRDefault="001F0AEA">
            <w:pPr>
              <w:rPr>
                <w:szCs w:val="24"/>
              </w:rPr>
            </w:pPr>
            <w:r w:rsidRPr="00FB7888">
              <w:rPr>
                <w:szCs w:val="24"/>
              </w:rPr>
              <w:t>SEMH</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065540" w14:textId="77777777" w:rsidR="001F0AEA" w:rsidRPr="00FB7888" w:rsidRDefault="001F0AEA">
            <w:pPr>
              <w:rPr>
                <w:szCs w:val="24"/>
              </w:rPr>
            </w:pPr>
            <w:r w:rsidRPr="00FB7888">
              <w:rPr>
                <w:szCs w:val="24"/>
              </w:rPr>
              <w:t>12</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7B5C88FB" w14:textId="7C9C46A9" w:rsidR="001F0AEA" w:rsidRPr="00FB7888" w:rsidRDefault="001F0AEA">
            <w:pPr>
              <w:rPr>
                <w:szCs w:val="24"/>
              </w:rPr>
            </w:pPr>
            <w:r w:rsidRPr="00FB7888">
              <w:rPr>
                <w:szCs w:val="24"/>
              </w:rPr>
              <w:t xml:space="preserve"> St James Catholic Primary</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3B6CDB76" w14:textId="78A85CC9" w:rsidR="001F0AEA" w:rsidRPr="00FB7888" w:rsidRDefault="001F0AEA">
            <w:pPr>
              <w:rPr>
                <w:szCs w:val="24"/>
              </w:rPr>
            </w:pPr>
            <w:r w:rsidRPr="00FB7888">
              <w:rPr>
                <w:szCs w:val="24"/>
              </w:rPr>
              <w:t xml:space="preserve"> Autism/SLD Phys/Med</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26855262" w14:textId="740EAB5E" w:rsidR="001F0AEA" w:rsidRPr="00FB7888" w:rsidRDefault="001F0AEA">
            <w:pPr>
              <w:rPr>
                <w:szCs w:val="24"/>
              </w:rPr>
            </w:pPr>
            <w:r w:rsidRPr="00FB7888">
              <w:rPr>
                <w:szCs w:val="24"/>
              </w:rPr>
              <w:t xml:space="preserve">   8</w:t>
            </w:r>
          </w:p>
        </w:tc>
      </w:tr>
      <w:tr w:rsidR="001F0AEA" w:rsidRPr="00FB7888" w14:paraId="591405F6" w14:textId="12B06C47" w:rsidTr="00FB7888">
        <w:trPr>
          <w:trHeight w:val="305"/>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C23C67" w14:textId="3E890B80" w:rsidR="001F0AEA" w:rsidRPr="00FB7888" w:rsidRDefault="001F0AEA">
            <w:pPr>
              <w:rPr>
                <w:szCs w:val="24"/>
              </w:rPr>
            </w:pPr>
            <w:r w:rsidRPr="00FB7888">
              <w:rPr>
                <w:szCs w:val="24"/>
              </w:rPr>
              <w:t>Cockermouth Secondary</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944237" w14:textId="0AE4D08C" w:rsidR="001F0AEA" w:rsidRPr="00FB7888" w:rsidRDefault="001F0AEA">
            <w:pPr>
              <w:rPr>
                <w:szCs w:val="24"/>
              </w:rPr>
            </w:pPr>
            <w:r w:rsidRPr="00FB7888">
              <w:rPr>
                <w:szCs w:val="24"/>
              </w:rPr>
              <w:t>Autism</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BD0920" w14:textId="206E55D8" w:rsidR="001F0AEA" w:rsidRPr="00FB7888" w:rsidRDefault="001F0AEA">
            <w:pPr>
              <w:rPr>
                <w:szCs w:val="24"/>
              </w:rPr>
            </w:pPr>
            <w:r w:rsidRPr="00FB7888">
              <w:rPr>
                <w:szCs w:val="24"/>
              </w:rPr>
              <w:t>33</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1C01CA72" w14:textId="16218179" w:rsidR="001F0AEA" w:rsidRPr="00FB7888" w:rsidRDefault="001F0AEA">
            <w:pPr>
              <w:rPr>
                <w:szCs w:val="24"/>
              </w:rPr>
            </w:pPr>
            <w:r w:rsidRPr="00FB7888">
              <w:rPr>
                <w:szCs w:val="24"/>
              </w:rPr>
              <w:t xml:space="preserve"> Thomlinson Junior</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2B0B649B" w14:textId="76E0406E" w:rsidR="001F0AEA" w:rsidRPr="00FB7888" w:rsidRDefault="001F0AEA">
            <w:pPr>
              <w:rPr>
                <w:szCs w:val="24"/>
              </w:rPr>
            </w:pPr>
            <w:r w:rsidRPr="00FB7888">
              <w:rPr>
                <w:szCs w:val="24"/>
              </w:rPr>
              <w:t xml:space="preserve"> Autism/SLD</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6B55D7C6" w14:textId="7FD023CA" w:rsidR="001F0AEA" w:rsidRPr="00FB7888" w:rsidRDefault="001F0AEA">
            <w:pPr>
              <w:rPr>
                <w:szCs w:val="24"/>
              </w:rPr>
            </w:pPr>
            <w:r w:rsidRPr="00FB7888">
              <w:rPr>
                <w:szCs w:val="24"/>
              </w:rPr>
              <w:t xml:space="preserve">   9</w:t>
            </w:r>
          </w:p>
        </w:tc>
      </w:tr>
      <w:tr w:rsidR="001F0AEA" w:rsidRPr="00FB7888" w14:paraId="7E7742FB" w14:textId="48230757" w:rsidTr="00FB7888">
        <w:trPr>
          <w:trHeight w:val="305"/>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9B4D18" w14:textId="51BFF49F" w:rsidR="001F0AEA" w:rsidRPr="00FB7888" w:rsidRDefault="001F0AEA">
            <w:pPr>
              <w:rPr>
                <w:szCs w:val="24"/>
              </w:rPr>
            </w:pPr>
            <w:r w:rsidRPr="00FB7888">
              <w:rPr>
                <w:szCs w:val="24"/>
              </w:rPr>
              <w:t>Caldew Secondary</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E95CA5" w14:textId="4EA33F9E" w:rsidR="001F0AEA" w:rsidRPr="00FB7888" w:rsidRDefault="001F0AEA">
            <w:pPr>
              <w:rPr>
                <w:szCs w:val="24"/>
              </w:rPr>
            </w:pPr>
            <w:r w:rsidRPr="00FB7888">
              <w:rPr>
                <w:szCs w:val="24"/>
              </w:rPr>
              <w:t>Autism</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4185B" w14:textId="65A3F1BA" w:rsidR="001F0AEA" w:rsidRPr="00FB7888" w:rsidRDefault="001F0AEA">
            <w:pPr>
              <w:rPr>
                <w:szCs w:val="24"/>
              </w:rPr>
            </w:pPr>
            <w:r w:rsidRPr="00FB7888">
              <w:rPr>
                <w:szCs w:val="24"/>
              </w:rPr>
              <w:t>7</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0DD95DE4" w14:textId="19AEB2D1" w:rsidR="001F0AEA" w:rsidRPr="00FB7888" w:rsidRDefault="001F0AEA">
            <w:pPr>
              <w:rPr>
                <w:szCs w:val="24"/>
              </w:rPr>
            </w:pPr>
            <w:r w:rsidRPr="00FB7888">
              <w:rPr>
                <w:szCs w:val="24"/>
              </w:rPr>
              <w:t xml:space="preserve"> Wigton Infants</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3DFEEF04" w14:textId="77777777" w:rsidR="001F0AEA" w:rsidRPr="00FB7888" w:rsidRDefault="001F0AEA">
            <w:pPr>
              <w:rPr>
                <w:szCs w:val="24"/>
              </w:rPr>
            </w:pPr>
            <w:r w:rsidRPr="00FB7888">
              <w:rPr>
                <w:szCs w:val="24"/>
              </w:rPr>
              <w:t xml:space="preserve"> Autism/SLD</w:t>
            </w:r>
          </w:p>
          <w:p w14:paraId="4A3A664C" w14:textId="1FE38541" w:rsidR="001F0AEA" w:rsidRPr="00FB7888" w:rsidRDefault="001F0AEA">
            <w:pPr>
              <w:rPr>
                <w:szCs w:val="24"/>
              </w:rPr>
            </w:pPr>
            <w:r w:rsidRPr="00FB7888">
              <w:rPr>
                <w:szCs w:val="24"/>
              </w:rPr>
              <w:t xml:space="preserve"> PMLD</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3843669A" w14:textId="71D11CD9" w:rsidR="001F0AEA" w:rsidRPr="00FB7888" w:rsidRDefault="001F0AEA">
            <w:pPr>
              <w:rPr>
                <w:szCs w:val="24"/>
              </w:rPr>
            </w:pPr>
            <w:r w:rsidRPr="00FB7888">
              <w:rPr>
                <w:szCs w:val="24"/>
              </w:rPr>
              <w:t xml:space="preserve">   6</w:t>
            </w:r>
          </w:p>
        </w:tc>
      </w:tr>
      <w:tr w:rsidR="001F0AEA" w:rsidRPr="00FB7888" w14:paraId="798A515F" w14:textId="77777777" w:rsidTr="00FB7888">
        <w:trPr>
          <w:trHeight w:val="305"/>
        </w:trPr>
        <w:tc>
          <w:tcPr>
            <w:tcW w:w="18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650CB7" w14:textId="7FCF6A70" w:rsidR="001F0AEA" w:rsidRPr="00FB7888" w:rsidRDefault="001F0AEA">
            <w:pPr>
              <w:rPr>
                <w:szCs w:val="24"/>
              </w:rPr>
            </w:pPr>
            <w:r w:rsidRPr="00FB7888">
              <w:rPr>
                <w:szCs w:val="24"/>
              </w:rPr>
              <w:t>Trinity Secondary</w:t>
            </w:r>
          </w:p>
        </w:tc>
        <w:tc>
          <w:tcPr>
            <w:tcW w:w="15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A5D366" w14:textId="5B9CB0DA" w:rsidR="001F0AEA" w:rsidRPr="00FB7888" w:rsidRDefault="001F0AEA">
            <w:pPr>
              <w:rPr>
                <w:szCs w:val="24"/>
              </w:rPr>
            </w:pPr>
            <w:r w:rsidRPr="00FB7888">
              <w:rPr>
                <w:szCs w:val="24"/>
              </w:rPr>
              <w:t>Autism/SLD</w:t>
            </w:r>
          </w:p>
        </w:tc>
        <w:tc>
          <w:tcPr>
            <w:tcW w:w="5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ABC0E7" w14:textId="5D7D4848" w:rsidR="001F0AEA" w:rsidRPr="00FB7888" w:rsidRDefault="001F0AEA">
            <w:pPr>
              <w:rPr>
                <w:szCs w:val="24"/>
              </w:rPr>
            </w:pPr>
            <w:r w:rsidRPr="00FB7888">
              <w:rPr>
                <w:szCs w:val="24"/>
              </w:rPr>
              <w:t>8</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5F143761" w14:textId="2628E08B" w:rsidR="001F0AEA" w:rsidRPr="00FB7888" w:rsidRDefault="001F0AEA" w:rsidP="00B92A36">
            <w:pPr>
              <w:rPr>
                <w:szCs w:val="24"/>
              </w:rPr>
            </w:pPr>
            <w:r w:rsidRPr="00FB7888">
              <w:rPr>
                <w:szCs w:val="24"/>
              </w:rPr>
              <w:t>William Howard Secondary</w:t>
            </w:r>
            <w:r w:rsidRPr="00FB7888">
              <w:rPr>
                <w:szCs w:val="24"/>
              </w:rPr>
              <w:tab/>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29D79734" w14:textId="77777777" w:rsidR="001F0AEA" w:rsidRPr="00FB7888" w:rsidRDefault="001F0AEA" w:rsidP="00B92A36">
            <w:pPr>
              <w:rPr>
                <w:szCs w:val="24"/>
              </w:rPr>
            </w:pPr>
            <w:r w:rsidRPr="00FB7888">
              <w:rPr>
                <w:szCs w:val="24"/>
              </w:rPr>
              <w:t>Autism/SLD/</w:t>
            </w:r>
          </w:p>
          <w:p w14:paraId="259D7FCC" w14:textId="4ED05EC3" w:rsidR="001F0AEA" w:rsidRPr="00FB7888" w:rsidRDefault="001F0AEA" w:rsidP="00B92A36">
            <w:pPr>
              <w:rPr>
                <w:szCs w:val="24"/>
              </w:rPr>
            </w:pPr>
            <w:r w:rsidRPr="00FB7888">
              <w:rPr>
                <w:szCs w:val="24"/>
              </w:rPr>
              <w:t>PHYS/MED</w:t>
            </w:r>
          </w:p>
        </w:tc>
        <w:tc>
          <w:tcPr>
            <w:tcW w:w="1608" w:type="dxa"/>
            <w:tcBorders>
              <w:top w:val="single" w:sz="4" w:space="0" w:color="auto"/>
              <w:left w:val="single" w:sz="4" w:space="0" w:color="auto"/>
              <w:bottom w:val="single" w:sz="4" w:space="0" w:color="auto"/>
              <w:right w:val="single" w:sz="4" w:space="0" w:color="auto"/>
            </w:tcBorders>
            <w:shd w:val="clear" w:color="auto" w:fill="auto"/>
          </w:tcPr>
          <w:p w14:paraId="263C7CBE" w14:textId="7E4C99A7" w:rsidR="001F0AEA" w:rsidRPr="00FB7888" w:rsidRDefault="001F0AEA">
            <w:pPr>
              <w:rPr>
                <w:szCs w:val="24"/>
              </w:rPr>
            </w:pPr>
            <w:r w:rsidRPr="00FB7888">
              <w:rPr>
                <w:szCs w:val="24"/>
              </w:rPr>
              <w:t xml:space="preserve">   9</w:t>
            </w:r>
          </w:p>
        </w:tc>
      </w:tr>
    </w:tbl>
    <w:p w14:paraId="14DD2300" w14:textId="7BA6283A" w:rsidR="00BC272F" w:rsidRPr="0067253F" w:rsidRDefault="008F03EF" w:rsidP="000F6CC3">
      <w:pPr>
        <w:rPr>
          <w:szCs w:val="24"/>
        </w:rPr>
      </w:pPr>
      <w:r w:rsidRPr="0067253F">
        <w:rPr>
          <w:szCs w:val="24"/>
        </w:rPr>
        <w:t>Source: Cumberland Council</w:t>
      </w:r>
    </w:p>
    <w:p w14:paraId="519D1A98" w14:textId="77777777" w:rsidR="00A1593A" w:rsidRDefault="00A1593A" w:rsidP="00A1593A">
      <w:pPr>
        <w:rPr>
          <w:rFonts w:cs="Arial"/>
          <w:sz w:val="22"/>
          <w:szCs w:val="22"/>
        </w:rPr>
      </w:pPr>
    </w:p>
    <w:p w14:paraId="6D8199C6" w14:textId="77777777" w:rsidR="00E83587" w:rsidRDefault="00E83587" w:rsidP="00E83587">
      <w:pPr>
        <w:rPr>
          <w:rFonts w:cs="Arial"/>
          <w:sz w:val="22"/>
          <w:szCs w:val="22"/>
        </w:rPr>
      </w:pPr>
    </w:p>
    <w:p w14:paraId="469528DD" w14:textId="77777777" w:rsidR="0067253F" w:rsidRDefault="0067253F">
      <w:pPr>
        <w:spacing w:line="240" w:lineRule="auto"/>
        <w:rPr>
          <w:rFonts w:cs="Arial"/>
          <w:b/>
          <w:szCs w:val="24"/>
        </w:rPr>
      </w:pPr>
      <w:r>
        <w:rPr>
          <w:rFonts w:cs="Arial"/>
          <w:szCs w:val="24"/>
        </w:rPr>
        <w:br w:type="page"/>
      </w:r>
    </w:p>
    <w:p w14:paraId="1FF54328" w14:textId="7727A295" w:rsidR="00E83587" w:rsidRPr="0067253F" w:rsidRDefault="00E83587" w:rsidP="00E83587">
      <w:pPr>
        <w:pStyle w:val="Heading2"/>
        <w:numPr>
          <w:ilvl w:val="1"/>
          <w:numId w:val="2"/>
        </w:numPr>
        <w:rPr>
          <w:rFonts w:ascii="Arial" w:hAnsi="Arial" w:cs="Arial"/>
          <w:sz w:val="24"/>
          <w:szCs w:val="24"/>
        </w:rPr>
      </w:pPr>
      <w:bookmarkStart w:id="57" w:name="_Toc188023108"/>
      <w:r w:rsidRPr="0067253F">
        <w:rPr>
          <w:rFonts w:ascii="Arial" w:hAnsi="Arial" w:cs="Arial"/>
          <w:sz w:val="24"/>
          <w:szCs w:val="24"/>
        </w:rPr>
        <w:lastRenderedPageBreak/>
        <w:t>Pupil Referral Units and Alternative Provision</w:t>
      </w:r>
      <w:bookmarkEnd w:id="57"/>
    </w:p>
    <w:p w14:paraId="1F1E23AF" w14:textId="77777777" w:rsidR="00E83587" w:rsidRPr="0067253F" w:rsidRDefault="00E83587" w:rsidP="00E83587">
      <w:pPr>
        <w:rPr>
          <w:rFonts w:cs="Arial"/>
          <w:szCs w:val="24"/>
        </w:rPr>
      </w:pPr>
    </w:p>
    <w:p w14:paraId="624BB55B" w14:textId="77777777" w:rsidR="00E83587" w:rsidRPr="0067253F" w:rsidRDefault="00E83587" w:rsidP="00E83587">
      <w:pPr>
        <w:spacing w:line="360" w:lineRule="auto"/>
        <w:jc w:val="both"/>
        <w:rPr>
          <w:szCs w:val="24"/>
        </w:rPr>
      </w:pPr>
      <w:r w:rsidRPr="0067253F">
        <w:rPr>
          <w:szCs w:val="24"/>
        </w:rPr>
        <w:t xml:space="preserve">Cumberland's AP can support pupils in Cumberland schools. It provides full or part-time placements for those finding mainstream education challenging.  Schools can use Alternative Provision to help prevent school exclusions or to re-engage pupils in their education. </w:t>
      </w:r>
    </w:p>
    <w:p w14:paraId="0D795A86" w14:textId="77777777" w:rsidR="00E83587" w:rsidRPr="0067253F" w:rsidRDefault="00E83587" w:rsidP="00E83587">
      <w:pPr>
        <w:rPr>
          <w:rFonts w:eastAsia="Arial" w:cs="Arial"/>
          <w:szCs w:val="24"/>
        </w:rPr>
      </w:pPr>
    </w:p>
    <w:p w14:paraId="039280D4" w14:textId="06F14463" w:rsidR="00E83587" w:rsidRPr="0067253F" w:rsidRDefault="00E83587" w:rsidP="00E83587">
      <w:pPr>
        <w:rPr>
          <w:rFonts w:eastAsia="Arial" w:cs="Arial"/>
          <w:szCs w:val="24"/>
        </w:rPr>
      </w:pPr>
      <w:r w:rsidRPr="0067253F">
        <w:rPr>
          <w:rFonts w:eastAsia="Arial" w:cs="Arial"/>
          <w:szCs w:val="24"/>
        </w:rPr>
        <w:t xml:space="preserve">Table </w:t>
      </w:r>
      <w:r w:rsidR="008F03EF" w:rsidRPr="0067253F">
        <w:rPr>
          <w:rFonts w:eastAsia="Arial" w:cs="Arial"/>
          <w:szCs w:val="24"/>
        </w:rPr>
        <w:t>2</w:t>
      </w:r>
      <w:r w:rsidR="0034693F" w:rsidRPr="0067253F">
        <w:rPr>
          <w:rFonts w:eastAsia="Arial" w:cs="Arial"/>
          <w:szCs w:val="24"/>
        </w:rPr>
        <w:t>1</w:t>
      </w:r>
      <w:r w:rsidRPr="0067253F">
        <w:rPr>
          <w:rFonts w:eastAsia="Arial" w:cs="Arial"/>
          <w:szCs w:val="24"/>
        </w:rPr>
        <w:t>:</w:t>
      </w:r>
    </w:p>
    <w:tbl>
      <w:tblPr>
        <w:tblStyle w:val="TableGrid"/>
        <w:tblW w:w="9913" w:type="dxa"/>
        <w:tblLayout w:type="fixed"/>
        <w:tblLook w:val="04A0" w:firstRow="1" w:lastRow="0" w:firstColumn="1" w:lastColumn="0" w:noHBand="0" w:noVBand="1"/>
      </w:tblPr>
      <w:tblGrid>
        <w:gridCol w:w="3676"/>
        <w:gridCol w:w="2079"/>
        <w:gridCol w:w="2079"/>
        <w:gridCol w:w="2079"/>
      </w:tblGrid>
      <w:tr w:rsidR="008F03EF" w:rsidRPr="0067253F" w14:paraId="6D19A8D7" w14:textId="77777777" w:rsidTr="00270977">
        <w:trPr>
          <w:trHeight w:val="300"/>
        </w:trPr>
        <w:tc>
          <w:tcPr>
            <w:tcW w:w="3676" w:type="dxa"/>
            <w:tcBorders>
              <w:top w:val="single" w:sz="8" w:space="0" w:color="auto"/>
              <w:left w:val="single" w:sz="8" w:space="0" w:color="auto"/>
              <w:bottom w:val="single" w:sz="8" w:space="0" w:color="auto"/>
              <w:right w:val="single" w:sz="8" w:space="0" w:color="auto"/>
            </w:tcBorders>
            <w:tcMar>
              <w:left w:w="108" w:type="dxa"/>
              <w:right w:w="108" w:type="dxa"/>
            </w:tcMar>
          </w:tcPr>
          <w:p w14:paraId="2664F6B2" w14:textId="77777777" w:rsidR="00E83587" w:rsidRPr="0067253F" w:rsidRDefault="00E83587" w:rsidP="00270977">
            <w:pPr>
              <w:rPr>
                <w:rFonts w:eastAsia="Arial" w:cs="Arial"/>
                <w:szCs w:val="24"/>
              </w:rPr>
            </w:pPr>
            <w:r w:rsidRPr="0067253F">
              <w:rPr>
                <w:rFonts w:eastAsia="Arial" w:cs="Arial"/>
                <w:szCs w:val="24"/>
              </w:rPr>
              <w:t>School &amp; Link to further information</w:t>
            </w:r>
          </w:p>
          <w:p w14:paraId="0A58CE8D" w14:textId="77777777" w:rsidR="00E83587" w:rsidRPr="0067253F" w:rsidRDefault="00E83587" w:rsidP="00270977">
            <w:pPr>
              <w:rPr>
                <w:rFonts w:eastAsia="Arial" w:cs="Arial"/>
                <w:szCs w:val="24"/>
              </w:rPr>
            </w:pPr>
            <w:r w:rsidRPr="0067253F">
              <w:rPr>
                <w:rFonts w:eastAsia="Arial" w:cs="Arial"/>
                <w:szCs w:val="24"/>
              </w:rPr>
              <w:t xml:space="preserve"> </w:t>
            </w:r>
          </w:p>
        </w:tc>
        <w:tc>
          <w:tcPr>
            <w:tcW w:w="2079" w:type="dxa"/>
            <w:tcBorders>
              <w:top w:val="single" w:sz="8" w:space="0" w:color="auto"/>
              <w:left w:val="single" w:sz="8" w:space="0" w:color="auto"/>
              <w:bottom w:val="single" w:sz="8" w:space="0" w:color="auto"/>
              <w:right w:val="single" w:sz="8" w:space="0" w:color="auto"/>
            </w:tcBorders>
            <w:tcMar>
              <w:left w:w="108" w:type="dxa"/>
              <w:right w:w="108" w:type="dxa"/>
            </w:tcMar>
          </w:tcPr>
          <w:p w14:paraId="0BF8C06E" w14:textId="77777777" w:rsidR="00E83587" w:rsidRPr="0067253F" w:rsidRDefault="006C6434" w:rsidP="00270977">
            <w:pPr>
              <w:rPr>
                <w:rFonts w:eastAsia="Arial" w:cs="Arial"/>
                <w:szCs w:val="24"/>
              </w:rPr>
            </w:pPr>
            <w:hyperlink r:id="rId78">
              <w:r w:rsidR="00E83587" w:rsidRPr="0067253F">
                <w:rPr>
                  <w:rStyle w:val="Hyperlink"/>
                  <w:rFonts w:eastAsia="Arial" w:cs="Arial"/>
                  <w:color w:val="auto"/>
                  <w:szCs w:val="24"/>
                </w:rPr>
                <w:t>Gillford Centre, Carlisle</w:t>
              </w:r>
            </w:hyperlink>
          </w:p>
        </w:tc>
        <w:tc>
          <w:tcPr>
            <w:tcW w:w="2079" w:type="dxa"/>
            <w:tcBorders>
              <w:top w:val="single" w:sz="8" w:space="0" w:color="auto"/>
              <w:left w:val="single" w:sz="8" w:space="0" w:color="auto"/>
              <w:bottom w:val="single" w:sz="8" w:space="0" w:color="auto"/>
              <w:right w:val="single" w:sz="8" w:space="0" w:color="auto"/>
            </w:tcBorders>
            <w:tcMar>
              <w:left w:w="108" w:type="dxa"/>
              <w:right w:w="108" w:type="dxa"/>
            </w:tcMar>
          </w:tcPr>
          <w:p w14:paraId="60FB0131" w14:textId="77777777" w:rsidR="00E83587" w:rsidRPr="0067253F" w:rsidRDefault="00E83587" w:rsidP="00270977">
            <w:pPr>
              <w:rPr>
                <w:rFonts w:eastAsia="Arial" w:cs="Arial"/>
                <w:szCs w:val="24"/>
              </w:rPr>
            </w:pPr>
            <w:r w:rsidRPr="0067253F">
              <w:rPr>
                <w:rFonts w:eastAsia="Arial" w:cs="Arial"/>
                <w:szCs w:val="24"/>
              </w:rPr>
              <w:t xml:space="preserve"> </w:t>
            </w:r>
            <w:hyperlink r:id="rId79">
              <w:r w:rsidRPr="0067253F">
                <w:rPr>
                  <w:rStyle w:val="Hyperlink"/>
                  <w:rFonts w:eastAsia="Arial" w:cs="Arial"/>
                  <w:color w:val="auto"/>
                  <w:szCs w:val="24"/>
                </w:rPr>
                <w:t>School 180</w:t>
              </w:r>
            </w:hyperlink>
          </w:p>
          <w:p w14:paraId="1869AEB6" w14:textId="77777777" w:rsidR="00E83587" w:rsidRPr="0067253F" w:rsidRDefault="00E83587" w:rsidP="00270977">
            <w:pPr>
              <w:rPr>
                <w:rFonts w:eastAsia="Arial" w:cs="Arial"/>
                <w:szCs w:val="24"/>
              </w:rPr>
            </w:pPr>
            <w:r w:rsidRPr="0067253F">
              <w:rPr>
                <w:rFonts w:eastAsia="Arial" w:cs="Arial"/>
                <w:szCs w:val="24"/>
              </w:rPr>
              <w:t xml:space="preserve">Carlisle </w:t>
            </w:r>
          </w:p>
        </w:tc>
        <w:tc>
          <w:tcPr>
            <w:tcW w:w="2079" w:type="dxa"/>
            <w:tcBorders>
              <w:top w:val="single" w:sz="8" w:space="0" w:color="auto"/>
              <w:left w:val="single" w:sz="8" w:space="0" w:color="auto"/>
              <w:bottom w:val="single" w:sz="8" w:space="0" w:color="auto"/>
              <w:right w:val="single" w:sz="8" w:space="0" w:color="auto"/>
            </w:tcBorders>
            <w:tcMar>
              <w:left w:w="108" w:type="dxa"/>
              <w:right w:w="108" w:type="dxa"/>
            </w:tcMar>
          </w:tcPr>
          <w:p w14:paraId="296043E6" w14:textId="77777777" w:rsidR="00E83587" w:rsidRPr="0067253F" w:rsidRDefault="006C6434" w:rsidP="00270977">
            <w:pPr>
              <w:rPr>
                <w:rFonts w:eastAsia="Arial" w:cs="Arial"/>
                <w:szCs w:val="24"/>
              </w:rPr>
            </w:pPr>
            <w:hyperlink r:id="rId80">
              <w:r w:rsidR="00E83587" w:rsidRPr="0067253F">
                <w:rPr>
                  <w:rStyle w:val="Hyperlink"/>
                  <w:rFonts w:eastAsia="Arial" w:cs="Arial"/>
                  <w:color w:val="auto"/>
                  <w:szCs w:val="24"/>
                </w:rPr>
                <w:t>West Cumbria Learning Centre</w:t>
              </w:r>
            </w:hyperlink>
          </w:p>
        </w:tc>
      </w:tr>
      <w:tr w:rsidR="008F03EF" w:rsidRPr="0067253F" w14:paraId="01D297F4" w14:textId="77777777" w:rsidTr="00270977">
        <w:trPr>
          <w:trHeight w:val="300"/>
        </w:trPr>
        <w:tc>
          <w:tcPr>
            <w:tcW w:w="3676" w:type="dxa"/>
            <w:tcBorders>
              <w:top w:val="single" w:sz="8" w:space="0" w:color="auto"/>
              <w:left w:val="single" w:sz="8" w:space="0" w:color="auto"/>
              <w:bottom w:val="single" w:sz="8" w:space="0" w:color="auto"/>
              <w:right w:val="single" w:sz="8" w:space="0" w:color="auto"/>
            </w:tcBorders>
            <w:tcMar>
              <w:left w:w="108" w:type="dxa"/>
              <w:right w:w="108" w:type="dxa"/>
            </w:tcMar>
          </w:tcPr>
          <w:p w14:paraId="0C6F3B97" w14:textId="77777777" w:rsidR="00E83587" w:rsidRPr="0067253F" w:rsidRDefault="00E83587" w:rsidP="00270977">
            <w:pPr>
              <w:rPr>
                <w:rFonts w:eastAsia="Arial" w:cs="Arial"/>
                <w:szCs w:val="24"/>
              </w:rPr>
            </w:pPr>
            <w:r w:rsidRPr="0067253F">
              <w:rPr>
                <w:rFonts w:eastAsia="Arial" w:cs="Arial"/>
                <w:szCs w:val="24"/>
              </w:rPr>
              <w:t>Age Range</w:t>
            </w:r>
          </w:p>
        </w:tc>
        <w:tc>
          <w:tcPr>
            <w:tcW w:w="2079" w:type="dxa"/>
            <w:tcBorders>
              <w:top w:val="single" w:sz="8" w:space="0" w:color="auto"/>
              <w:left w:val="single" w:sz="8" w:space="0" w:color="auto"/>
              <w:bottom w:val="single" w:sz="8" w:space="0" w:color="auto"/>
              <w:right w:val="single" w:sz="8" w:space="0" w:color="auto"/>
            </w:tcBorders>
            <w:tcMar>
              <w:left w:w="108" w:type="dxa"/>
              <w:right w:w="108" w:type="dxa"/>
            </w:tcMar>
          </w:tcPr>
          <w:p w14:paraId="224DD085" w14:textId="77777777" w:rsidR="00E83587" w:rsidRPr="0067253F" w:rsidRDefault="00E83587" w:rsidP="00270977">
            <w:pPr>
              <w:rPr>
                <w:rFonts w:eastAsia="Arial" w:cs="Arial"/>
                <w:szCs w:val="24"/>
              </w:rPr>
            </w:pPr>
            <w:r w:rsidRPr="0067253F">
              <w:rPr>
                <w:rFonts w:eastAsia="Arial" w:cs="Arial"/>
                <w:szCs w:val="24"/>
              </w:rPr>
              <w:t>5-18</w:t>
            </w:r>
          </w:p>
        </w:tc>
        <w:tc>
          <w:tcPr>
            <w:tcW w:w="2079" w:type="dxa"/>
            <w:tcBorders>
              <w:top w:val="single" w:sz="8" w:space="0" w:color="auto"/>
              <w:left w:val="single" w:sz="8" w:space="0" w:color="auto"/>
              <w:bottom w:val="single" w:sz="8" w:space="0" w:color="auto"/>
              <w:right w:val="single" w:sz="8" w:space="0" w:color="auto"/>
            </w:tcBorders>
            <w:tcMar>
              <w:left w:w="108" w:type="dxa"/>
              <w:right w:w="108" w:type="dxa"/>
            </w:tcMar>
          </w:tcPr>
          <w:p w14:paraId="1E454ECB" w14:textId="77777777" w:rsidR="00E83587" w:rsidRPr="0067253F" w:rsidRDefault="00E83587" w:rsidP="00270977">
            <w:pPr>
              <w:rPr>
                <w:rFonts w:eastAsia="Arial" w:cs="Arial"/>
                <w:szCs w:val="24"/>
              </w:rPr>
            </w:pPr>
            <w:r w:rsidRPr="0067253F">
              <w:rPr>
                <w:rFonts w:eastAsia="Arial" w:cs="Arial"/>
                <w:szCs w:val="24"/>
              </w:rPr>
              <w:t>Year 10 &amp; 11</w:t>
            </w:r>
          </w:p>
        </w:tc>
        <w:tc>
          <w:tcPr>
            <w:tcW w:w="2079" w:type="dxa"/>
            <w:tcBorders>
              <w:top w:val="single" w:sz="8" w:space="0" w:color="auto"/>
              <w:left w:val="single" w:sz="8" w:space="0" w:color="auto"/>
              <w:bottom w:val="single" w:sz="8" w:space="0" w:color="auto"/>
              <w:right w:val="single" w:sz="8" w:space="0" w:color="auto"/>
            </w:tcBorders>
            <w:tcMar>
              <w:left w:w="108" w:type="dxa"/>
              <w:right w:w="108" w:type="dxa"/>
            </w:tcMar>
          </w:tcPr>
          <w:p w14:paraId="63EC785E" w14:textId="77777777" w:rsidR="00E83587" w:rsidRPr="0067253F" w:rsidRDefault="00E83587" w:rsidP="00270977">
            <w:pPr>
              <w:rPr>
                <w:rFonts w:eastAsia="Arial" w:cs="Arial"/>
                <w:szCs w:val="24"/>
              </w:rPr>
            </w:pPr>
            <w:r w:rsidRPr="0067253F">
              <w:rPr>
                <w:rFonts w:eastAsia="Arial" w:cs="Arial"/>
                <w:szCs w:val="24"/>
              </w:rPr>
              <w:t>Year 3 - 11</w:t>
            </w:r>
          </w:p>
        </w:tc>
      </w:tr>
    </w:tbl>
    <w:p w14:paraId="071C0B0A" w14:textId="77777777" w:rsidR="00E83587" w:rsidRPr="0067253F" w:rsidRDefault="00E83587" w:rsidP="00E83587">
      <w:pPr>
        <w:spacing w:after="160" w:line="257" w:lineRule="auto"/>
        <w:rPr>
          <w:rFonts w:cs="Arial"/>
          <w:szCs w:val="24"/>
        </w:rPr>
      </w:pPr>
      <w:r w:rsidRPr="0067253F">
        <w:rPr>
          <w:rFonts w:eastAsia="Calibri" w:cs="Arial"/>
          <w:szCs w:val="24"/>
        </w:rPr>
        <w:t>Source: Cumberland Council</w:t>
      </w:r>
    </w:p>
    <w:p w14:paraId="59E0363B" w14:textId="77777777" w:rsidR="00E83587" w:rsidRPr="00CA5F15" w:rsidRDefault="00E83587" w:rsidP="00E83587">
      <w:pPr>
        <w:spacing w:line="360" w:lineRule="auto"/>
        <w:jc w:val="both"/>
        <w:rPr>
          <w:sz w:val="22"/>
          <w:szCs w:val="22"/>
        </w:rPr>
      </w:pPr>
    </w:p>
    <w:p w14:paraId="098D5DBA" w14:textId="77777777" w:rsidR="00E83587" w:rsidRPr="0067253F" w:rsidRDefault="00E83587" w:rsidP="0067253F">
      <w:pPr>
        <w:spacing w:line="360" w:lineRule="auto"/>
        <w:rPr>
          <w:szCs w:val="24"/>
        </w:rPr>
      </w:pPr>
      <w:r w:rsidRPr="0067253F">
        <w:rPr>
          <w:szCs w:val="24"/>
        </w:rPr>
        <w:t>Other types of AP include:</w:t>
      </w:r>
    </w:p>
    <w:p w14:paraId="0F516D22" w14:textId="77777777" w:rsidR="00E83587" w:rsidRPr="0067253F" w:rsidRDefault="00E83587" w:rsidP="0067253F">
      <w:pPr>
        <w:spacing w:line="360" w:lineRule="auto"/>
        <w:rPr>
          <w:szCs w:val="24"/>
        </w:rPr>
      </w:pPr>
    </w:p>
    <w:p w14:paraId="41D46C8C" w14:textId="77777777" w:rsidR="00E83587" w:rsidRPr="0067253F" w:rsidRDefault="00E83587" w:rsidP="0067253F">
      <w:pPr>
        <w:pStyle w:val="ListParagraph"/>
        <w:numPr>
          <w:ilvl w:val="0"/>
          <w:numId w:val="16"/>
        </w:numPr>
        <w:spacing w:line="360" w:lineRule="auto"/>
        <w:rPr>
          <w:szCs w:val="24"/>
        </w:rPr>
      </w:pPr>
      <w:r w:rsidRPr="0067253F">
        <w:rPr>
          <w:szCs w:val="24"/>
        </w:rPr>
        <w:t>Therapeutic farms</w:t>
      </w:r>
    </w:p>
    <w:p w14:paraId="0D54FD5F" w14:textId="77777777" w:rsidR="00E83587" w:rsidRPr="0067253F" w:rsidRDefault="00E83587" w:rsidP="0067253F">
      <w:pPr>
        <w:pStyle w:val="ListParagraph"/>
        <w:numPr>
          <w:ilvl w:val="0"/>
          <w:numId w:val="16"/>
        </w:numPr>
        <w:spacing w:line="360" w:lineRule="auto"/>
        <w:rPr>
          <w:szCs w:val="24"/>
        </w:rPr>
      </w:pPr>
      <w:r w:rsidRPr="0067253F">
        <w:rPr>
          <w:szCs w:val="24"/>
        </w:rPr>
        <w:t>Forest schools</w:t>
      </w:r>
    </w:p>
    <w:p w14:paraId="1088D612" w14:textId="77777777" w:rsidR="00E83587" w:rsidRPr="0067253F" w:rsidRDefault="00E83587" w:rsidP="0067253F">
      <w:pPr>
        <w:pStyle w:val="ListParagraph"/>
        <w:numPr>
          <w:ilvl w:val="0"/>
          <w:numId w:val="16"/>
        </w:numPr>
        <w:spacing w:line="360" w:lineRule="auto"/>
        <w:rPr>
          <w:szCs w:val="24"/>
        </w:rPr>
      </w:pPr>
      <w:r w:rsidRPr="0067253F">
        <w:rPr>
          <w:szCs w:val="24"/>
        </w:rPr>
        <w:t>Outdoor learning centres</w:t>
      </w:r>
    </w:p>
    <w:p w14:paraId="6C8918A0" w14:textId="77777777" w:rsidR="00E83587" w:rsidRPr="0067253F" w:rsidRDefault="00E83587" w:rsidP="0067253F">
      <w:pPr>
        <w:pStyle w:val="ListParagraph"/>
        <w:numPr>
          <w:ilvl w:val="0"/>
          <w:numId w:val="16"/>
        </w:numPr>
        <w:spacing w:line="360" w:lineRule="auto"/>
        <w:rPr>
          <w:szCs w:val="24"/>
        </w:rPr>
      </w:pPr>
      <w:r w:rsidRPr="0067253F">
        <w:rPr>
          <w:szCs w:val="24"/>
        </w:rPr>
        <w:t>Sports facilities</w:t>
      </w:r>
    </w:p>
    <w:p w14:paraId="628292C8" w14:textId="77777777" w:rsidR="00E83587" w:rsidRPr="0067253F" w:rsidRDefault="00E83587" w:rsidP="0067253F">
      <w:pPr>
        <w:pStyle w:val="ListParagraph"/>
        <w:numPr>
          <w:ilvl w:val="0"/>
          <w:numId w:val="16"/>
        </w:numPr>
        <w:spacing w:line="360" w:lineRule="auto"/>
        <w:rPr>
          <w:szCs w:val="24"/>
        </w:rPr>
      </w:pPr>
      <w:r w:rsidRPr="0067253F">
        <w:rPr>
          <w:szCs w:val="24"/>
        </w:rPr>
        <w:t>Hospital home tuition</w:t>
      </w:r>
    </w:p>
    <w:p w14:paraId="4645E8C9" w14:textId="77777777" w:rsidR="00E83587" w:rsidRPr="0067253F" w:rsidRDefault="00E83587" w:rsidP="0067253F">
      <w:pPr>
        <w:pStyle w:val="ListParagraph"/>
        <w:numPr>
          <w:ilvl w:val="0"/>
          <w:numId w:val="16"/>
        </w:numPr>
        <w:spacing w:line="360" w:lineRule="auto"/>
        <w:rPr>
          <w:szCs w:val="24"/>
        </w:rPr>
      </w:pPr>
      <w:r w:rsidRPr="0067253F">
        <w:rPr>
          <w:szCs w:val="24"/>
        </w:rPr>
        <w:t>Animal-assisted therapeutic centres</w:t>
      </w:r>
    </w:p>
    <w:p w14:paraId="0300309A" w14:textId="77777777" w:rsidR="00E83587" w:rsidRPr="0067253F" w:rsidRDefault="00E83587" w:rsidP="0067253F">
      <w:pPr>
        <w:pStyle w:val="ListParagraph"/>
        <w:numPr>
          <w:ilvl w:val="0"/>
          <w:numId w:val="16"/>
        </w:numPr>
        <w:spacing w:line="360" w:lineRule="auto"/>
        <w:rPr>
          <w:szCs w:val="24"/>
        </w:rPr>
      </w:pPr>
      <w:r w:rsidRPr="0067253F">
        <w:rPr>
          <w:szCs w:val="24"/>
        </w:rPr>
        <w:t>Vocational and practical courses</w:t>
      </w:r>
    </w:p>
    <w:p w14:paraId="395545A8" w14:textId="77777777" w:rsidR="00E83587" w:rsidRPr="0067253F" w:rsidRDefault="00E83587" w:rsidP="0067253F">
      <w:pPr>
        <w:spacing w:line="360" w:lineRule="auto"/>
        <w:rPr>
          <w:szCs w:val="24"/>
        </w:rPr>
      </w:pPr>
    </w:p>
    <w:p w14:paraId="63A5DFA5" w14:textId="205ECB7F" w:rsidR="00E83587" w:rsidRPr="0067253F" w:rsidRDefault="00E83587" w:rsidP="0067253F">
      <w:pPr>
        <w:spacing w:line="360" w:lineRule="auto"/>
        <w:rPr>
          <w:szCs w:val="24"/>
        </w:rPr>
      </w:pPr>
      <w:r w:rsidRPr="0067253F">
        <w:rPr>
          <w:szCs w:val="24"/>
        </w:rPr>
        <w:t>Pupils may attend AP full or part-time. The rest of their education takes place at their usual school. They must receive a full-time education.</w:t>
      </w:r>
    </w:p>
    <w:p w14:paraId="4A3EE920" w14:textId="77777777" w:rsidR="00E35999" w:rsidRPr="000304B8" w:rsidRDefault="00E35999" w:rsidP="00E35999">
      <w:pPr>
        <w:jc w:val="both"/>
        <w:rPr>
          <w:rFonts w:cs="Arial"/>
          <w:sz w:val="22"/>
          <w:szCs w:val="22"/>
          <w:highlight w:val="yellow"/>
        </w:rPr>
      </w:pPr>
    </w:p>
    <w:p w14:paraId="6A823D6D" w14:textId="77777777" w:rsidR="00E35999" w:rsidRPr="0067253F" w:rsidRDefault="00E35999" w:rsidP="0067253F">
      <w:pPr>
        <w:pStyle w:val="Heading2"/>
        <w:numPr>
          <w:ilvl w:val="1"/>
          <w:numId w:val="2"/>
        </w:numPr>
        <w:rPr>
          <w:rFonts w:ascii="Arial" w:hAnsi="Arial" w:cs="Arial"/>
          <w:sz w:val="24"/>
          <w:szCs w:val="24"/>
        </w:rPr>
      </w:pPr>
      <w:bookmarkStart w:id="58" w:name="_Toc188023109"/>
      <w:r w:rsidRPr="0067253F">
        <w:rPr>
          <w:rFonts w:ascii="Arial" w:hAnsi="Arial" w:cs="Arial"/>
          <w:sz w:val="24"/>
          <w:szCs w:val="24"/>
        </w:rPr>
        <w:t>SEND Teaching Support Team</w:t>
      </w:r>
      <w:bookmarkEnd w:id="58"/>
    </w:p>
    <w:p w14:paraId="217B5F68" w14:textId="77777777" w:rsidR="00E35999" w:rsidRPr="0067253F" w:rsidRDefault="00E35999" w:rsidP="0067253F">
      <w:pPr>
        <w:rPr>
          <w:rFonts w:cs="Arial"/>
          <w:szCs w:val="24"/>
          <w:highlight w:val="cyan"/>
        </w:rPr>
      </w:pPr>
    </w:p>
    <w:p w14:paraId="1507E656" w14:textId="77777777" w:rsidR="00E35999" w:rsidRPr="0067253F" w:rsidRDefault="00E35999" w:rsidP="0067253F">
      <w:pPr>
        <w:spacing w:line="360" w:lineRule="auto"/>
        <w:rPr>
          <w:szCs w:val="24"/>
        </w:rPr>
      </w:pPr>
      <w:r w:rsidRPr="0067253F">
        <w:rPr>
          <w:szCs w:val="24"/>
        </w:rPr>
        <w:t xml:space="preserve">The Special Educational Needs and Disabilities Teaching Support Team (SEND TST) is an integral part of the SEND, Education and Inclusion Team. The Team is committed to work in partnership with Cumberland schools, settings, families and other agencies e.g. NHS, to improve and enhance the personal, social and academic success of children and young people (0-25) with special educational and/or additional needs.  </w:t>
      </w:r>
    </w:p>
    <w:p w14:paraId="6B1C24A4" w14:textId="77777777" w:rsidR="00E35999" w:rsidRPr="001F776A" w:rsidRDefault="00E35999" w:rsidP="00E35999">
      <w:pPr>
        <w:spacing w:line="360" w:lineRule="auto"/>
        <w:jc w:val="both"/>
        <w:rPr>
          <w:sz w:val="22"/>
          <w:szCs w:val="22"/>
        </w:rPr>
      </w:pPr>
    </w:p>
    <w:p w14:paraId="31B698A5" w14:textId="77777777" w:rsidR="00E35999" w:rsidRPr="0067253F" w:rsidRDefault="00E35999" w:rsidP="0067253F">
      <w:pPr>
        <w:spacing w:line="360" w:lineRule="auto"/>
        <w:rPr>
          <w:szCs w:val="24"/>
        </w:rPr>
      </w:pPr>
      <w:r w:rsidRPr="0067253F">
        <w:rPr>
          <w:szCs w:val="24"/>
        </w:rPr>
        <w:lastRenderedPageBreak/>
        <w:t xml:space="preserve">The SEND TST includes Specialist Advisory Teachers and a Higher-Level Teaching Assistant (HLTA). </w:t>
      </w:r>
    </w:p>
    <w:p w14:paraId="450ACF87" w14:textId="77777777" w:rsidR="00E35999" w:rsidRPr="0067253F" w:rsidRDefault="00E35999" w:rsidP="0067253F">
      <w:pPr>
        <w:spacing w:line="360" w:lineRule="auto"/>
        <w:rPr>
          <w:szCs w:val="24"/>
        </w:rPr>
      </w:pPr>
    </w:p>
    <w:p w14:paraId="4AC842DD" w14:textId="77777777" w:rsidR="00E35999" w:rsidRPr="0067253F" w:rsidRDefault="00E35999" w:rsidP="0067253F">
      <w:pPr>
        <w:spacing w:line="360" w:lineRule="auto"/>
        <w:rPr>
          <w:szCs w:val="24"/>
        </w:rPr>
      </w:pPr>
      <w:r w:rsidRPr="0067253F">
        <w:rPr>
          <w:szCs w:val="24"/>
        </w:rPr>
        <w:t xml:space="preserve">All staff: </w:t>
      </w:r>
    </w:p>
    <w:p w14:paraId="7FB9E36F" w14:textId="77777777" w:rsidR="00E35999" w:rsidRPr="0067253F" w:rsidRDefault="00E35999" w:rsidP="0067253F">
      <w:pPr>
        <w:pStyle w:val="ListParagraph"/>
        <w:numPr>
          <w:ilvl w:val="0"/>
          <w:numId w:val="16"/>
        </w:numPr>
        <w:spacing w:line="360" w:lineRule="auto"/>
        <w:rPr>
          <w:szCs w:val="24"/>
        </w:rPr>
      </w:pPr>
      <w:r w:rsidRPr="0067253F">
        <w:rPr>
          <w:szCs w:val="24"/>
        </w:rPr>
        <w:t>have significant experience and maintain high levels of specialist knowledge.</w:t>
      </w:r>
    </w:p>
    <w:p w14:paraId="195720A6" w14:textId="77777777" w:rsidR="00E35999" w:rsidRPr="0067253F" w:rsidRDefault="00E35999" w:rsidP="0067253F">
      <w:pPr>
        <w:pStyle w:val="ListParagraph"/>
        <w:numPr>
          <w:ilvl w:val="0"/>
          <w:numId w:val="16"/>
        </w:numPr>
        <w:spacing w:line="360" w:lineRule="auto"/>
        <w:rPr>
          <w:szCs w:val="24"/>
        </w:rPr>
      </w:pPr>
      <w:r w:rsidRPr="0067253F">
        <w:rPr>
          <w:szCs w:val="24"/>
        </w:rPr>
        <w:t>hold or pursue additional specialist SEND qualifications.</w:t>
      </w:r>
    </w:p>
    <w:p w14:paraId="3E8C3594" w14:textId="77777777" w:rsidR="00E35999" w:rsidRPr="0067253F" w:rsidRDefault="00E35999" w:rsidP="0067253F">
      <w:pPr>
        <w:spacing w:line="360" w:lineRule="auto"/>
        <w:rPr>
          <w:szCs w:val="24"/>
        </w:rPr>
      </w:pPr>
    </w:p>
    <w:p w14:paraId="23F04E3A" w14:textId="77777777" w:rsidR="00E35999" w:rsidRPr="0067253F" w:rsidRDefault="00E35999" w:rsidP="0067253F">
      <w:pPr>
        <w:spacing w:line="360" w:lineRule="auto"/>
        <w:rPr>
          <w:szCs w:val="24"/>
        </w:rPr>
      </w:pPr>
      <w:r w:rsidRPr="0067253F">
        <w:rPr>
          <w:szCs w:val="24"/>
        </w:rPr>
        <w:t xml:space="preserve">The team: </w:t>
      </w:r>
    </w:p>
    <w:p w14:paraId="54F5CA48" w14:textId="77777777" w:rsidR="00E35999" w:rsidRPr="0067253F" w:rsidRDefault="00E35999" w:rsidP="0067253F">
      <w:pPr>
        <w:pStyle w:val="ListParagraph"/>
        <w:numPr>
          <w:ilvl w:val="0"/>
          <w:numId w:val="16"/>
        </w:numPr>
        <w:spacing w:line="360" w:lineRule="auto"/>
        <w:rPr>
          <w:szCs w:val="24"/>
        </w:rPr>
      </w:pPr>
      <w:r w:rsidRPr="0067253F">
        <w:rPr>
          <w:szCs w:val="24"/>
        </w:rPr>
        <w:t>is skilled in the assessment of children and young people with SEND</w:t>
      </w:r>
    </w:p>
    <w:p w14:paraId="745E035F" w14:textId="77777777" w:rsidR="00E35999" w:rsidRPr="0067253F" w:rsidRDefault="00E35999" w:rsidP="0067253F">
      <w:pPr>
        <w:pStyle w:val="ListParagraph"/>
        <w:numPr>
          <w:ilvl w:val="0"/>
          <w:numId w:val="16"/>
        </w:numPr>
        <w:spacing w:line="360" w:lineRule="auto"/>
        <w:rPr>
          <w:szCs w:val="24"/>
        </w:rPr>
      </w:pPr>
      <w:r w:rsidRPr="0067253F">
        <w:rPr>
          <w:szCs w:val="24"/>
        </w:rPr>
        <w:t>understands and is knowledgeable about the wide range of learning contexts and interventions in Cumberland.</w:t>
      </w:r>
    </w:p>
    <w:p w14:paraId="55B43DD5" w14:textId="77777777" w:rsidR="00E35999" w:rsidRPr="0067253F" w:rsidRDefault="00E35999" w:rsidP="0067253F">
      <w:pPr>
        <w:pStyle w:val="ListParagraph"/>
        <w:numPr>
          <w:ilvl w:val="0"/>
          <w:numId w:val="16"/>
        </w:numPr>
        <w:spacing w:line="360" w:lineRule="auto"/>
        <w:rPr>
          <w:szCs w:val="24"/>
        </w:rPr>
      </w:pPr>
      <w:r w:rsidRPr="0067253F">
        <w:rPr>
          <w:szCs w:val="24"/>
        </w:rPr>
        <w:t xml:space="preserve">has well established links with relevant professionals. </w:t>
      </w:r>
    </w:p>
    <w:p w14:paraId="7EB50AFD" w14:textId="77777777" w:rsidR="00E35999" w:rsidRPr="0067253F" w:rsidRDefault="00E35999" w:rsidP="0067253F">
      <w:pPr>
        <w:pStyle w:val="ListParagraph"/>
        <w:numPr>
          <w:ilvl w:val="0"/>
          <w:numId w:val="16"/>
        </w:numPr>
        <w:spacing w:line="360" w:lineRule="auto"/>
        <w:rPr>
          <w:szCs w:val="24"/>
        </w:rPr>
      </w:pPr>
      <w:r w:rsidRPr="0067253F">
        <w:rPr>
          <w:szCs w:val="24"/>
        </w:rPr>
        <w:t xml:space="preserve">holds a wide range of skills to support Special Educational Needs and Disabilities Coordinators (SENDCOs). </w:t>
      </w:r>
    </w:p>
    <w:p w14:paraId="02737A5C" w14:textId="77777777" w:rsidR="00E35999" w:rsidRDefault="00E35999" w:rsidP="00E35999">
      <w:pPr>
        <w:spacing w:line="360" w:lineRule="auto"/>
        <w:jc w:val="both"/>
        <w:rPr>
          <w:sz w:val="22"/>
          <w:szCs w:val="22"/>
        </w:rPr>
      </w:pPr>
    </w:p>
    <w:p w14:paraId="2329C502" w14:textId="77777777" w:rsidR="00E35999" w:rsidRPr="0067253F" w:rsidRDefault="00E35999" w:rsidP="0067253F">
      <w:pPr>
        <w:spacing w:line="360" w:lineRule="auto"/>
        <w:rPr>
          <w:szCs w:val="24"/>
        </w:rPr>
      </w:pPr>
      <w:r w:rsidRPr="0067253F">
        <w:rPr>
          <w:szCs w:val="24"/>
        </w:rPr>
        <w:t>The work of the SEND TST is carried out via the ‘Planning and Consultation’ model and includes:</w:t>
      </w:r>
    </w:p>
    <w:p w14:paraId="1477B04E" w14:textId="77777777" w:rsidR="00E35999" w:rsidRPr="0067253F" w:rsidRDefault="00E35999" w:rsidP="0067253F">
      <w:pPr>
        <w:pStyle w:val="ListParagraph"/>
        <w:numPr>
          <w:ilvl w:val="0"/>
          <w:numId w:val="16"/>
        </w:numPr>
        <w:spacing w:line="360" w:lineRule="auto"/>
        <w:rPr>
          <w:szCs w:val="24"/>
        </w:rPr>
      </w:pPr>
      <w:r w:rsidRPr="0067253F">
        <w:rPr>
          <w:szCs w:val="24"/>
        </w:rPr>
        <w:t xml:space="preserve">working with schools, settings, families, and other services to enable increased access to learning for identified children and young people. </w:t>
      </w:r>
    </w:p>
    <w:p w14:paraId="4EB34AE5" w14:textId="77777777" w:rsidR="00E35999" w:rsidRPr="0067253F" w:rsidRDefault="00E35999" w:rsidP="0067253F">
      <w:pPr>
        <w:pStyle w:val="ListParagraph"/>
        <w:numPr>
          <w:ilvl w:val="0"/>
          <w:numId w:val="16"/>
        </w:numPr>
        <w:spacing w:line="360" w:lineRule="auto"/>
        <w:rPr>
          <w:szCs w:val="24"/>
        </w:rPr>
      </w:pPr>
      <w:r w:rsidRPr="0067253F">
        <w:rPr>
          <w:szCs w:val="24"/>
        </w:rPr>
        <w:t>providing coherent, co-ordinated, integrated and focussed support to schools, settings and families to help improve outcomes for children and young people with SEND.</w:t>
      </w:r>
    </w:p>
    <w:p w14:paraId="4F4D13A0" w14:textId="77777777" w:rsidR="00E35999" w:rsidRPr="0067253F" w:rsidRDefault="00E35999" w:rsidP="0067253F">
      <w:pPr>
        <w:pStyle w:val="ListParagraph"/>
        <w:numPr>
          <w:ilvl w:val="0"/>
          <w:numId w:val="16"/>
        </w:numPr>
        <w:spacing w:line="360" w:lineRule="auto"/>
        <w:rPr>
          <w:szCs w:val="24"/>
        </w:rPr>
      </w:pPr>
      <w:r w:rsidRPr="0067253F">
        <w:rPr>
          <w:szCs w:val="24"/>
        </w:rPr>
        <w:t>raising standards of teaching and learning by increasing capacity in schools/settings.</w:t>
      </w:r>
    </w:p>
    <w:p w14:paraId="5AF6B232" w14:textId="77777777" w:rsidR="00E35999" w:rsidRPr="0067253F" w:rsidRDefault="00E35999" w:rsidP="0067253F">
      <w:pPr>
        <w:pStyle w:val="ListParagraph"/>
        <w:numPr>
          <w:ilvl w:val="0"/>
          <w:numId w:val="16"/>
        </w:numPr>
        <w:spacing w:line="360" w:lineRule="auto"/>
        <w:rPr>
          <w:szCs w:val="24"/>
        </w:rPr>
      </w:pPr>
      <w:r w:rsidRPr="0067253F">
        <w:rPr>
          <w:szCs w:val="24"/>
        </w:rPr>
        <w:t>helping to embed the principles of inclusive education and share good practice in assessment and interventions.</w:t>
      </w:r>
    </w:p>
    <w:p w14:paraId="451F1689" w14:textId="77777777" w:rsidR="00E35999" w:rsidRPr="0067253F" w:rsidRDefault="00E35999" w:rsidP="0067253F">
      <w:pPr>
        <w:pStyle w:val="ListParagraph"/>
        <w:numPr>
          <w:ilvl w:val="0"/>
          <w:numId w:val="16"/>
        </w:numPr>
        <w:spacing w:line="360" w:lineRule="auto"/>
        <w:rPr>
          <w:szCs w:val="24"/>
        </w:rPr>
      </w:pPr>
      <w:r w:rsidRPr="0067253F">
        <w:rPr>
          <w:szCs w:val="24"/>
        </w:rPr>
        <w:t>supporting SENDCOs within the leadership teams, teachers, teaching assistants and other school staff, offering coaching, modelling and support with evaluation.</w:t>
      </w:r>
    </w:p>
    <w:p w14:paraId="54B04E99" w14:textId="77777777" w:rsidR="00E35999" w:rsidRPr="0067253F" w:rsidRDefault="00E35999" w:rsidP="0067253F">
      <w:pPr>
        <w:pStyle w:val="ListParagraph"/>
        <w:numPr>
          <w:ilvl w:val="0"/>
          <w:numId w:val="16"/>
        </w:numPr>
        <w:spacing w:line="360" w:lineRule="auto"/>
        <w:rPr>
          <w:szCs w:val="24"/>
        </w:rPr>
      </w:pPr>
      <w:r w:rsidRPr="0067253F">
        <w:rPr>
          <w:szCs w:val="24"/>
        </w:rPr>
        <w:t>providing recommendation of helpful strategies, approaches, resources and specialism specific programmes.</w:t>
      </w:r>
    </w:p>
    <w:p w14:paraId="0AC432B4" w14:textId="77777777" w:rsidR="00E35999" w:rsidRPr="0067253F" w:rsidRDefault="00E35999" w:rsidP="0067253F">
      <w:pPr>
        <w:pStyle w:val="ListParagraph"/>
        <w:numPr>
          <w:ilvl w:val="0"/>
          <w:numId w:val="16"/>
        </w:numPr>
        <w:spacing w:line="360" w:lineRule="auto"/>
        <w:rPr>
          <w:szCs w:val="24"/>
        </w:rPr>
      </w:pPr>
      <w:r w:rsidRPr="0067253F">
        <w:rPr>
          <w:szCs w:val="24"/>
        </w:rPr>
        <w:t>supporting the assessment of children and young people with SEND (including supporting NHS assessment for autism and neurodiversity).</w:t>
      </w:r>
    </w:p>
    <w:p w14:paraId="23D9E52E" w14:textId="77777777" w:rsidR="00E35999" w:rsidRPr="0067253F" w:rsidRDefault="00E35999" w:rsidP="0067253F">
      <w:pPr>
        <w:pStyle w:val="ListParagraph"/>
        <w:numPr>
          <w:ilvl w:val="0"/>
          <w:numId w:val="16"/>
        </w:numPr>
        <w:spacing w:line="360" w:lineRule="auto"/>
        <w:rPr>
          <w:szCs w:val="24"/>
        </w:rPr>
      </w:pPr>
      <w:r w:rsidRPr="0067253F">
        <w:rPr>
          <w:szCs w:val="24"/>
        </w:rPr>
        <w:lastRenderedPageBreak/>
        <w:t>providing comprehensive range of SEND training to schools, settings and services within Cumberland Council.</w:t>
      </w:r>
    </w:p>
    <w:p w14:paraId="035693BA" w14:textId="77777777" w:rsidR="00E83587" w:rsidRPr="00A1593A" w:rsidRDefault="00E83587" w:rsidP="00A1593A">
      <w:pPr>
        <w:rPr>
          <w:rFonts w:cs="Arial"/>
          <w:sz w:val="22"/>
          <w:szCs w:val="22"/>
        </w:rPr>
      </w:pPr>
    </w:p>
    <w:p w14:paraId="1F1D7738" w14:textId="77777777" w:rsidR="009757AE" w:rsidRPr="0067253F" w:rsidRDefault="009757AE" w:rsidP="0067253F">
      <w:pPr>
        <w:pStyle w:val="Heading2"/>
        <w:numPr>
          <w:ilvl w:val="1"/>
          <w:numId w:val="2"/>
        </w:numPr>
        <w:rPr>
          <w:rFonts w:ascii="Arial" w:hAnsi="Arial" w:cs="Arial"/>
          <w:sz w:val="24"/>
          <w:szCs w:val="24"/>
        </w:rPr>
      </w:pPr>
      <w:bookmarkStart w:id="59" w:name="_Toc188023110"/>
      <w:r w:rsidRPr="0067253F">
        <w:rPr>
          <w:rFonts w:ascii="Arial" w:hAnsi="Arial" w:cs="Arial"/>
          <w:sz w:val="24"/>
          <w:szCs w:val="24"/>
        </w:rPr>
        <w:t>Children with Disabilities – Child and Family workers service</w:t>
      </w:r>
      <w:bookmarkEnd w:id="59"/>
    </w:p>
    <w:p w14:paraId="2D876D04" w14:textId="77777777" w:rsidR="00242D71" w:rsidRPr="0067253F" w:rsidRDefault="00242D71" w:rsidP="0067253F">
      <w:pPr>
        <w:rPr>
          <w:rFonts w:cs="Arial"/>
          <w:szCs w:val="24"/>
        </w:rPr>
      </w:pPr>
    </w:p>
    <w:p w14:paraId="40F8CE08" w14:textId="77777777" w:rsidR="002779FB" w:rsidRPr="0067253F" w:rsidRDefault="002779FB" w:rsidP="0067253F">
      <w:pPr>
        <w:spacing w:line="360" w:lineRule="auto"/>
        <w:rPr>
          <w:szCs w:val="24"/>
        </w:rPr>
      </w:pPr>
      <w:r w:rsidRPr="0067253F">
        <w:rPr>
          <w:szCs w:val="24"/>
        </w:rPr>
        <w:t>The Children and Disabilities Team have a Child and Family workers service. The Child and Family workers support families to access social care, targeted short breaks, specialist short breaks and provide input and information for Education Health and Care Plans about social care support appropriate to a child or young person’s individual needs.</w:t>
      </w:r>
    </w:p>
    <w:p w14:paraId="630CEED4" w14:textId="77777777" w:rsidR="00B46FF3" w:rsidRPr="00A1593A" w:rsidRDefault="00B46FF3" w:rsidP="401A4B12">
      <w:pPr>
        <w:rPr>
          <w:rFonts w:cs="Arial"/>
          <w:sz w:val="22"/>
          <w:szCs w:val="22"/>
          <w:highlight w:val="yellow"/>
        </w:rPr>
      </w:pPr>
    </w:p>
    <w:p w14:paraId="5A1AF7C3" w14:textId="56C40C3A" w:rsidR="005F5A38" w:rsidRPr="0067253F" w:rsidRDefault="005F5A38" w:rsidP="0067253F">
      <w:pPr>
        <w:pStyle w:val="Heading2"/>
        <w:numPr>
          <w:ilvl w:val="1"/>
          <w:numId w:val="2"/>
        </w:numPr>
        <w:rPr>
          <w:rFonts w:ascii="Arial" w:hAnsi="Arial" w:cs="Arial"/>
          <w:sz w:val="24"/>
          <w:szCs w:val="24"/>
        </w:rPr>
      </w:pPr>
      <w:bookmarkStart w:id="60" w:name="_Toc188023111"/>
      <w:r w:rsidRPr="0067253F">
        <w:rPr>
          <w:rFonts w:ascii="Arial" w:hAnsi="Arial" w:cs="Arial"/>
          <w:sz w:val="24"/>
          <w:szCs w:val="24"/>
        </w:rPr>
        <w:t>Autism Education Trust</w:t>
      </w:r>
      <w:bookmarkEnd w:id="60"/>
    </w:p>
    <w:p w14:paraId="78E020EE" w14:textId="77777777" w:rsidR="00CE0AE8" w:rsidRPr="0067253F" w:rsidRDefault="00CE0AE8" w:rsidP="0067253F">
      <w:pPr>
        <w:spacing w:line="360" w:lineRule="auto"/>
        <w:rPr>
          <w:szCs w:val="24"/>
          <w:highlight w:val="cyan"/>
        </w:rPr>
      </w:pPr>
    </w:p>
    <w:p w14:paraId="7270071C" w14:textId="7E085E4D" w:rsidR="00CE0AE8" w:rsidRPr="0067253F" w:rsidRDefault="00CE0AE8" w:rsidP="0067253F">
      <w:pPr>
        <w:spacing w:line="360" w:lineRule="auto"/>
        <w:rPr>
          <w:szCs w:val="24"/>
        </w:rPr>
      </w:pPr>
      <w:r w:rsidRPr="0067253F">
        <w:rPr>
          <w:szCs w:val="24"/>
        </w:rPr>
        <w:t>The Autism Education Trust (AET) provides training aimed at helping education professionals understand autism and support autistic children and young people. Their training programs are designed to promote good autism practice and create a positive educational experience for autistic students. This is delivered in Cumberlan</w:t>
      </w:r>
      <w:r w:rsidR="00793055" w:rsidRPr="0067253F">
        <w:rPr>
          <w:szCs w:val="24"/>
        </w:rPr>
        <w:t xml:space="preserve">d via Cumberland Councils Specialist Teaching Support Team. The team has delivered the basic level of AET training to 95% of all schools in Cumberland and continues to roll-out </w:t>
      </w:r>
      <w:r w:rsidR="002D6D61" w:rsidRPr="0067253F">
        <w:rPr>
          <w:szCs w:val="24"/>
        </w:rPr>
        <w:t xml:space="preserve">the higher levels, supporting </w:t>
      </w:r>
      <w:r w:rsidR="00391E8D" w:rsidRPr="0067253F">
        <w:rPr>
          <w:szCs w:val="24"/>
        </w:rPr>
        <w:t>schools toward National Autistic Society accreditation.</w:t>
      </w:r>
    </w:p>
    <w:p w14:paraId="15D1631A" w14:textId="77777777" w:rsidR="00C64018" w:rsidRPr="0067253F" w:rsidRDefault="00C64018" w:rsidP="0067253F">
      <w:pPr>
        <w:spacing w:line="360" w:lineRule="auto"/>
        <w:rPr>
          <w:szCs w:val="24"/>
        </w:rPr>
      </w:pPr>
    </w:p>
    <w:p w14:paraId="3575C3A3" w14:textId="77777777" w:rsidR="00C64018" w:rsidRPr="0067253F" w:rsidRDefault="00C64018" w:rsidP="0067253F">
      <w:pPr>
        <w:pStyle w:val="Heading2"/>
        <w:numPr>
          <w:ilvl w:val="1"/>
          <w:numId w:val="2"/>
        </w:numPr>
        <w:rPr>
          <w:rFonts w:ascii="Arial" w:hAnsi="Arial" w:cs="Arial"/>
          <w:sz w:val="24"/>
          <w:szCs w:val="24"/>
        </w:rPr>
      </w:pPr>
      <w:bookmarkStart w:id="61" w:name="_Toc175842990"/>
      <w:bookmarkStart w:id="62" w:name="_Toc188023112"/>
      <w:r w:rsidRPr="0067253F">
        <w:rPr>
          <w:rFonts w:ascii="Arial" w:hAnsi="Arial" w:cs="Arial"/>
          <w:sz w:val="24"/>
          <w:szCs w:val="24"/>
        </w:rPr>
        <w:t xml:space="preserve">Autism </w:t>
      </w:r>
      <w:bookmarkEnd w:id="61"/>
      <w:r w:rsidRPr="0067253F">
        <w:rPr>
          <w:rFonts w:ascii="Arial" w:hAnsi="Arial" w:cs="Arial"/>
          <w:sz w:val="24"/>
          <w:szCs w:val="24"/>
        </w:rPr>
        <w:t>Hub – online resource</w:t>
      </w:r>
      <w:bookmarkEnd w:id="62"/>
    </w:p>
    <w:p w14:paraId="01DF08B4" w14:textId="77777777" w:rsidR="00C64018" w:rsidRPr="0067253F" w:rsidRDefault="00C64018" w:rsidP="0067253F">
      <w:pPr>
        <w:rPr>
          <w:rFonts w:cs="Arial"/>
          <w:szCs w:val="24"/>
        </w:rPr>
      </w:pPr>
    </w:p>
    <w:p w14:paraId="645D959D" w14:textId="7E0E59FA" w:rsidR="00C64018" w:rsidRPr="0067253F" w:rsidRDefault="00C64018" w:rsidP="0067253F">
      <w:pPr>
        <w:spacing w:line="360" w:lineRule="auto"/>
        <w:rPr>
          <w:szCs w:val="24"/>
        </w:rPr>
      </w:pPr>
      <w:r w:rsidRPr="0067253F">
        <w:rPr>
          <w:szCs w:val="24"/>
        </w:rPr>
        <w:t xml:space="preserve">The Autism Hub is an online resource which was co-produced in response to feedback from families that information about autism was fragmented, in different places and not always easy to understand. In response, we worked with autistic young people, practitioners and families to co-produce the </w:t>
      </w:r>
      <w:hyperlink r:id="rId81" w:history="1">
        <w:r w:rsidRPr="0067253F">
          <w:rPr>
            <w:szCs w:val="24"/>
          </w:rPr>
          <w:t>Autism Hub</w:t>
        </w:r>
      </w:hyperlink>
      <w:r w:rsidRPr="0067253F">
        <w:rPr>
          <w:szCs w:val="24"/>
        </w:rPr>
        <w:t>, which sits on the SEND Local Offer website and is a central point for information about all things autism.</w:t>
      </w:r>
    </w:p>
    <w:p w14:paraId="3CAE24B5" w14:textId="77777777" w:rsidR="00A1593A" w:rsidRPr="0067253F" w:rsidRDefault="00A1593A" w:rsidP="0067253F">
      <w:pPr>
        <w:rPr>
          <w:rFonts w:cs="Arial"/>
          <w:szCs w:val="24"/>
          <w:highlight w:val="yellow"/>
        </w:rPr>
      </w:pPr>
    </w:p>
    <w:p w14:paraId="436C772F" w14:textId="77777777" w:rsidR="009963E3" w:rsidRPr="0067253F" w:rsidRDefault="009963E3" w:rsidP="0067253F">
      <w:pPr>
        <w:pStyle w:val="Heading2"/>
        <w:numPr>
          <w:ilvl w:val="1"/>
          <w:numId w:val="2"/>
        </w:numPr>
        <w:rPr>
          <w:rFonts w:ascii="Arial" w:hAnsi="Arial" w:cs="Arial"/>
          <w:sz w:val="24"/>
          <w:szCs w:val="24"/>
        </w:rPr>
      </w:pPr>
      <w:bookmarkStart w:id="63" w:name="_Toc175842991"/>
      <w:bookmarkStart w:id="64" w:name="_Toc188023113"/>
      <w:r w:rsidRPr="0067253F">
        <w:rPr>
          <w:rFonts w:ascii="Arial" w:hAnsi="Arial" w:cs="Arial"/>
          <w:sz w:val="24"/>
          <w:szCs w:val="24"/>
        </w:rPr>
        <w:t xml:space="preserve">Carer </w:t>
      </w:r>
      <w:bookmarkEnd w:id="63"/>
      <w:r w:rsidRPr="0067253F">
        <w:rPr>
          <w:rFonts w:ascii="Arial" w:hAnsi="Arial" w:cs="Arial"/>
          <w:sz w:val="24"/>
          <w:szCs w:val="24"/>
        </w:rPr>
        <w:t>Support Organisations</w:t>
      </w:r>
      <w:bookmarkEnd w:id="64"/>
    </w:p>
    <w:p w14:paraId="08299A28" w14:textId="77777777" w:rsidR="00471686" w:rsidRPr="0067253F" w:rsidRDefault="00471686" w:rsidP="0067253F">
      <w:pPr>
        <w:rPr>
          <w:szCs w:val="24"/>
          <w:highlight w:val="yellow"/>
        </w:rPr>
      </w:pPr>
    </w:p>
    <w:p w14:paraId="74A286BB" w14:textId="77777777" w:rsidR="00EB02A8" w:rsidRPr="0067253F" w:rsidRDefault="00EB02A8" w:rsidP="0067253F">
      <w:pPr>
        <w:spacing w:line="360" w:lineRule="auto"/>
        <w:rPr>
          <w:szCs w:val="24"/>
        </w:rPr>
      </w:pPr>
      <w:r w:rsidRPr="0067253F">
        <w:rPr>
          <w:szCs w:val="24"/>
        </w:rPr>
        <w:t xml:space="preserve">Support for carers is provided by two local organisation, Carer Support Carlisle and Eden, and Carer Support West Cumbria. Both organisations are independent charities providing support for cares across the Cumberland footprint. They offer carers’ wellbeing reviews to identify needs and explore support options and support parent carers locally with specific groups and information. </w:t>
      </w:r>
    </w:p>
    <w:p w14:paraId="1A179A4A" w14:textId="77777777" w:rsidR="00EB02A8" w:rsidRPr="0067253F" w:rsidRDefault="00EB02A8" w:rsidP="0067253F">
      <w:pPr>
        <w:spacing w:line="360" w:lineRule="auto"/>
        <w:rPr>
          <w:szCs w:val="24"/>
        </w:rPr>
      </w:pPr>
    </w:p>
    <w:p w14:paraId="3CC230D9" w14:textId="630F7D96" w:rsidR="00471686" w:rsidRPr="0067253F" w:rsidRDefault="00EB02A8" w:rsidP="0067253F">
      <w:pPr>
        <w:spacing w:line="360" w:lineRule="auto"/>
        <w:rPr>
          <w:szCs w:val="24"/>
        </w:rPr>
      </w:pPr>
      <w:r w:rsidRPr="0067253F">
        <w:rPr>
          <w:szCs w:val="24"/>
        </w:rPr>
        <w:lastRenderedPageBreak/>
        <w:t xml:space="preserve">In addition, carers across Cumberland can access free online support from </w:t>
      </w:r>
      <w:hyperlink r:id="rId82" w:history="1">
        <w:r w:rsidRPr="0067253F">
          <w:rPr>
            <w:szCs w:val="24"/>
          </w:rPr>
          <w:t>Mobilise</w:t>
        </w:r>
      </w:hyperlink>
      <w:r w:rsidRPr="0067253F">
        <w:rPr>
          <w:szCs w:val="24"/>
        </w:rPr>
        <w:t>, an organisation commissioned by Cumberland Council to provide information and access to peer support via virtual communities. Mobilise offer tailored support for parent carers as they recognise the specific issues faced by those caring for children and young people with SEND.</w:t>
      </w:r>
    </w:p>
    <w:p w14:paraId="32CEFAA6" w14:textId="77777777" w:rsidR="005662BC" w:rsidRPr="0067253F" w:rsidRDefault="005662BC" w:rsidP="0067253F">
      <w:pPr>
        <w:spacing w:line="360" w:lineRule="auto"/>
        <w:rPr>
          <w:szCs w:val="24"/>
        </w:rPr>
      </w:pPr>
    </w:p>
    <w:p w14:paraId="6A9D8A77" w14:textId="77777777" w:rsidR="005662BC" w:rsidRPr="0067253F" w:rsidRDefault="005662BC" w:rsidP="0067253F">
      <w:pPr>
        <w:pStyle w:val="Heading2"/>
        <w:numPr>
          <w:ilvl w:val="1"/>
          <w:numId w:val="2"/>
        </w:numPr>
        <w:rPr>
          <w:rFonts w:ascii="Arial" w:hAnsi="Arial" w:cs="Arial"/>
          <w:sz w:val="24"/>
          <w:szCs w:val="24"/>
        </w:rPr>
      </w:pPr>
      <w:bookmarkStart w:id="65" w:name="_Toc188023114"/>
      <w:r w:rsidRPr="0067253F">
        <w:rPr>
          <w:rFonts w:ascii="Arial" w:hAnsi="Arial" w:cs="Arial"/>
          <w:sz w:val="24"/>
          <w:szCs w:val="24"/>
        </w:rPr>
        <w:t>Quality Assurance</w:t>
      </w:r>
      <w:bookmarkEnd w:id="65"/>
    </w:p>
    <w:p w14:paraId="38D5F184" w14:textId="77777777" w:rsidR="005662BC" w:rsidRPr="0067253F" w:rsidRDefault="005662BC" w:rsidP="0067253F">
      <w:pPr>
        <w:rPr>
          <w:rFonts w:cs="Arial"/>
          <w:szCs w:val="24"/>
          <w:highlight w:val="yellow"/>
        </w:rPr>
      </w:pPr>
    </w:p>
    <w:p w14:paraId="029F1938" w14:textId="77777777" w:rsidR="005662BC" w:rsidRPr="0067253F" w:rsidRDefault="005662BC" w:rsidP="0067253F">
      <w:pPr>
        <w:spacing w:line="360" w:lineRule="auto"/>
        <w:rPr>
          <w:szCs w:val="24"/>
        </w:rPr>
      </w:pPr>
      <w:r w:rsidRPr="0067253F">
        <w:rPr>
          <w:szCs w:val="24"/>
        </w:rPr>
        <w:t xml:space="preserve">Education Health and Care Plans (EHCP) depend on expert advice from specialist professionals in a range of organisations. Although the responsibility for co-ordinating EHCPs lies with the Council; the quality of the plans relies heavily on the advice of experts and the format in which they are delivered. </w:t>
      </w:r>
    </w:p>
    <w:p w14:paraId="2C9718AA" w14:textId="77777777" w:rsidR="005662BC" w:rsidRPr="0067253F" w:rsidRDefault="005662BC" w:rsidP="0067253F">
      <w:pPr>
        <w:spacing w:line="360" w:lineRule="auto"/>
        <w:rPr>
          <w:szCs w:val="24"/>
        </w:rPr>
      </w:pPr>
    </w:p>
    <w:p w14:paraId="3B9A08C1" w14:textId="77777777" w:rsidR="005662BC" w:rsidRPr="0067253F" w:rsidRDefault="005662BC" w:rsidP="0067253F">
      <w:pPr>
        <w:spacing w:line="360" w:lineRule="auto"/>
        <w:rPr>
          <w:szCs w:val="24"/>
        </w:rPr>
      </w:pPr>
      <w:r w:rsidRPr="0067253F">
        <w:rPr>
          <w:szCs w:val="24"/>
        </w:rPr>
        <w:t>Each organisation that provides advice to the Council is responsible for managing the quality of advice given. To guarantee the consistency of information received by the Local Authority, templates and guidance have been developed to aid professionals.</w:t>
      </w:r>
    </w:p>
    <w:p w14:paraId="1F4E9A2C" w14:textId="77777777" w:rsidR="005662BC" w:rsidRPr="0067253F" w:rsidRDefault="005662BC" w:rsidP="0067253F">
      <w:pPr>
        <w:rPr>
          <w:rFonts w:cs="Arial"/>
          <w:szCs w:val="24"/>
        </w:rPr>
      </w:pPr>
    </w:p>
    <w:p w14:paraId="257D5D75" w14:textId="77777777" w:rsidR="005662BC" w:rsidRPr="0067253F" w:rsidRDefault="005662BC" w:rsidP="0067253F">
      <w:pPr>
        <w:spacing w:line="360" w:lineRule="auto"/>
        <w:rPr>
          <w:szCs w:val="24"/>
        </w:rPr>
      </w:pPr>
      <w:r w:rsidRPr="0067253F">
        <w:rPr>
          <w:szCs w:val="24"/>
        </w:rPr>
        <w:t>A Quality Assurance tool called Invision360 is used to review and compare advice, and plans against Invision360’s quality criteria. These objective markers reduce the subjectivity of reviews and were developed by a former Principal Educational Psychologist, in collaboration with national organisations and 50 other local authorities.</w:t>
      </w:r>
    </w:p>
    <w:p w14:paraId="55771251" w14:textId="77777777" w:rsidR="005662BC" w:rsidRPr="0067253F" w:rsidRDefault="005662BC" w:rsidP="0067253F">
      <w:pPr>
        <w:rPr>
          <w:szCs w:val="24"/>
        </w:rPr>
      </w:pPr>
    </w:p>
    <w:p w14:paraId="54068BD6" w14:textId="77777777" w:rsidR="005662BC" w:rsidRPr="0067253F" w:rsidRDefault="005662BC" w:rsidP="0067253F">
      <w:pPr>
        <w:spacing w:line="360" w:lineRule="auto"/>
        <w:rPr>
          <w:szCs w:val="24"/>
        </w:rPr>
      </w:pPr>
      <w:r w:rsidRPr="0067253F">
        <w:rPr>
          <w:szCs w:val="24"/>
        </w:rPr>
        <w:t>ID codes for each child are uploaded to Invision360 on a monthly basis. The service uses a peer review methodology and audits are randomly assigns reports amongst team members. Team members will not be assigned their own advice and outputs from audits will inform individual and service development.</w:t>
      </w:r>
    </w:p>
    <w:p w14:paraId="4A9A8A4A" w14:textId="77777777" w:rsidR="008F03EF" w:rsidRPr="0067253F" w:rsidRDefault="008F03EF" w:rsidP="0067253F">
      <w:pPr>
        <w:spacing w:line="360" w:lineRule="auto"/>
        <w:rPr>
          <w:szCs w:val="24"/>
        </w:rPr>
      </w:pPr>
    </w:p>
    <w:p w14:paraId="1A2F657D" w14:textId="77777777" w:rsidR="005662BC" w:rsidRPr="0067253F" w:rsidRDefault="005662BC" w:rsidP="0067253F">
      <w:pPr>
        <w:spacing w:line="360" w:lineRule="auto"/>
        <w:rPr>
          <w:szCs w:val="24"/>
        </w:rPr>
      </w:pPr>
      <w:r w:rsidRPr="0067253F">
        <w:rPr>
          <w:szCs w:val="24"/>
        </w:rPr>
        <w:t>The SEND Partnership also conduct multi-agency audits. It is the role of auditors to check the quality of randomly sampled EHCPs and ensure that the Quality Control and Assurance process’ are operating as intended. In an effort to maintain independence and objectivity the Council have selected a small team of auditors from across the system that are not regularly involved in the operational work of providing advice or writing EHCPs.</w:t>
      </w:r>
    </w:p>
    <w:p w14:paraId="27553099" w14:textId="77777777" w:rsidR="005662BC" w:rsidRPr="0067253F" w:rsidRDefault="005662BC" w:rsidP="0067253F">
      <w:pPr>
        <w:spacing w:line="360" w:lineRule="auto"/>
        <w:rPr>
          <w:szCs w:val="24"/>
        </w:rPr>
      </w:pPr>
    </w:p>
    <w:p w14:paraId="0A361C4D" w14:textId="77777777" w:rsidR="005662BC" w:rsidRPr="0067253F" w:rsidRDefault="005662BC" w:rsidP="0067253F">
      <w:pPr>
        <w:spacing w:line="360" w:lineRule="auto"/>
        <w:rPr>
          <w:szCs w:val="24"/>
        </w:rPr>
      </w:pPr>
      <w:r w:rsidRPr="0067253F">
        <w:rPr>
          <w:szCs w:val="24"/>
        </w:rPr>
        <w:lastRenderedPageBreak/>
        <w:t>It is important that auditors have a background and appropriate skillset to provide high quality comments and feedback to the teams. It is recommended that all auditors complete the Council for Disabled Children Level 2: SEND Basic Awareness training prior to starting their role as an auditor.</w:t>
      </w:r>
    </w:p>
    <w:p w14:paraId="58E86AB9" w14:textId="77777777" w:rsidR="005662BC" w:rsidRPr="0067253F" w:rsidRDefault="005662BC" w:rsidP="0067253F">
      <w:pPr>
        <w:spacing w:line="360" w:lineRule="auto"/>
        <w:rPr>
          <w:szCs w:val="24"/>
        </w:rPr>
      </w:pPr>
    </w:p>
    <w:p w14:paraId="67531040" w14:textId="77777777" w:rsidR="005662BC" w:rsidRPr="0067253F" w:rsidRDefault="005662BC" w:rsidP="0067253F">
      <w:pPr>
        <w:spacing w:line="360" w:lineRule="auto"/>
        <w:rPr>
          <w:szCs w:val="24"/>
        </w:rPr>
      </w:pPr>
      <w:r w:rsidRPr="0067253F">
        <w:rPr>
          <w:szCs w:val="24"/>
        </w:rPr>
        <w:t xml:space="preserve">The dip sampling will be based on a 3-month rolling schedule that will include two audits on new plans and one themed audit to focus on particular areas identified in previous moderations. This allows the Quality system to dig under any recurring themes and develop a good evidence base for further training and development activity. </w:t>
      </w:r>
    </w:p>
    <w:p w14:paraId="78A3474E" w14:textId="77777777" w:rsidR="005662BC" w:rsidRPr="0067253F" w:rsidRDefault="005662BC" w:rsidP="0067253F">
      <w:pPr>
        <w:rPr>
          <w:rFonts w:cs="Arial"/>
          <w:szCs w:val="24"/>
        </w:rPr>
      </w:pPr>
    </w:p>
    <w:p w14:paraId="590DF7EE" w14:textId="0CD3A03E" w:rsidR="005662BC" w:rsidRPr="0067253F" w:rsidRDefault="005662BC" w:rsidP="0067253F">
      <w:pPr>
        <w:spacing w:line="360" w:lineRule="auto"/>
        <w:rPr>
          <w:szCs w:val="24"/>
        </w:rPr>
      </w:pPr>
      <w:r w:rsidRPr="0067253F">
        <w:rPr>
          <w:szCs w:val="24"/>
        </w:rPr>
        <w:t>In the spirit of continuous improvement, the audit process will continue to be refined and improved over time.</w:t>
      </w:r>
    </w:p>
    <w:p w14:paraId="65DE4DF8" w14:textId="77777777" w:rsidR="008F03EF" w:rsidRPr="0067253F" w:rsidRDefault="008F03EF" w:rsidP="0067253F">
      <w:pPr>
        <w:spacing w:line="360" w:lineRule="auto"/>
        <w:rPr>
          <w:szCs w:val="24"/>
        </w:rPr>
      </w:pPr>
    </w:p>
    <w:p w14:paraId="07ED59C1" w14:textId="77777777" w:rsidR="005662BC" w:rsidRPr="0067253F" w:rsidRDefault="005662BC" w:rsidP="0067253F">
      <w:pPr>
        <w:spacing w:line="360" w:lineRule="auto"/>
        <w:rPr>
          <w:szCs w:val="24"/>
        </w:rPr>
      </w:pPr>
      <w:r w:rsidRPr="0067253F">
        <w:rPr>
          <w:szCs w:val="24"/>
        </w:rPr>
        <w:t>It is anticipated that the group of auditors will expand to include a wider variety of SEND professionals. These auditors will not necessarily have Local Authority SEND experience but will have highly valuable points of view from their current positions. Subsequently they may require more focussed development and training to ensure a high quality of audit and actionable feedback.</w:t>
      </w:r>
    </w:p>
    <w:p w14:paraId="3798F0FE" w14:textId="77777777" w:rsidR="005662BC" w:rsidRPr="0067253F" w:rsidRDefault="005662BC" w:rsidP="0067253F">
      <w:pPr>
        <w:spacing w:line="360" w:lineRule="auto"/>
        <w:rPr>
          <w:szCs w:val="24"/>
        </w:rPr>
      </w:pPr>
    </w:p>
    <w:p w14:paraId="01621CBD" w14:textId="77777777" w:rsidR="005662BC" w:rsidRPr="0067253F" w:rsidRDefault="005662BC" w:rsidP="0067253F">
      <w:pPr>
        <w:spacing w:line="360" w:lineRule="auto"/>
        <w:rPr>
          <w:szCs w:val="24"/>
        </w:rPr>
      </w:pPr>
      <w:r w:rsidRPr="0067253F">
        <w:rPr>
          <w:szCs w:val="24"/>
        </w:rPr>
        <w:t>Reporting on quality assurance is available via live dashboards, and a report on multi-agency audits is provided to the partnership after every round. As these processes are currently being embedded, long-term data insights are not currently available. It is our hope that enough assurance and audit activity will have been conducted by September 2025 to be able to draw useful insights.</w:t>
      </w:r>
    </w:p>
    <w:p w14:paraId="2BF537AF" w14:textId="77777777" w:rsidR="005662BC" w:rsidRDefault="005662BC" w:rsidP="005662BC">
      <w:pPr>
        <w:rPr>
          <w:rFonts w:cs="Arial"/>
          <w:sz w:val="22"/>
          <w:szCs w:val="22"/>
        </w:rPr>
      </w:pPr>
    </w:p>
    <w:p w14:paraId="7965F0D1" w14:textId="77777777" w:rsidR="005662BC" w:rsidRPr="0067253F" w:rsidRDefault="005662BC" w:rsidP="0067253F">
      <w:pPr>
        <w:pStyle w:val="Heading2"/>
        <w:numPr>
          <w:ilvl w:val="1"/>
          <w:numId w:val="2"/>
        </w:numPr>
        <w:rPr>
          <w:rFonts w:ascii="Arial" w:hAnsi="Arial" w:cs="Arial"/>
          <w:sz w:val="24"/>
          <w:szCs w:val="24"/>
        </w:rPr>
      </w:pPr>
      <w:bookmarkStart w:id="66" w:name="_Toc188023115"/>
      <w:r w:rsidRPr="0067253F">
        <w:rPr>
          <w:rFonts w:ascii="Arial" w:hAnsi="Arial" w:cs="Arial"/>
          <w:sz w:val="24"/>
          <w:szCs w:val="24"/>
        </w:rPr>
        <w:t>Preparing for Adulthood and Transition</w:t>
      </w:r>
      <w:bookmarkEnd w:id="66"/>
    </w:p>
    <w:p w14:paraId="56D468C4" w14:textId="77777777" w:rsidR="005662BC" w:rsidRPr="0067253F" w:rsidRDefault="005662BC" w:rsidP="0067253F">
      <w:pPr>
        <w:rPr>
          <w:szCs w:val="24"/>
        </w:rPr>
      </w:pPr>
    </w:p>
    <w:p w14:paraId="4BFA9406" w14:textId="1DF820B1" w:rsidR="1D16D24F" w:rsidRPr="0067253F" w:rsidRDefault="1D16D24F" w:rsidP="0067253F">
      <w:pPr>
        <w:spacing w:line="360" w:lineRule="auto"/>
        <w:rPr>
          <w:szCs w:val="24"/>
        </w:rPr>
      </w:pPr>
      <w:r w:rsidRPr="0067253F">
        <w:rPr>
          <w:szCs w:val="24"/>
        </w:rPr>
        <w:t>We recognise that good Preparation</w:t>
      </w:r>
      <w:r w:rsidR="4388C4A6" w:rsidRPr="0067253F">
        <w:rPr>
          <w:szCs w:val="24"/>
        </w:rPr>
        <w:t xml:space="preserve"> </w:t>
      </w:r>
      <w:r w:rsidRPr="0067253F">
        <w:rPr>
          <w:szCs w:val="24"/>
        </w:rPr>
        <w:t xml:space="preserve">for Adulthood (PfA) and effective transition planning are essential in supporting young people with Special Educational Needs (SEN) as they move toward greater independence and life beyond </w:t>
      </w:r>
      <w:r w:rsidR="38E1F518" w:rsidRPr="0067253F">
        <w:rPr>
          <w:szCs w:val="24"/>
        </w:rPr>
        <w:t>education</w:t>
      </w:r>
      <w:r w:rsidRPr="0067253F">
        <w:rPr>
          <w:szCs w:val="24"/>
        </w:rPr>
        <w:t xml:space="preserve">. </w:t>
      </w:r>
    </w:p>
    <w:p w14:paraId="51840EAC" w14:textId="7DD04353" w:rsidR="78722285" w:rsidRPr="0067253F" w:rsidRDefault="78722285" w:rsidP="0067253F">
      <w:pPr>
        <w:spacing w:line="360" w:lineRule="auto"/>
        <w:rPr>
          <w:szCs w:val="24"/>
        </w:rPr>
      </w:pPr>
    </w:p>
    <w:p w14:paraId="4EDD9174" w14:textId="1D962DF2" w:rsidR="1F3F3107" w:rsidRPr="0067253F" w:rsidRDefault="1F3F3107" w:rsidP="0067253F">
      <w:pPr>
        <w:spacing w:line="360" w:lineRule="auto"/>
        <w:rPr>
          <w:szCs w:val="24"/>
        </w:rPr>
      </w:pPr>
      <w:r w:rsidRPr="0067253F">
        <w:rPr>
          <w:szCs w:val="24"/>
        </w:rPr>
        <w:t>We are continuing to develop policies and process across all areas to</w:t>
      </w:r>
      <w:r w:rsidR="3E0109E6" w:rsidRPr="0067253F">
        <w:rPr>
          <w:szCs w:val="24"/>
        </w:rPr>
        <w:t xml:space="preserve"> ensure a smooth transition into adulthood for our young people with SEND</w:t>
      </w:r>
      <w:r w:rsidR="289A5949" w:rsidRPr="0067253F">
        <w:rPr>
          <w:szCs w:val="24"/>
        </w:rPr>
        <w:t xml:space="preserve"> as well as effective planning</w:t>
      </w:r>
      <w:r w:rsidR="3E0109E6" w:rsidRPr="0067253F">
        <w:rPr>
          <w:szCs w:val="24"/>
        </w:rPr>
        <w:t xml:space="preserve">. </w:t>
      </w:r>
    </w:p>
    <w:p w14:paraId="6BAF03BD" w14:textId="77777777" w:rsidR="008F03EF" w:rsidRPr="008F03EF" w:rsidRDefault="008F03EF" w:rsidP="008F03EF">
      <w:pPr>
        <w:spacing w:line="360" w:lineRule="auto"/>
        <w:jc w:val="both"/>
        <w:rPr>
          <w:sz w:val="22"/>
          <w:szCs w:val="22"/>
        </w:rPr>
      </w:pPr>
    </w:p>
    <w:p w14:paraId="2AC80D3D" w14:textId="54A53FBB" w:rsidR="3E0109E6" w:rsidRPr="0067253F" w:rsidRDefault="3E0109E6" w:rsidP="0067253F">
      <w:pPr>
        <w:spacing w:line="360" w:lineRule="auto"/>
        <w:rPr>
          <w:szCs w:val="24"/>
        </w:rPr>
      </w:pPr>
      <w:r w:rsidRPr="0067253F">
        <w:rPr>
          <w:szCs w:val="24"/>
        </w:rPr>
        <w:lastRenderedPageBreak/>
        <w:t>We are currently developing a P</w:t>
      </w:r>
      <w:r w:rsidR="1D16D24F" w:rsidRPr="0067253F">
        <w:rPr>
          <w:szCs w:val="24"/>
        </w:rPr>
        <w:t>fA</w:t>
      </w:r>
      <w:r w:rsidR="25D0CF76" w:rsidRPr="0067253F">
        <w:rPr>
          <w:szCs w:val="24"/>
        </w:rPr>
        <w:t xml:space="preserve"> Strategy </w:t>
      </w:r>
      <w:r w:rsidR="76986537" w:rsidRPr="0067253F">
        <w:rPr>
          <w:szCs w:val="24"/>
        </w:rPr>
        <w:t>which</w:t>
      </w:r>
      <w:r w:rsidR="25D0CF76" w:rsidRPr="0067253F">
        <w:rPr>
          <w:szCs w:val="24"/>
        </w:rPr>
        <w:t xml:space="preserve"> is in the early stage of planning to </w:t>
      </w:r>
      <w:r w:rsidR="1D16D24F" w:rsidRPr="0067253F">
        <w:rPr>
          <w:szCs w:val="24"/>
        </w:rPr>
        <w:t>addresses critical areas like employment, independent living, community inclusion, and health, ensuring that young people gain the skills and confidence needed to navigate adult life successfully.</w:t>
      </w:r>
    </w:p>
    <w:p w14:paraId="109D6759" w14:textId="51460055" w:rsidR="78722285" w:rsidRPr="0067253F" w:rsidRDefault="78722285" w:rsidP="0067253F">
      <w:pPr>
        <w:rPr>
          <w:rFonts w:eastAsia="Arial" w:cs="Arial"/>
          <w:szCs w:val="24"/>
        </w:rPr>
      </w:pPr>
    </w:p>
    <w:p w14:paraId="0372D3B8" w14:textId="11C8E2AC" w:rsidR="0418D776" w:rsidRPr="0067253F" w:rsidRDefault="0418D776" w:rsidP="0067253F">
      <w:pPr>
        <w:spacing w:line="360" w:lineRule="auto"/>
        <w:rPr>
          <w:szCs w:val="24"/>
        </w:rPr>
      </w:pPr>
      <w:r w:rsidRPr="0067253F">
        <w:rPr>
          <w:szCs w:val="24"/>
        </w:rPr>
        <w:t xml:space="preserve">The plan is to fully coproduce this </w:t>
      </w:r>
      <w:r w:rsidR="6E0C81C3" w:rsidRPr="0067253F">
        <w:rPr>
          <w:szCs w:val="24"/>
        </w:rPr>
        <w:t>strategy</w:t>
      </w:r>
      <w:r w:rsidRPr="0067253F">
        <w:rPr>
          <w:szCs w:val="24"/>
        </w:rPr>
        <w:t xml:space="preserve"> with our young people utilising the various young person engagement groups that have been created to support this work and ensure they are </w:t>
      </w:r>
      <w:r w:rsidR="2A696A40" w:rsidRPr="0067253F">
        <w:rPr>
          <w:szCs w:val="24"/>
        </w:rPr>
        <w:t xml:space="preserve">fully involved in the </w:t>
      </w:r>
      <w:r w:rsidR="27BB20A0" w:rsidRPr="0067253F">
        <w:rPr>
          <w:szCs w:val="24"/>
        </w:rPr>
        <w:t>content</w:t>
      </w:r>
      <w:r w:rsidR="2A696A40" w:rsidRPr="0067253F">
        <w:rPr>
          <w:szCs w:val="24"/>
        </w:rPr>
        <w:t xml:space="preserve">. </w:t>
      </w:r>
    </w:p>
    <w:p w14:paraId="402940DC" w14:textId="40B63162" w:rsidR="78722285" w:rsidRPr="0067253F" w:rsidRDefault="78722285" w:rsidP="0067253F">
      <w:pPr>
        <w:spacing w:line="360" w:lineRule="auto"/>
        <w:rPr>
          <w:szCs w:val="24"/>
        </w:rPr>
      </w:pPr>
    </w:p>
    <w:p w14:paraId="64322071" w14:textId="3CCDC6E1" w:rsidR="005662BC" w:rsidRPr="0067253F" w:rsidRDefault="005662BC" w:rsidP="0067253F">
      <w:pPr>
        <w:spacing w:line="360" w:lineRule="auto"/>
        <w:rPr>
          <w:szCs w:val="24"/>
        </w:rPr>
      </w:pPr>
      <w:r w:rsidRPr="0067253F">
        <w:rPr>
          <w:szCs w:val="24"/>
        </w:rPr>
        <w:t xml:space="preserve">Cumberland has 2 post 16 colleges with </w:t>
      </w:r>
      <w:r w:rsidR="444FC699" w:rsidRPr="0067253F">
        <w:rPr>
          <w:szCs w:val="24"/>
        </w:rPr>
        <w:t>12 school</w:t>
      </w:r>
      <w:r w:rsidR="00FA27A9" w:rsidRPr="0067253F">
        <w:rPr>
          <w:szCs w:val="24"/>
        </w:rPr>
        <w:t>s</w:t>
      </w:r>
      <w:r w:rsidR="444FC699" w:rsidRPr="0067253F">
        <w:rPr>
          <w:szCs w:val="24"/>
        </w:rPr>
        <w:t xml:space="preserve"> wh</w:t>
      </w:r>
      <w:r w:rsidR="00D55280" w:rsidRPr="0067253F">
        <w:rPr>
          <w:szCs w:val="24"/>
        </w:rPr>
        <w:t>ich</w:t>
      </w:r>
      <w:r w:rsidR="444FC699" w:rsidRPr="0067253F">
        <w:rPr>
          <w:szCs w:val="24"/>
        </w:rPr>
        <w:t xml:space="preserve"> have </w:t>
      </w:r>
      <w:r w:rsidRPr="0067253F">
        <w:rPr>
          <w:szCs w:val="24"/>
        </w:rPr>
        <w:t>sixth form provision. Routes to employment are supported at both colleges through various pathways. For young people with an EHCP, both colleges offer a Supported Internship scheme which provides a work placement</w:t>
      </w:r>
      <w:r w:rsidR="1D16F540" w:rsidRPr="0067253F">
        <w:rPr>
          <w:szCs w:val="24"/>
        </w:rPr>
        <w:t xml:space="preserve">. Further developments are currently underway to support an increase of the Supported </w:t>
      </w:r>
      <w:r w:rsidR="62C2B924" w:rsidRPr="0067253F">
        <w:rPr>
          <w:szCs w:val="24"/>
        </w:rPr>
        <w:t>Internship</w:t>
      </w:r>
      <w:r w:rsidR="1D16F540" w:rsidRPr="0067253F">
        <w:rPr>
          <w:szCs w:val="24"/>
        </w:rPr>
        <w:t xml:space="preserve"> scheme, including an offer of </w:t>
      </w:r>
      <w:r w:rsidR="19F0AC9D" w:rsidRPr="0067253F">
        <w:rPr>
          <w:szCs w:val="24"/>
        </w:rPr>
        <w:t xml:space="preserve">internship </w:t>
      </w:r>
      <w:r w:rsidR="1D16F540" w:rsidRPr="0067253F">
        <w:rPr>
          <w:szCs w:val="24"/>
        </w:rPr>
        <w:t xml:space="preserve">placement through Cumberland County Council </w:t>
      </w:r>
      <w:r w:rsidR="0FAF7A49" w:rsidRPr="0067253F">
        <w:rPr>
          <w:szCs w:val="24"/>
        </w:rPr>
        <w:t xml:space="preserve">and potential placement for young adults who have moved into Day Opportunities, </w:t>
      </w:r>
      <w:r w:rsidR="36507216" w:rsidRPr="0067253F">
        <w:rPr>
          <w:szCs w:val="24"/>
        </w:rPr>
        <w:t>to</w:t>
      </w:r>
      <w:r w:rsidR="0FAF7A49" w:rsidRPr="0067253F">
        <w:rPr>
          <w:szCs w:val="24"/>
        </w:rPr>
        <w:t xml:space="preserve"> provide an additional route to employment for those who may not have had the opportunity </w:t>
      </w:r>
      <w:r w:rsidR="69E7D2CB" w:rsidRPr="0067253F">
        <w:rPr>
          <w:szCs w:val="24"/>
        </w:rPr>
        <w:t xml:space="preserve">whilst in education. </w:t>
      </w:r>
    </w:p>
    <w:p w14:paraId="2B45C058" w14:textId="01706C7D" w:rsidR="78722285" w:rsidRPr="009128F2" w:rsidRDefault="78722285" w:rsidP="78722285">
      <w:pPr>
        <w:rPr>
          <w:sz w:val="22"/>
          <w:szCs w:val="22"/>
        </w:rPr>
      </w:pPr>
    </w:p>
    <w:p w14:paraId="43A9DB9B" w14:textId="0DCD4F6D" w:rsidR="4186DC75" w:rsidRPr="0067253F" w:rsidRDefault="4186DC75" w:rsidP="0067253F">
      <w:pPr>
        <w:spacing w:line="360" w:lineRule="auto"/>
        <w:rPr>
          <w:szCs w:val="24"/>
        </w:rPr>
      </w:pPr>
      <w:r w:rsidRPr="0067253F">
        <w:rPr>
          <w:szCs w:val="24"/>
        </w:rPr>
        <w:t xml:space="preserve">Work has been done to further embed the PFA planning across the annual review process, with various training activities for SENCOs and new Annual Review paperwork and guidance. </w:t>
      </w:r>
      <w:r w:rsidR="184B9E22" w:rsidRPr="0067253F">
        <w:rPr>
          <w:szCs w:val="24"/>
        </w:rPr>
        <w:t>This is an ongoing process due to the high turnover of staff within schools.</w:t>
      </w:r>
    </w:p>
    <w:p w14:paraId="72138489" w14:textId="77777777" w:rsidR="005662BC" w:rsidRPr="0067253F" w:rsidRDefault="005662BC" w:rsidP="0067253F">
      <w:pPr>
        <w:spacing w:line="360" w:lineRule="auto"/>
        <w:rPr>
          <w:szCs w:val="24"/>
        </w:rPr>
      </w:pPr>
    </w:p>
    <w:p w14:paraId="10805315" w14:textId="1A8F4427" w:rsidR="05A5FDF4" w:rsidRPr="0067253F" w:rsidRDefault="05A5FDF4" w:rsidP="0067253F">
      <w:pPr>
        <w:spacing w:line="360" w:lineRule="auto"/>
        <w:rPr>
          <w:szCs w:val="24"/>
        </w:rPr>
      </w:pPr>
      <w:r w:rsidRPr="0067253F">
        <w:rPr>
          <w:szCs w:val="24"/>
        </w:rPr>
        <w:t>Since the previous SEND Lo</w:t>
      </w:r>
      <w:r w:rsidR="284729C0" w:rsidRPr="0067253F">
        <w:rPr>
          <w:szCs w:val="24"/>
        </w:rPr>
        <w:t>ca</w:t>
      </w:r>
      <w:r w:rsidRPr="0067253F">
        <w:rPr>
          <w:szCs w:val="24"/>
        </w:rPr>
        <w:t xml:space="preserve">l Area inspection, improvements have been made to the Transitions pathways between children’s and adult’s services in </w:t>
      </w:r>
      <w:r w:rsidR="594ED40A" w:rsidRPr="0067253F">
        <w:rPr>
          <w:szCs w:val="24"/>
        </w:rPr>
        <w:t>social</w:t>
      </w:r>
      <w:r w:rsidRPr="0067253F">
        <w:rPr>
          <w:szCs w:val="24"/>
        </w:rPr>
        <w:t xml:space="preserve"> care, with the creation </w:t>
      </w:r>
      <w:r w:rsidR="677BB9A6" w:rsidRPr="0067253F">
        <w:rPr>
          <w:szCs w:val="24"/>
        </w:rPr>
        <w:t>of dedicated Transition Caseworkers and</w:t>
      </w:r>
      <w:r w:rsidR="2118FF87" w:rsidRPr="0067253F">
        <w:rPr>
          <w:szCs w:val="24"/>
        </w:rPr>
        <w:t xml:space="preserve"> a Transitions Locality Planning group </w:t>
      </w:r>
      <w:r w:rsidR="65FECEA1" w:rsidRPr="0067253F">
        <w:rPr>
          <w:szCs w:val="24"/>
        </w:rPr>
        <w:t>to focus on those approaching or going through transition to adulthood</w:t>
      </w:r>
      <w:r w:rsidR="3672F62B" w:rsidRPr="0067253F">
        <w:rPr>
          <w:szCs w:val="24"/>
        </w:rPr>
        <w:t>.</w:t>
      </w:r>
    </w:p>
    <w:p w14:paraId="06C62028" w14:textId="6CBB4ADF" w:rsidR="78722285" w:rsidRPr="0067253F" w:rsidRDefault="78722285" w:rsidP="0067253F">
      <w:pPr>
        <w:spacing w:line="360" w:lineRule="auto"/>
        <w:rPr>
          <w:szCs w:val="24"/>
        </w:rPr>
      </w:pPr>
    </w:p>
    <w:p w14:paraId="651CDD9E" w14:textId="35581388" w:rsidR="005662BC" w:rsidRPr="0067253F" w:rsidRDefault="4739DCA0" w:rsidP="0067253F">
      <w:pPr>
        <w:spacing w:line="360" w:lineRule="auto"/>
        <w:rPr>
          <w:szCs w:val="24"/>
        </w:rPr>
      </w:pPr>
      <w:r w:rsidRPr="0067253F">
        <w:rPr>
          <w:szCs w:val="24"/>
        </w:rPr>
        <w:t xml:space="preserve">A Transition Audit tool has also been introduced across social care to review case management for those undergoing transition and assess if </w:t>
      </w:r>
      <w:r w:rsidR="0A6465CA" w:rsidRPr="0067253F">
        <w:rPr>
          <w:szCs w:val="24"/>
        </w:rPr>
        <w:t>correct actions were taken in respect of transition planning, this is also completed in partnership with all supporting agencies. Data captured from th</w:t>
      </w:r>
      <w:r w:rsidR="5A77A5EE" w:rsidRPr="0067253F">
        <w:rPr>
          <w:szCs w:val="24"/>
        </w:rPr>
        <w:t>i</w:t>
      </w:r>
      <w:r w:rsidR="0A6465CA" w:rsidRPr="0067253F">
        <w:rPr>
          <w:szCs w:val="24"/>
        </w:rPr>
        <w:t>s audit process i</w:t>
      </w:r>
      <w:r w:rsidR="789E6B4C" w:rsidRPr="0067253F">
        <w:rPr>
          <w:szCs w:val="24"/>
        </w:rPr>
        <w:t xml:space="preserve">s used for service development, and individual caseworker development. </w:t>
      </w:r>
    </w:p>
    <w:p w14:paraId="163C03FA" w14:textId="06C8D925" w:rsidR="78722285" w:rsidRPr="0067253F" w:rsidRDefault="78722285" w:rsidP="0067253F">
      <w:pPr>
        <w:spacing w:line="360" w:lineRule="auto"/>
        <w:rPr>
          <w:szCs w:val="24"/>
        </w:rPr>
      </w:pPr>
    </w:p>
    <w:p w14:paraId="25FAF84D" w14:textId="42012E87" w:rsidR="6CA4237F" w:rsidRPr="0067253F" w:rsidRDefault="6CA4237F" w:rsidP="0067253F">
      <w:pPr>
        <w:spacing w:line="360" w:lineRule="auto"/>
        <w:rPr>
          <w:szCs w:val="24"/>
        </w:rPr>
      </w:pPr>
      <w:r w:rsidRPr="0067253F">
        <w:rPr>
          <w:szCs w:val="24"/>
        </w:rPr>
        <w:lastRenderedPageBreak/>
        <w:t xml:space="preserve">All transition work across Social Care is underpinned by the Transition Operating Practice Guidance document which </w:t>
      </w:r>
      <w:r w:rsidR="3C6BF362" w:rsidRPr="0067253F">
        <w:rPr>
          <w:szCs w:val="24"/>
        </w:rPr>
        <w:t>provides</w:t>
      </w:r>
      <w:r w:rsidRPr="0067253F">
        <w:rPr>
          <w:szCs w:val="24"/>
        </w:rPr>
        <w:t xml:space="preserve"> to clari</w:t>
      </w:r>
      <w:r w:rsidR="04D08468" w:rsidRPr="0067253F">
        <w:rPr>
          <w:szCs w:val="24"/>
        </w:rPr>
        <w:t>t</w:t>
      </w:r>
      <w:r w:rsidRPr="0067253F">
        <w:rPr>
          <w:szCs w:val="24"/>
        </w:rPr>
        <w:t xml:space="preserve">y </w:t>
      </w:r>
      <w:r w:rsidR="3F159DF9" w:rsidRPr="0067253F">
        <w:rPr>
          <w:szCs w:val="24"/>
        </w:rPr>
        <w:t xml:space="preserve">around </w:t>
      </w:r>
      <w:r w:rsidRPr="0067253F">
        <w:rPr>
          <w:szCs w:val="24"/>
        </w:rPr>
        <w:t>roles and responsibilities fo</w:t>
      </w:r>
      <w:r w:rsidR="7297C0E3" w:rsidRPr="0067253F">
        <w:rPr>
          <w:szCs w:val="24"/>
        </w:rPr>
        <w:t xml:space="preserve">r all </w:t>
      </w:r>
      <w:r w:rsidR="3B97792B" w:rsidRPr="0067253F">
        <w:rPr>
          <w:szCs w:val="24"/>
        </w:rPr>
        <w:t xml:space="preserve">staff involved in transitions across Education, Health and Social Care. </w:t>
      </w:r>
    </w:p>
    <w:p w14:paraId="332717B7" w14:textId="11D53B0C" w:rsidR="78722285" w:rsidRPr="009128F2" w:rsidRDefault="78722285" w:rsidP="78722285">
      <w:pPr>
        <w:rPr>
          <w:sz w:val="22"/>
          <w:szCs w:val="22"/>
        </w:rPr>
      </w:pPr>
    </w:p>
    <w:p w14:paraId="71EA4A15" w14:textId="297A90A9" w:rsidR="3B97792B" w:rsidRPr="0067253F" w:rsidRDefault="3B97792B" w:rsidP="0067253F">
      <w:pPr>
        <w:rPr>
          <w:szCs w:val="24"/>
        </w:rPr>
      </w:pPr>
      <w:r w:rsidRPr="0067253F">
        <w:rPr>
          <w:szCs w:val="24"/>
        </w:rPr>
        <w:t xml:space="preserve">A Data Dashboard is being used to capture and monitor </w:t>
      </w:r>
      <w:r w:rsidR="78AD8F08" w:rsidRPr="0067253F">
        <w:rPr>
          <w:szCs w:val="24"/>
        </w:rPr>
        <w:t>all</w:t>
      </w:r>
      <w:r w:rsidRPr="0067253F">
        <w:rPr>
          <w:szCs w:val="24"/>
        </w:rPr>
        <w:t xml:space="preserve"> the above activity. </w:t>
      </w:r>
    </w:p>
    <w:p w14:paraId="42D62C47" w14:textId="7EE4523D" w:rsidR="78722285" w:rsidRPr="0067253F" w:rsidRDefault="78722285" w:rsidP="0067253F">
      <w:pPr>
        <w:rPr>
          <w:szCs w:val="24"/>
        </w:rPr>
      </w:pPr>
    </w:p>
    <w:p w14:paraId="4E88F9D5" w14:textId="0483EE6F" w:rsidR="3B97792B" w:rsidRPr="0067253F" w:rsidRDefault="3B97792B" w:rsidP="0067253F">
      <w:pPr>
        <w:spacing w:line="360" w:lineRule="auto"/>
        <w:rPr>
          <w:szCs w:val="24"/>
        </w:rPr>
      </w:pPr>
      <w:r w:rsidRPr="0067253F">
        <w:rPr>
          <w:szCs w:val="24"/>
        </w:rPr>
        <w:t xml:space="preserve">Cumberland Council had developed a Transitions Protocol in partnership with Health and Social Care teams and with the involvement of young people with SEND to </w:t>
      </w:r>
      <w:r w:rsidR="251FF7E0" w:rsidRPr="0067253F">
        <w:rPr>
          <w:szCs w:val="24"/>
        </w:rPr>
        <w:t xml:space="preserve">provide information on how transitions work across the 3 areas at all stages of the transition to adulthood journey. This covers what support is </w:t>
      </w:r>
      <w:r w:rsidR="17C9A8D7" w:rsidRPr="0067253F">
        <w:rPr>
          <w:szCs w:val="24"/>
        </w:rPr>
        <w:t>available</w:t>
      </w:r>
      <w:r w:rsidR="251FF7E0" w:rsidRPr="0067253F">
        <w:rPr>
          <w:szCs w:val="24"/>
        </w:rPr>
        <w:t xml:space="preserve"> th</w:t>
      </w:r>
      <w:r w:rsidR="7E0937BF" w:rsidRPr="0067253F">
        <w:rPr>
          <w:szCs w:val="24"/>
        </w:rPr>
        <w:t xml:space="preserve">rough each team and </w:t>
      </w:r>
      <w:r w:rsidR="6A762D49" w:rsidRPr="0067253F">
        <w:rPr>
          <w:szCs w:val="24"/>
        </w:rPr>
        <w:t xml:space="preserve">how to access it. This is due to be rolled out early in 2025. </w:t>
      </w:r>
    </w:p>
    <w:p w14:paraId="333D3688" w14:textId="7DAE1A8D" w:rsidR="78722285" w:rsidRPr="0067253F" w:rsidRDefault="78722285" w:rsidP="0067253F">
      <w:pPr>
        <w:spacing w:line="360" w:lineRule="auto"/>
        <w:rPr>
          <w:szCs w:val="24"/>
        </w:rPr>
      </w:pPr>
    </w:p>
    <w:p w14:paraId="18DD0707" w14:textId="5925B031" w:rsidR="7E80BCCE" w:rsidRPr="0067253F" w:rsidRDefault="7E80BCCE" w:rsidP="0067253F">
      <w:pPr>
        <w:spacing w:line="360" w:lineRule="auto"/>
        <w:rPr>
          <w:szCs w:val="24"/>
        </w:rPr>
      </w:pPr>
      <w:r w:rsidRPr="0067253F">
        <w:rPr>
          <w:szCs w:val="24"/>
        </w:rPr>
        <w:t xml:space="preserve">Across </w:t>
      </w:r>
      <w:r w:rsidR="6D4C4022" w:rsidRPr="0067253F">
        <w:rPr>
          <w:szCs w:val="24"/>
        </w:rPr>
        <w:t xml:space="preserve">both </w:t>
      </w:r>
      <w:r w:rsidRPr="0067253F">
        <w:rPr>
          <w:szCs w:val="24"/>
        </w:rPr>
        <w:t>health</w:t>
      </w:r>
      <w:r w:rsidR="0316D7FC" w:rsidRPr="0067253F">
        <w:rPr>
          <w:szCs w:val="24"/>
        </w:rPr>
        <w:t xml:space="preserve"> trusts</w:t>
      </w:r>
      <w:r w:rsidR="5CC98778" w:rsidRPr="0067253F">
        <w:rPr>
          <w:szCs w:val="24"/>
        </w:rPr>
        <w:t>,</w:t>
      </w:r>
      <w:r w:rsidRPr="0067253F">
        <w:rPr>
          <w:szCs w:val="24"/>
        </w:rPr>
        <w:t xml:space="preserve"> there have been </w:t>
      </w:r>
      <w:r w:rsidR="156E4B7F" w:rsidRPr="0067253F">
        <w:rPr>
          <w:szCs w:val="24"/>
        </w:rPr>
        <w:t xml:space="preserve">a number of </w:t>
      </w:r>
      <w:r w:rsidRPr="0067253F">
        <w:rPr>
          <w:szCs w:val="24"/>
        </w:rPr>
        <w:t>improvements made to various services such as CAMHS and</w:t>
      </w:r>
      <w:r w:rsidR="0573D4AA" w:rsidRPr="0067253F">
        <w:rPr>
          <w:szCs w:val="24"/>
        </w:rPr>
        <w:t xml:space="preserve"> Cris</w:t>
      </w:r>
      <w:r w:rsidR="705248E9" w:rsidRPr="0067253F">
        <w:rPr>
          <w:szCs w:val="24"/>
        </w:rPr>
        <w:t>i</w:t>
      </w:r>
      <w:r w:rsidR="0573D4AA" w:rsidRPr="0067253F">
        <w:rPr>
          <w:szCs w:val="24"/>
        </w:rPr>
        <w:t>s teams, with the roll out of overarching Transitions Policies and tru</w:t>
      </w:r>
      <w:r w:rsidR="07D37CD2" w:rsidRPr="0067253F">
        <w:rPr>
          <w:szCs w:val="24"/>
        </w:rPr>
        <w:t xml:space="preserve">st wide audits being carried out on transitions cases. </w:t>
      </w:r>
    </w:p>
    <w:p w14:paraId="739850E7" w14:textId="72985519" w:rsidR="78722285" w:rsidRPr="0067253F" w:rsidRDefault="78722285" w:rsidP="0067253F">
      <w:pPr>
        <w:spacing w:line="360" w:lineRule="auto"/>
        <w:rPr>
          <w:szCs w:val="24"/>
        </w:rPr>
      </w:pPr>
    </w:p>
    <w:p w14:paraId="48C9EBB9" w14:textId="3D01DE0A" w:rsidR="07D37CD2" w:rsidRPr="0067253F" w:rsidRDefault="07D37CD2" w:rsidP="0067253F">
      <w:pPr>
        <w:spacing w:line="360" w:lineRule="auto"/>
        <w:rPr>
          <w:szCs w:val="24"/>
        </w:rPr>
      </w:pPr>
      <w:r w:rsidRPr="0067253F">
        <w:rPr>
          <w:szCs w:val="24"/>
        </w:rPr>
        <w:t>A Chief Transition Nurse has been appointed to provide oversight of transitions.  Work is in various stages of development or embedding a</w:t>
      </w:r>
      <w:r w:rsidR="03ABDAEC" w:rsidRPr="0067253F">
        <w:rPr>
          <w:szCs w:val="24"/>
        </w:rPr>
        <w:t>c</w:t>
      </w:r>
      <w:r w:rsidRPr="0067253F">
        <w:rPr>
          <w:szCs w:val="24"/>
        </w:rPr>
        <w:t>r</w:t>
      </w:r>
      <w:r w:rsidR="2D748556" w:rsidRPr="0067253F">
        <w:rPr>
          <w:szCs w:val="24"/>
        </w:rPr>
        <w:t>oss a</w:t>
      </w:r>
      <w:r w:rsidR="577951E1" w:rsidRPr="0067253F">
        <w:rPr>
          <w:szCs w:val="24"/>
        </w:rPr>
        <w:t xml:space="preserve"> number of services on their own individual Transition Pathway. </w:t>
      </w:r>
    </w:p>
    <w:p w14:paraId="1D5F4317" w14:textId="77777777" w:rsidR="005662BC" w:rsidRPr="009128F2" w:rsidRDefault="005662BC" w:rsidP="00CA5F15">
      <w:pPr>
        <w:spacing w:line="360" w:lineRule="auto"/>
        <w:jc w:val="both"/>
        <w:rPr>
          <w:sz w:val="22"/>
          <w:szCs w:val="22"/>
        </w:rPr>
      </w:pPr>
    </w:p>
    <w:p w14:paraId="04EAAC1D" w14:textId="518B15BC" w:rsidR="009C31F9" w:rsidRDefault="009C31F9" w:rsidP="738769FA">
      <w:pPr>
        <w:spacing w:line="240" w:lineRule="auto"/>
        <w:rPr>
          <w:rFonts w:cs="Arial"/>
          <w:b/>
          <w:bCs/>
          <w:spacing w:val="18"/>
          <w:sz w:val="28"/>
          <w:szCs w:val="28"/>
        </w:rPr>
      </w:pPr>
    </w:p>
    <w:p w14:paraId="1212A100" w14:textId="4F3BD4A2" w:rsidR="00A1593A" w:rsidRPr="006A6006" w:rsidRDefault="00A1593A" w:rsidP="401A4B12">
      <w:pPr>
        <w:pStyle w:val="Heading1"/>
        <w:numPr>
          <w:ilvl w:val="0"/>
          <w:numId w:val="2"/>
        </w:numPr>
        <w:rPr>
          <w:rFonts w:ascii="Arial" w:hAnsi="Arial" w:cs="Arial"/>
        </w:rPr>
      </w:pPr>
      <w:bookmarkStart w:id="67" w:name="_Toc188023116"/>
      <w:r w:rsidRPr="738769FA">
        <w:rPr>
          <w:rFonts w:ascii="Arial" w:hAnsi="Arial" w:cs="Arial"/>
        </w:rPr>
        <w:t>Voices of Children and Young People with SEND, their families and stakeholders</w:t>
      </w:r>
      <w:bookmarkEnd w:id="67"/>
    </w:p>
    <w:p w14:paraId="51B7625B" w14:textId="77777777" w:rsidR="00EC3B45" w:rsidRPr="00EC3B45" w:rsidRDefault="00EC3B45" w:rsidP="00EC3B45">
      <w:pPr>
        <w:rPr>
          <w:rFonts w:cs="Arial"/>
          <w:sz w:val="22"/>
          <w:szCs w:val="22"/>
        </w:rPr>
      </w:pPr>
    </w:p>
    <w:p w14:paraId="4A1626E4" w14:textId="77777777" w:rsidR="00B257CC" w:rsidRPr="006A6006" w:rsidRDefault="00B257CC" w:rsidP="401A4B12">
      <w:pPr>
        <w:pStyle w:val="ListParagraph"/>
        <w:ind w:left="370"/>
        <w:rPr>
          <w:rFonts w:cs="Arial"/>
          <w:sz w:val="22"/>
          <w:szCs w:val="22"/>
        </w:rPr>
      </w:pPr>
    </w:p>
    <w:p w14:paraId="334BA258" w14:textId="77777777" w:rsidR="00EC3B45" w:rsidRPr="0067253F" w:rsidRDefault="00EC3B45" w:rsidP="0067253F">
      <w:pPr>
        <w:pStyle w:val="Heading2"/>
        <w:numPr>
          <w:ilvl w:val="1"/>
          <w:numId w:val="2"/>
        </w:numPr>
        <w:rPr>
          <w:rFonts w:ascii="Arial" w:hAnsi="Arial" w:cs="Arial"/>
          <w:sz w:val="24"/>
          <w:szCs w:val="24"/>
        </w:rPr>
      </w:pPr>
      <w:bookmarkStart w:id="68" w:name="_Toc188023117"/>
      <w:bookmarkStart w:id="69" w:name="_Hlk178239319"/>
      <w:r w:rsidRPr="0067253F">
        <w:rPr>
          <w:rFonts w:ascii="Arial" w:hAnsi="Arial" w:cs="Arial"/>
          <w:sz w:val="24"/>
          <w:szCs w:val="24"/>
        </w:rPr>
        <w:t>Cumberland SEND Youth Forum – Unique Voices</w:t>
      </w:r>
      <w:bookmarkEnd w:id="68"/>
    </w:p>
    <w:p w14:paraId="779FDB1D" w14:textId="77777777" w:rsidR="00EC3B45" w:rsidRPr="0067253F" w:rsidRDefault="00EC3B45" w:rsidP="0067253F">
      <w:pPr>
        <w:spacing w:line="360" w:lineRule="auto"/>
        <w:rPr>
          <w:szCs w:val="24"/>
        </w:rPr>
      </w:pPr>
    </w:p>
    <w:p w14:paraId="0B28F0AD" w14:textId="77777777" w:rsidR="00A75F4A" w:rsidRPr="0067253F" w:rsidRDefault="00A75F4A" w:rsidP="0067253F">
      <w:pPr>
        <w:spacing w:line="360" w:lineRule="auto"/>
        <w:rPr>
          <w:szCs w:val="24"/>
        </w:rPr>
      </w:pPr>
      <w:r w:rsidRPr="0067253F">
        <w:rPr>
          <w:szCs w:val="24"/>
        </w:rPr>
        <w:t xml:space="preserve">In order to deliver our strategic priority of working together and building trust we recognise it is essential to listen and act upon the things that children and young people with SEND and their families tell us. We need to embed a culture of co-production across the Partnership, whereby children, young people and parents/carers work with services to not only contribute to their own plans and support, but also help to plan services and support to ensure that they meet the needs of those who will use them. </w:t>
      </w:r>
    </w:p>
    <w:p w14:paraId="3CA5CDA0" w14:textId="77777777" w:rsidR="00A75F4A" w:rsidRPr="0067253F" w:rsidRDefault="00A75F4A" w:rsidP="0067253F">
      <w:pPr>
        <w:spacing w:line="360" w:lineRule="auto"/>
        <w:rPr>
          <w:szCs w:val="24"/>
        </w:rPr>
      </w:pPr>
    </w:p>
    <w:p w14:paraId="3FCE567B" w14:textId="77777777" w:rsidR="00A75F4A" w:rsidRPr="0067253F" w:rsidRDefault="00A75F4A" w:rsidP="0067253F">
      <w:pPr>
        <w:spacing w:line="360" w:lineRule="auto"/>
        <w:rPr>
          <w:szCs w:val="24"/>
        </w:rPr>
      </w:pPr>
      <w:r w:rsidRPr="0067253F">
        <w:rPr>
          <w:szCs w:val="24"/>
        </w:rPr>
        <w:t>We know that engagement with children and young people has been an area of weakness in the past, and our SEND Youth Voice groups have been established to strengthen co-</w:t>
      </w:r>
      <w:r w:rsidRPr="0067253F">
        <w:rPr>
          <w:szCs w:val="24"/>
        </w:rPr>
        <w:lastRenderedPageBreak/>
        <w:t>production and support the priority of working together and building trust. Supported by Children’s Rights Officers, the groups are self-led and provide a safe environment for children and young people to come together, socialise and support the Partnership to understand their experiences and the things that are important to them.</w:t>
      </w:r>
    </w:p>
    <w:p w14:paraId="6B6E8D20" w14:textId="77777777" w:rsidR="00A75F4A" w:rsidRPr="0067253F" w:rsidRDefault="00A75F4A" w:rsidP="0067253F">
      <w:pPr>
        <w:spacing w:line="360" w:lineRule="auto"/>
        <w:rPr>
          <w:szCs w:val="24"/>
        </w:rPr>
      </w:pPr>
    </w:p>
    <w:p w14:paraId="4AA5DCDF" w14:textId="5D1AE275" w:rsidR="00EC3B45" w:rsidRPr="0067253F" w:rsidRDefault="00EC3B45" w:rsidP="0067253F">
      <w:pPr>
        <w:spacing w:line="360" w:lineRule="auto"/>
        <w:rPr>
          <w:szCs w:val="24"/>
        </w:rPr>
      </w:pPr>
      <w:r w:rsidRPr="0067253F">
        <w:rPr>
          <w:szCs w:val="24"/>
        </w:rPr>
        <w:t>The Unique Voices group was launched by Cumberland Council in July 2024.  Unique Voices identify with physical and learning disabilities or neurodiversities. Their current priorities are; challenging stigma, raising aspirations (jobs and education) and reducing discrimination/ feeling comfortable in non-SEND settings, spaces and places. Unique Voices provides children and young people aged 11-24 years with SEND with a regular mechanism for face-to-face engagement with staff and managers.  It provides them with the opportunity to get their voices heard by council officers in order to enable changes to the way services work for children and young people in Cumberland.</w:t>
      </w:r>
    </w:p>
    <w:p w14:paraId="5817423C" w14:textId="77777777" w:rsidR="00EC3B45" w:rsidRPr="0067253F" w:rsidRDefault="00EC3B45" w:rsidP="0067253F">
      <w:pPr>
        <w:spacing w:line="360" w:lineRule="auto"/>
        <w:rPr>
          <w:szCs w:val="24"/>
        </w:rPr>
      </w:pPr>
    </w:p>
    <w:p w14:paraId="0F54CEDE" w14:textId="77777777" w:rsidR="00EC3B45" w:rsidRPr="0067253F" w:rsidRDefault="00EC3B45" w:rsidP="0067253F">
      <w:pPr>
        <w:spacing w:line="360" w:lineRule="auto"/>
        <w:rPr>
          <w:szCs w:val="24"/>
        </w:rPr>
      </w:pPr>
      <w:r w:rsidRPr="0067253F">
        <w:rPr>
          <w:szCs w:val="24"/>
        </w:rPr>
        <w:t xml:space="preserve">The Group is still in its infancy, but work is underway in relation to the branding of the Group; further recruitment of members; and general administration including appropriate terms of reference.  There is a designated officer in Cumberland Council who is responsible for managing the Group.  Developments and achievements so far include engaging with a wide range of organisations and education settings including: People First, Mencap, William Howard School, Morton Academy, Whitehaven Academy. </w:t>
      </w:r>
    </w:p>
    <w:p w14:paraId="4390D0AC" w14:textId="77777777" w:rsidR="00EC3B45" w:rsidRPr="0067253F" w:rsidRDefault="00EC3B45" w:rsidP="0067253F">
      <w:pPr>
        <w:spacing w:line="360" w:lineRule="auto"/>
        <w:rPr>
          <w:szCs w:val="24"/>
        </w:rPr>
      </w:pPr>
    </w:p>
    <w:bookmarkEnd w:id="69"/>
    <w:p w14:paraId="37FE3AB6" w14:textId="77777777" w:rsidR="00A35240" w:rsidRPr="0067253F" w:rsidRDefault="00A35240" w:rsidP="0067253F">
      <w:pPr>
        <w:spacing w:line="360" w:lineRule="auto"/>
        <w:rPr>
          <w:szCs w:val="24"/>
        </w:rPr>
      </w:pPr>
      <w:r w:rsidRPr="0067253F">
        <w:rPr>
          <w:szCs w:val="24"/>
        </w:rPr>
        <w:t>Feedback from the Group will be used by senior officers and managers in the council and partners across the wider health and care system.</w:t>
      </w:r>
    </w:p>
    <w:p w14:paraId="520E2764" w14:textId="77777777" w:rsidR="00B24692" w:rsidRPr="0067253F" w:rsidRDefault="00B24692" w:rsidP="0067253F">
      <w:pPr>
        <w:spacing w:line="360" w:lineRule="auto"/>
        <w:rPr>
          <w:szCs w:val="24"/>
        </w:rPr>
      </w:pPr>
    </w:p>
    <w:p w14:paraId="4CF03389" w14:textId="77777777" w:rsidR="00B24692" w:rsidRPr="0067253F" w:rsidRDefault="00B24692" w:rsidP="0067253F">
      <w:pPr>
        <w:rPr>
          <w:rFonts w:cs="Arial"/>
          <w:szCs w:val="24"/>
          <w:highlight w:val="yellow"/>
        </w:rPr>
      </w:pPr>
    </w:p>
    <w:p w14:paraId="35F5E144" w14:textId="77777777" w:rsidR="00B24692" w:rsidRPr="0067253F" w:rsidRDefault="00B24692" w:rsidP="0067253F">
      <w:pPr>
        <w:pStyle w:val="Heading2"/>
        <w:numPr>
          <w:ilvl w:val="1"/>
          <w:numId w:val="2"/>
        </w:numPr>
        <w:tabs>
          <w:tab w:val="num" w:pos="360"/>
        </w:tabs>
        <w:ind w:left="0" w:firstLine="0"/>
        <w:rPr>
          <w:rFonts w:ascii="Arial" w:hAnsi="Arial" w:cs="Arial"/>
          <w:sz w:val="24"/>
          <w:szCs w:val="24"/>
        </w:rPr>
      </w:pPr>
      <w:bookmarkStart w:id="70" w:name="_Toc170217708"/>
      <w:bookmarkStart w:id="71" w:name="_Toc188023118"/>
      <w:bookmarkStart w:id="72" w:name="_Hlk175315776"/>
      <w:r w:rsidRPr="0067253F">
        <w:rPr>
          <w:rFonts w:ascii="Arial" w:hAnsi="Arial" w:cs="Arial"/>
          <w:sz w:val="24"/>
          <w:szCs w:val="24"/>
        </w:rPr>
        <w:t>SEND Alliance Cumbria – our Parent Carer Forum</w:t>
      </w:r>
      <w:bookmarkEnd w:id="70"/>
      <w:bookmarkEnd w:id="71"/>
    </w:p>
    <w:bookmarkEnd w:id="72"/>
    <w:p w14:paraId="34CFC705" w14:textId="77777777" w:rsidR="00B24692" w:rsidRPr="0067253F" w:rsidRDefault="00B24692" w:rsidP="0067253F">
      <w:pPr>
        <w:rPr>
          <w:rFonts w:cs="Arial"/>
          <w:szCs w:val="24"/>
        </w:rPr>
      </w:pPr>
    </w:p>
    <w:p w14:paraId="2212D213" w14:textId="77777777" w:rsidR="00B24692" w:rsidRPr="007E5E8A" w:rsidRDefault="00B24692" w:rsidP="0067253F">
      <w:pPr>
        <w:spacing w:line="360" w:lineRule="auto"/>
        <w:rPr>
          <w:sz w:val="22"/>
          <w:szCs w:val="22"/>
        </w:rPr>
      </w:pPr>
      <w:r w:rsidRPr="0067253F">
        <w:rPr>
          <w:szCs w:val="24"/>
        </w:rPr>
        <w:t xml:space="preserve">SEND Alliance Cumbria (SENDAC) is an independent and parent lead group, representing families of children and young people up to 25 years’ old who have disabilities or additional needs in Cumbria, including the Cumberland district. SENDAC is a key and equal partner in our SEND and AP Strategic Partnership and are members of the Partnership Board. SENDAC works in co-production with stakeholders to make improvements and to enable better access to information about services, to improve channels of communication between services, professionals and parents and carers, as set out in the SEND Code of </w:t>
      </w:r>
      <w:r w:rsidRPr="0067253F">
        <w:rPr>
          <w:szCs w:val="24"/>
        </w:rPr>
        <w:lastRenderedPageBreak/>
        <w:t>Practice and the Children's and Families Act 2014. The PFBA is one of 152 Parent Carer Forums across England and is a member of the National Network of Parent Carer Forums, which collectively represents 110,000 members.</w:t>
      </w:r>
      <w:r w:rsidRPr="007E5E8A">
        <w:rPr>
          <w:sz w:val="22"/>
          <w:szCs w:val="22"/>
        </w:rPr>
        <w:t xml:space="preserve"> </w:t>
      </w:r>
    </w:p>
    <w:p w14:paraId="19CABCCE" w14:textId="77777777" w:rsidR="00FD2ABD" w:rsidRDefault="00FD2ABD" w:rsidP="00A35240">
      <w:pPr>
        <w:spacing w:line="360" w:lineRule="auto"/>
        <w:jc w:val="both"/>
        <w:rPr>
          <w:sz w:val="22"/>
          <w:szCs w:val="22"/>
        </w:rPr>
      </w:pPr>
    </w:p>
    <w:p w14:paraId="6F30B9F0" w14:textId="77777777" w:rsidR="00FD2ABD" w:rsidRPr="000304B8" w:rsidRDefault="00FD2ABD" w:rsidP="0067253F">
      <w:pPr>
        <w:pStyle w:val="Heading2"/>
        <w:numPr>
          <w:ilvl w:val="1"/>
          <w:numId w:val="2"/>
        </w:numPr>
        <w:rPr>
          <w:rFonts w:ascii="Arial" w:hAnsi="Arial" w:cs="Arial"/>
          <w:sz w:val="24"/>
          <w:szCs w:val="24"/>
        </w:rPr>
      </w:pPr>
      <w:bookmarkStart w:id="73" w:name="_Toc188023119"/>
      <w:r w:rsidRPr="738769FA">
        <w:rPr>
          <w:rFonts w:ascii="Arial" w:hAnsi="Arial" w:cs="Arial"/>
          <w:sz w:val="24"/>
          <w:szCs w:val="24"/>
        </w:rPr>
        <w:t>Cumberland SENDIASS</w:t>
      </w:r>
      <w:bookmarkEnd w:id="73"/>
    </w:p>
    <w:p w14:paraId="3B5A305D" w14:textId="77777777" w:rsidR="00FD2ABD" w:rsidRDefault="00FD2ABD" w:rsidP="0067253F">
      <w:pPr>
        <w:rPr>
          <w:rFonts w:cs="Arial"/>
          <w:sz w:val="22"/>
          <w:szCs w:val="22"/>
          <w:highlight w:val="cyan"/>
        </w:rPr>
      </w:pPr>
    </w:p>
    <w:p w14:paraId="0DFE2326" w14:textId="77777777" w:rsidR="00FD2ABD" w:rsidRPr="008E579D" w:rsidRDefault="00FD2ABD" w:rsidP="0067253F">
      <w:pPr>
        <w:spacing w:line="360" w:lineRule="auto"/>
        <w:rPr>
          <w:sz w:val="22"/>
          <w:szCs w:val="22"/>
        </w:rPr>
      </w:pPr>
      <w:r w:rsidRPr="008E579D">
        <w:rPr>
          <w:sz w:val="22"/>
          <w:szCs w:val="22"/>
        </w:rPr>
        <w:t>The Cumberland Special Educational Needs and Disabilities Information Advice and Support Service (SENDIASS) provide information, impartial advice and support for children and young people with SEND and their parents and carers. Under the Children Under the Children &amp; Families Act (2014) (54) it is a legal requirement that all Local Authorities have a SEND IAS Service. The SENDIASS co-ordinators help parents and children to work together with schools and the local authority so that they have a good understanding of what support is needed and to make sure that it is put in place. Information and support can also be provided around health and social care needs in relation to SEND.</w:t>
      </w:r>
    </w:p>
    <w:p w14:paraId="37CF0BD5" w14:textId="77777777" w:rsidR="00A35240" w:rsidRPr="00DA6639" w:rsidRDefault="00A35240" w:rsidP="0059A1B9">
      <w:pPr>
        <w:spacing w:line="360" w:lineRule="auto"/>
        <w:jc w:val="both"/>
        <w:rPr>
          <w:sz w:val="22"/>
          <w:szCs w:val="22"/>
        </w:rPr>
      </w:pPr>
    </w:p>
    <w:p w14:paraId="5CF017C0" w14:textId="258726C8" w:rsidR="00197699" w:rsidRPr="0067253F" w:rsidRDefault="00197699" w:rsidP="0067253F">
      <w:pPr>
        <w:pStyle w:val="Heading2"/>
        <w:numPr>
          <w:ilvl w:val="1"/>
          <w:numId w:val="2"/>
        </w:numPr>
        <w:rPr>
          <w:rFonts w:ascii="Arial" w:hAnsi="Arial" w:cs="Arial"/>
          <w:sz w:val="24"/>
          <w:szCs w:val="24"/>
        </w:rPr>
      </w:pPr>
      <w:bookmarkStart w:id="74" w:name="_Toc188023120"/>
      <w:r w:rsidRPr="0067253F">
        <w:rPr>
          <w:rFonts w:ascii="Arial" w:hAnsi="Arial" w:cs="Arial"/>
          <w:sz w:val="24"/>
          <w:szCs w:val="24"/>
        </w:rPr>
        <w:t>Family Hub</w:t>
      </w:r>
      <w:bookmarkEnd w:id="74"/>
    </w:p>
    <w:p w14:paraId="4F639600" w14:textId="77777777" w:rsidR="004E513A" w:rsidRPr="0067253F" w:rsidRDefault="004E513A" w:rsidP="0067253F">
      <w:pPr>
        <w:rPr>
          <w:rFonts w:cs="Arial"/>
          <w:szCs w:val="24"/>
        </w:rPr>
      </w:pPr>
    </w:p>
    <w:p w14:paraId="48410A4C" w14:textId="3C53D9DF" w:rsidR="0BF91AA7" w:rsidRPr="0067253F" w:rsidRDefault="0BF91AA7" w:rsidP="0067253F">
      <w:pPr>
        <w:spacing w:line="360" w:lineRule="auto"/>
        <w:rPr>
          <w:szCs w:val="24"/>
        </w:rPr>
      </w:pPr>
      <w:r w:rsidRPr="0067253F">
        <w:rPr>
          <w:szCs w:val="24"/>
        </w:rPr>
        <w:t xml:space="preserve">A wide range of services and information for children and young people with SEND and their families is available at the Family Hub, with plans to extend the reach of those services further using the hub and spoke model when it launches later this year. </w:t>
      </w:r>
    </w:p>
    <w:p w14:paraId="49144A6F" w14:textId="77777777" w:rsidR="004A5E67" w:rsidRPr="0067253F" w:rsidRDefault="004A5E67" w:rsidP="0067253F">
      <w:pPr>
        <w:spacing w:line="360" w:lineRule="auto"/>
        <w:rPr>
          <w:szCs w:val="24"/>
        </w:rPr>
      </w:pPr>
    </w:p>
    <w:p w14:paraId="3132401A" w14:textId="2873F111" w:rsidR="0BF91AA7" w:rsidRPr="0067253F" w:rsidRDefault="0BF91AA7" w:rsidP="0067253F">
      <w:pPr>
        <w:spacing w:line="360" w:lineRule="auto"/>
        <w:rPr>
          <w:szCs w:val="24"/>
        </w:rPr>
      </w:pPr>
      <w:r w:rsidRPr="0067253F">
        <w:rPr>
          <w:szCs w:val="24"/>
        </w:rPr>
        <w:t>Currently, SEND ‘Stay and Play’ sessions provide a ‘one stop shop’ for families to find out more about SEND services in one place whilst children and young people use the facilities at the hub, such as the dedicated sensory room. During these sessions practitioners from a range of services are on hand to provide information and support, including SENDIASS, autism Pathway Navigators, health visitors, SENDAC and a range of third sector organisations that provide support and advice.</w:t>
      </w:r>
    </w:p>
    <w:p w14:paraId="51B6C62B" w14:textId="32892E95" w:rsidR="0BF91AA7" w:rsidRPr="0067253F" w:rsidRDefault="0BF91AA7" w:rsidP="0067253F">
      <w:pPr>
        <w:spacing w:line="360" w:lineRule="auto"/>
        <w:rPr>
          <w:szCs w:val="24"/>
        </w:rPr>
      </w:pPr>
      <w:r w:rsidRPr="0067253F">
        <w:rPr>
          <w:szCs w:val="24"/>
        </w:rPr>
        <w:t>SENDIASS also offer a range of ‘drop in’ sessions for families in addition to the stay and plan sessions.</w:t>
      </w:r>
    </w:p>
    <w:p w14:paraId="4681E1ED" w14:textId="77777777" w:rsidR="004A5E67" w:rsidRPr="0067253F" w:rsidRDefault="004A5E67" w:rsidP="0067253F">
      <w:pPr>
        <w:spacing w:line="360" w:lineRule="auto"/>
        <w:rPr>
          <w:szCs w:val="24"/>
        </w:rPr>
      </w:pPr>
    </w:p>
    <w:p w14:paraId="09FF2D9E" w14:textId="3A05075C" w:rsidR="0BF91AA7" w:rsidRPr="0067253F" w:rsidRDefault="0BF91AA7" w:rsidP="0067253F">
      <w:pPr>
        <w:spacing w:line="360" w:lineRule="auto"/>
        <w:rPr>
          <w:szCs w:val="24"/>
        </w:rPr>
      </w:pPr>
      <w:r w:rsidRPr="0067253F">
        <w:rPr>
          <w:szCs w:val="24"/>
        </w:rPr>
        <w:t>Feedback from families is gathered by Hub colleagues and is used to improve services and support offerings in the Family Hub and in the wider community.</w:t>
      </w:r>
    </w:p>
    <w:p w14:paraId="7153570F" w14:textId="77777777" w:rsidR="00C35C7A" w:rsidRPr="00C35C7A" w:rsidRDefault="00C35C7A" w:rsidP="00C35C7A">
      <w:pPr>
        <w:jc w:val="both"/>
        <w:rPr>
          <w:rFonts w:cs="Arial"/>
          <w:sz w:val="22"/>
          <w:szCs w:val="22"/>
        </w:rPr>
      </w:pPr>
    </w:p>
    <w:p w14:paraId="18CABA16" w14:textId="77777777" w:rsidR="00494AC8" w:rsidRPr="00DA6639" w:rsidRDefault="00494AC8" w:rsidP="401A4B12">
      <w:pPr>
        <w:pStyle w:val="ListParagraph"/>
        <w:ind w:left="370"/>
        <w:rPr>
          <w:rFonts w:cs="Arial"/>
          <w:sz w:val="22"/>
          <w:szCs w:val="22"/>
        </w:rPr>
      </w:pPr>
    </w:p>
    <w:p w14:paraId="5685AFBD" w14:textId="77777777" w:rsidR="0067253F" w:rsidRDefault="0067253F">
      <w:pPr>
        <w:spacing w:line="240" w:lineRule="auto"/>
        <w:rPr>
          <w:rFonts w:cs="Arial"/>
          <w:b/>
          <w:szCs w:val="24"/>
        </w:rPr>
      </w:pPr>
      <w:r>
        <w:rPr>
          <w:rFonts w:cs="Arial"/>
          <w:szCs w:val="24"/>
        </w:rPr>
        <w:br w:type="page"/>
      </w:r>
    </w:p>
    <w:p w14:paraId="188EF65A" w14:textId="181AC85F" w:rsidR="004E513A" w:rsidRPr="0067253F" w:rsidRDefault="00197699" w:rsidP="0067253F">
      <w:pPr>
        <w:pStyle w:val="Heading2"/>
        <w:numPr>
          <w:ilvl w:val="1"/>
          <w:numId w:val="2"/>
        </w:numPr>
        <w:rPr>
          <w:rFonts w:ascii="Arial" w:hAnsi="Arial" w:cs="Arial"/>
          <w:sz w:val="24"/>
          <w:szCs w:val="24"/>
        </w:rPr>
      </w:pPr>
      <w:bookmarkStart w:id="75" w:name="_Toc188023121"/>
      <w:r w:rsidRPr="0067253F">
        <w:rPr>
          <w:rFonts w:ascii="Arial" w:hAnsi="Arial" w:cs="Arial"/>
          <w:sz w:val="24"/>
          <w:szCs w:val="24"/>
        </w:rPr>
        <w:lastRenderedPageBreak/>
        <w:t>Co-production work</w:t>
      </w:r>
      <w:bookmarkEnd w:id="75"/>
      <w:r w:rsidRPr="0067253F">
        <w:rPr>
          <w:rFonts w:ascii="Arial" w:hAnsi="Arial" w:cs="Arial"/>
          <w:sz w:val="24"/>
          <w:szCs w:val="24"/>
        </w:rPr>
        <w:t xml:space="preserve"> </w:t>
      </w:r>
    </w:p>
    <w:p w14:paraId="00F55BA6" w14:textId="77777777" w:rsidR="00494AC8" w:rsidRPr="0067253F" w:rsidRDefault="00494AC8" w:rsidP="0067253F">
      <w:pPr>
        <w:rPr>
          <w:rFonts w:cs="Arial"/>
          <w:szCs w:val="24"/>
          <w:highlight w:val="yellow"/>
        </w:rPr>
      </w:pPr>
    </w:p>
    <w:p w14:paraId="4856810D" w14:textId="52ACE835" w:rsidR="00D8202A" w:rsidRPr="0067253F" w:rsidRDefault="00854DA6" w:rsidP="0067253F">
      <w:pPr>
        <w:spacing w:line="360" w:lineRule="auto"/>
        <w:rPr>
          <w:szCs w:val="24"/>
        </w:rPr>
      </w:pPr>
      <w:r w:rsidRPr="0067253F">
        <w:rPr>
          <w:szCs w:val="24"/>
        </w:rPr>
        <w:t>Effective c</w:t>
      </w:r>
      <w:r w:rsidR="0071238B" w:rsidRPr="0067253F">
        <w:rPr>
          <w:szCs w:val="24"/>
        </w:rPr>
        <w:t>o-production is a</w:t>
      </w:r>
      <w:r w:rsidRPr="0067253F">
        <w:rPr>
          <w:szCs w:val="24"/>
        </w:rPr>
        <w:t xml:space="preserve">n ambition of all partners within the Cumberland SEND Partnership. As </w:t>
      </w:r>
      <w:r w:rsidR="00C5399C" w:rsidRPr="0067253F">
        <w:rPr>
          <w:szCs w:val="24"/>
        </w:rPr>
        <w:t xml:space="preserve">a part of the new governance arrangements a specific coproduction group as been established in order to coordinate work and ensure that </w:t>
      </w:r>
      <w:r w:rsidR="00D8202A" w:rsidRPr="0067253F">
        <w:rPr>
          <w:szCs w:val="24"/>
        </w:rPr>
        <w:t xml:space="preserve">volunteers are not overwhelmed with requests. </w:t>
      </w:r>
    </w:p>
    <w:p w14:paraId="32C15AC2" w14:textId="77777777" w:rsidR="00D8202A" w:rsidRPr="0067253F" w:rsidRDefault="00D8202A" w:rsidP="0067253F">
      <w:pPr>
        <w:spacing w:line="360" w:lineRule="auto"/>
        <w:rPr>
          <w:szCs w:val="24"/>
        </w:rPr>
      </w:pPr>
    </w:p>
    <w:p w14:paraId="72B42E8D" w14:textId="1245EA8C" w:rsidR="00D8202A" w:rsidRPr="0067253F" w:rsidRDefault="00D8202A" w:rsidP="0067253F">
      <w:pPr>
        <w:spacing w:line="360" w:lineRule="auto"/>
        <w:rPr>
          <w:szCs w:val="24"/>
        </w:rPr>
      </w:pPr>
      <w:r w:rsidRPr="0067253F">
        <w:rPr>
          <w:szCs w:val="24"/>
        </w:rPr>
        <w:t xml:space="preserve">This group is currently chaired by the Local Authority however it is the hope of all stakeholders that this will </w:t>
      </w:r>
      <w:r w:rsidR="006F6AE2" w:rsidRPr="0067253F">
        <w:rPr>
          <w:szCs w:val="24"/>
        </w:rPr>
        <w:t>be handed over to SENDAC (Parent/Carer forum) or another third sector representative</w:t>
      </w:r>
      <w:r w:rsidR="009B750D" w:rsidRPr="0067253F">
        <w:rPr>
          <w:szCs w:val="24"/>
        </w:rPr>
        <w:t xml:space="preserve"> as the group becomes more well established.</w:t>
      </w:r>
    </w:p>
    <w:p w14:paraId="06265E82" w14:textId="77777777" w:rsidR="009B750D" w:rsidRPr="0067253F" w:rsidRDefault="009B750D" w:rsidP="0067253F">
      <w:pPr>
        <w:spacing w:line="360" w:lineRule="auto"/>
        <w:rPr>
          <w:szCs w:val="24"/>
        </w:rPr>
      </w:pPr>
    </w:p>
    <w:p w14:paraId="06ADE981" w14:textId="2750A52E" w:rsidR="009B750D" w:rsidRPr="0067253F" w:rsidRDefault="009B750D" w:rsidP="0067253F">
      <w:pPr>
        <w:spacing w:line="360" w:lineRule="auto"/>
        <w:rPr>
          <w:szCs w:val="24"/>
        </w:rPr>
      </w:pPr>
      <w:r w:rsidRPr="0067253F">
        <w:rPr>
          <w:szCs w:val="24"/>
        </w:rPr>
        <w:t xml:space="preserve">The group has already delivered actions against the Accelerated Progress Plan, has contributed to the development of the Local Offer and is </w:t>
      </w:r>
      <w:r w:rsidR="002B7949" w:rsidRPr="0067253F">
        <w:rPr>
          <w:szCs w:val="24"/>
        </w:rPr>
        <w:t>working on parent friendly documentation to support the EHC process.</w:t>
      </w:r>
    </w:p>
    <w:p w14:paraId="6C72B887" w14:textId="77777777" w:rsidR="00FD2ABD" w:rsidRPr="0067253F" w:rsidRDefault="00FD2ABD" w:rsidP="0067253F">
      <w:pPr>
        <w:rPr>
          <w:rFonts w:cs="Arial"/>
          <w:szCs w:val="24"/>
        </w:rPr>
      </w:pPr>
    </w:p>
    <w:p w14:paraId="5B4AFA52" w14:textId="77777777" w:rsidR="008F03EF" w:rsidRDefault="008F03EF">
      <w:pPr>
        <w:spacing w:line="240" w:lineRule="auto"/>
        <w:rPr>
          <w:rFonts w:cs="Arial"/>
          <w:b/>
          <w:spacing w:val="18"/>
          <w:sz w:val="28"/>
        </w:rPr>
      </w:pPr>
      <w:r>
        <w:rPr>
          <w:rFonts w:cs="Arial"/>
        </w:rPr>
        <w:br w:type="page"/>
      </w:r>
    </w:p>
    <w:p w14:paraId="6C983AE5" w14:textId="77777777" w:rsidR="00C01CF0" w:rsidRDefault="00C01CF0" w:rsidP="401A4B12">
      <w:pPr>
        <w:pStyle w:val="Heading1"/>
        <w:numPr>
          <w:ilvl w:val="0"/>
          <w:numId w:val="2"/>
        </w:numPr>
        <w:rPr>
          <w:rFonts w:ascii="Arial" w:hAnsi="Arial" w:cs="Arial"/>
        </w:rPr>
      </w:pPr>
      <w:r>
        <w:rPr>
          <w:rFonts w:ascii="Arial" w:hAnsi="Arial" w:cs="Arial"/>
        </w:rPr>
        <w:lastRenderedPageBreak/>
        <w:t xml:space="preserve"> Sources </w:t>
      </w:r>
    </w:p>
    <w:p w14:paraId="06D5AABE" w14:textId="168EA60C" w:rsidR="004E513A" w:rsidRPr="00FA499E" w:rsidRDefault="00FA499E" w:rsidP="401A4B12">
      <w:pPr>
        <w:rPr>
          <w:szCs w:val="24"/>
        </w:rPr>
      </w:pPr>
      <w:r w:rsidRPr="00FA499E">
        <w:rPr>
          <w:szCs w:val="24"/>
        </w:rPr>
        <w:t>The documents listed below are referred to throughout the document.</w:t>
      </w:r>
    </w:p>
    <w:p w14:paraId="75FEE63D" w14:textId="77777777" w:rsidR="00FA499E" w:rsidRPr="0067253F" w:rsidRDefault="00FA499E" w:rsidP="401A4B12">
      <w:pPr>
        <w:rPr>
          <w:szCs w:val="24"/>
          <w:highlight w:val="yellow"/>
        </w:rPr>
      </w:pPr>
    </w:p>
    <w:p w14:paraId="4DA94A2D" w14:textId="77777777" w:rsidR="0040124F" w:rsidRPr="0067253F" w:rsidRDefault="0040124F" w:rsidP="00751479">
      <w:pPr>
        <w:rPr>
          <w:rFonts w:cs="Arial"/>
          <w:szCs w:val="24"/>
        </w:rPr>
      </w:pPr>
      <w:r w:rsidRPr="0067253F">
        <w:rPr>
          <w:rFonts w:cs="Arial"/>
          <w:szCs w:val="24"/>
        </w:rPr>
        <w:t xml:space="preserve">1. </w:t>
      </w:r>
      <w:r w:rsidRPr="0067253F">
        <w:rPr>
          <w:rFonts w:eastAsiaTheme="minorHAnsi" w:cs="Arial"/>
          <w:szCs w:val="24"/>
        </w:rPr>
        <w:t>Special Educational Needs in England, DfE, 2023/24</w:t>
      </w:r>
      <w:r w:rsidRPr="0067253F">
        <w:rPr>
          <w:rFonts w:cs="Arial"/>
          <w:szCs w:val="24"/>
        </w:rPr>
        <w:t xml:space="preserve">. </w:t>
      </w:r>
      <w:hyperlink r:id="rId83" w:history="1">
        <w:r w:rsidRPr="0067253F">
          <w:rPr>
            <w:rStyle w:val="Hyperlink"/>
            <w:rFonts w:cs="Arial"/>
            <w:szCs w:val="24"/>
          </w:rPr>
          <w:t>https://explore-education-statistics.service.gov.uk/find-statistics/special-educational-needs-in-england</w:t>
        </w:r>
      </w:hyperlink>
      <w:r w:rsidRPr="0067253F">
        <w:rPr>
          <w:rFonts w:cs="Arial"/>
          <w:szCs w:val="24"/>
        </w:rPr>
        <w:t xml:space="preserve"> </w:t>
      </w:r>
    </w:p>
    <w:p w14:paraId="40A20482" w14:textId="77777777" w:rsidR="0040124F" w:rsidRPr="0067253F" w:rsidRDefault="0040124F" w:rsidP="00751479">
      <w:pPr>
        <w:rPr>
          <w:rFonts w:cs="Arial"/>
          <w:szCs w:val="24"/>
        </w:rPr>
      </w:pPr>
    </w:p>
    <w:p w14:paraId="728F744D" w14:textId="1877A282" w:rsidR="0040124F" w:rsidRPr="0067253F" w:rsidRDefault="0040124F" w:rsidP="00751479">
      <w:pPr>
        <w:rPr>
          <w:rFonts w:cs="Arial"/>
          <w:szCs w:val="24"/>
        </w:rPr>
      </w:pPr>
      <w:r w:rsidRPr="0067253F">
        <w:rPr>
          <w:rFonts w:cs="Arial"/>
          <w:szCs w:val="24"/>
        </w:rPr>
        <w:t xml:space="preserve">2. Rural Urban classifications, Office for National Statistics, 2011. </w:t>
      </w:r>
      <w:hyperlink r:id="rId84" w:history="1">
        <w:r w:rsidRPr="0067253F">
          <w:rPr>
            <w:rStyle w:val="Hyperlink"/>
            <w:rFonts w:cs="Arial"/>
            <w:szCs w:val="24"/>
          </w:rPr>
          <w:t>https://www.ons.gov.uk/methodology/geography/geographicalproducts/ruralurbanclassifications</w:t>
        </w:r>
      </w:hyperlink>
      <w:r w:rsidRPr="0067253F">
        <w:rPr>
          <w:rFonts w:cs="Arial"/>
          <w:szCs w:val="24"/>
        </w:rPr>
        <w:t xml:space="preserve"> </w:t>
      </w:r>
    </w:p>
    <w:p w14:paraId="185F1C54" w14:textId="77777777" w:rsidR="0040124F" w:rsidRPr="0067253F" w:rsidRDefault="0040124F" w:rsidP="00751479">
      <w:pPr>
        <w:rPr>
          <w:rFonts w:cs="Arial"/>
          <w:szCs w:val="24"/>
        </w:rPr>
      </w:pPr>
    </w:p>
    <w:p w14:paraId="046DAF4E" w14:textId="2293BA4F" w:rsidR="0040124F" w:rsidRPr="0067253F" w:rsidRDefault="0040124F" w:rsidP="00751479">
      <w:pPr>
        <w:rPr>
          <w:rFonts w:cs="Arial"/>
          <w:szCs w:val="24"/>
        </w:rPr>
      </w:pPr>
      <w:r w:rsidRPr="0067253F">
        <w:rPr>
          <w:rFonts w:cs="Arial"/>
          <w:szCs w:val="24"/>
        </w:rPr>
        <w:t xml:space="preserve">3. Indices of Deprivation, 2019. </w:t>
      </w:r>
      <w:hyperlink r:id="rId85" w:history="1">
        <w:r w:rsidRPr="0067253F">
          <w:rPr>
            <w:rStyle w:val="Hyperlink"/>
            <w:rFonts w:cs="Arial"/>
            <w:szCs w:val="24"/>
          </w:rPr>
          <w:t>https://www.gov.uk/government/statistics/english-indices-of-deprivation-2019</w:t>
        </w:r>
      </w:hyperlink>
      <w:r w:rsidRPr="0067253F">
        <w:rPr>
          <w:rFonts w:cs="Arial"/>
          <w:szCs w:val="24"/>
        </w:rPr>
        <w:t xml:space="preserve"> </w:t>
      </w:r>
    </w:p>
    <w:p w14:paraId="736EB8FC" w14:textId="77777777" w:rsidR="0040124F" w:rsidRPr="0067253F" w:rsidRDefault="0040124F" w:rsidP="00751479">
      <w:pPr>
        <w:rPr>
          <w:rFonts w:cs="Arial"/>
          <w:szCs w:val="24"/>
        </w:rPr>
      </w:pPr>
    </w:p>
    <w:p w14:paraId="7EEAE43A" w14:textId="13CE7BC4" w:rsidR="0040124F" w:rsidRPr="0067253F" w:rsidRDefault="0040124F" w:rsidP="00751479">
      <w:pPr>
        <w:rPr>
          <w:rFonts w:cs="Arial"/>
          <w:szCs w:val="24"/>
        </w:rPr>
      </w:pPr>
      <w:r w:rsidRPr="0067253F">
        <w:rPr>
          <w:rFonts w:cs="Arial"/>
          <w:szCs w:val="24"/>
        </w:rPr>
        <w:t>4. Office for National Statistics, 2020-2022; and Inequality Tool, Office for Health Improvement and Disparities.</w:t>
      </w:r>
    </w:p>
    <w:p w14:paraId="2BB21953" w14:textId="77777777" w:rsidR="0040124F" w:rsidRPr="0067253F" w:rsidRDefault="0040124F" w:rsidP="00751479">
      <w:pPr>
        <w:rPr>
          <w:rFonts w:cs="Arial"/>
          <w:szCs w:val="24"/>
        </w:rPr>
      </w:pPr>
    </w:p>
    <w:p w14:paraId="14427B4F" w14:textId="79BB90E2" w:rsidR="0040124F" w:rsidRPr="0067253F" w:rsidRDefault="0040124F" w:rsidP="00751479">
      <w:pPr>
        <w:rPr>
          <w:rFonts w:cs="Arial"/>
          <w:szCs w:val="24"/>
        </w:rPr>
      </w:pPr>
      <w:r w:rsidRPr="0067253F">
        <w:rPr>
          <w:rFonts w:cs="Arial"/>
          <w:szCs w:val="24"/>
        </w:rPr>
        <w:t xml:space="preserve">5. Mid-2022 Population Estimates, Office for National Statistics. </w:t>
      </w:r>
      <w:hyperlink r:id="rId86" w:history="1">
        <w:r w:rsidRPr="0067253F">
          <w:rPr>
            <w:rStyle w:val="Hyperlink"/>
            <w:rFonts w:cs="Arial"/>
            <w:szCs w:val="24"/>
          </w:rPr>
          <w:t>https://www.ons.gov.uk/</w:t>
        </w:r>
      </w:hyperlink>
      <w:r w:rsidRPr="0067253F">
        <w:rPr>
          <w:rFonts w:cs="Arial"/>
          <w:szCs w:val="24"/>
        </w:rPr>
        <w:t xml:space="preserve"> </w:t>
      </w:r>
    </w:p>
    <w:p w14:paraId="261B8C9A" w14:textId="77777777" w:rsidR="0040124F" w:rsidRPr="0067253F" w:rsidRDefault="0040124F" w:rsidP="00751479">
      <w:pPr>
        <w:rPr>
          <w:rFonts w:cs="Arial"/>
          <w:szCs w:val="24"/>
        </w:rPr>
      </w:pPr>
    </w:p>
    <w:p w14:paraId="55815173" w14:textId="5792F16A" w:rsidR="0040124F" w:rsidRPr="0067253F" w:rsidRDefault="0040124F" w:rsidP="00751479">
      <w:pPr>
        <w:rPr>
          <w:rFonts w:cs="Arial"/>
          <w:szCs w:val="24"/>
        </w:rPr>
      </w:pPr>
      <w:r w:rsidRPr="0067253F">
        <w:rPr>
          <w:rFonts w:cs="Arial"/>
          <w:szCs w:val="24"/>
        </w:rPr>
        <w:t>6. SEN2, Department for Education</w:t>
      </w:r>
      <w:r w:rsidR="005E52FB">
        <w:rPr>
          <w:rFonts w:cs="Arial"/>
          <w:szCs w:val="24"/>
        </w:rPr>
        <w:t>, 2024</w:t>
      </w:r>
      <w:r w:rsidRPr="0067253F">
        <w:rPr>
          <w:rFonts w:cs="Arial"/>
          <w:szCs w:val="24"/>
        </w:rPr>
        <w:t xml:space="preserve">. </w:t>
      </w:r>
      <w:hyperlink r:id="rId87" w:history="1">
        <w:r w:rsidRPr="0067253F">
          <w:rPr>
            <w:rStyle w:val="Hyperlink"/>
            <w:rFonts w:cs="Arial"/>
            <w:szCs w:val="24"/>
          </w:rPr>
          <w:t>https://explore-education-statistics.service.gov.uk/find-statistics/education-health-and-care-plans</w:t>
        </w:r>
      </w:hyperlink>
      <w:r w:rsidRPr="0067253F">
        <w:rPr>
          <w:rFonts w:cs="Arial"/>
          <w:szCs w:val="24"/>
        </w:rPr>
        <w:t xml:space="preserve"> </w:t>
      </w:r>
    </w:p>
    <w:p w14:paraId="018E3F44" w14:textId="77777777" w:rsidR="0040124F" w:rsidRPr="0067253F" w:rsidRDefault="0040124F" w:rsidP="00751479">
      <w:pPr>
        <w:rPr>
          <w:rFonts w:cs="Arial"/>
          <w:szCs w:val="24"/>
        </w:rPr>
      </w:pPr>
    </w:p>
    <w:p w14:paraId="5D1E9B1E" w14:textId="09EDC43E" w:rsidR="0040124F" w:rsidRPr="0067253F" w:rsidRDefault="0040124F" w:rsidP="00751479">
      <w:pPr>
        <w:rPr>
          <w:rFonts w:cs="Arial"/>
          <w:szCs w:val="24"/>
        </w:rPr>
      </w:pPr>
      <w:r w:rsidRPr="0067253F">
        <w:rPr>
          <w:rFonts w:cs="Arial"/>
          <w:szCs w:val="24"/>
        </w:rPr>
        <w:t xml:space="preserve">7. 2021 Census, Office for National Statistics. </w:t>
      </w:r>
      <w:hyperlink r:id="rId88" w:history="1">
        <w:r w:rsidRPr="0067253F">
          <w:rPr>
            <w:rStyle w:val="Hyperlink"/>
            <w:rFonts w:cs="Arial"/>
            <w:szCs w:val="24"/>
          </w:rPr>
          <w:t>https://www.ons.gov.uk/census</w:t>
        </w:r>
      </w:hyperlink>
      <w:r w:rsidRPr="0067253F">
        <w:rPr>
          <w:rFonts w:cs="Arial"/>
          <w:szCs w:val="24"/>
        </w:rPr>
        <w:t xml:space="preserve"> </w:t>
      </w:r>
    </w:p>
    <w:p w14:paraId="16130586" w14:textId="77777777" w:rsidR="0040124F" w:rsidRPr="0067253F" w:rsidRDefault="0040124F" w:rsidP="00751479">
      <w:pPr>
        <w:rPr>
          <w:rFonts w:cs="Arial"/>
          <w:szCs w:val="24"/>
        </w:rPr>
      </w:pPr>
    </w:p>
    <w:p w14:paraId="7A31AEC7" w14:textId="491DC4C8" w:rsidR="0040124F" w:rsidRPr="0067253F" w:rsidRDefault="0040124F" w:rsidP="00751479">
      <w:pPr>
        <w:rPr>
          <w:rFonts w:cs="Arial"/>
          <w:szCs w:val="24"/>
        </w:rPr>
      </w:pPr>
      <w:r w:rsidRPr="0067253F">
        <w:rPr>
          <w:rFonts w:cs="Arial"/>
          <w:szCs w:val="24"/>
        </w:rPr>
        <w:t xml:space="preserve">8. School Census, January 2024. </w:t>
      </w:r>
      <w:hyperlink r:id="rId89" w:history="1">
        <w:r w:rsidRPr="0067253F">
          <w:rPr>
            <w:rStyle w:val="Hyperlink"/>
            <w:rFonts w:cs="Arial"/>
            <w:szCs w:val="24"/>
          </w:rPr>
          <w:t>https://explore-education-statistics.service.gov.uk/find-statistics/school-pupils-and-their-characteristics</w:t>
        </w:r>
      </w:hyperlink>
      <w:r w:rsidRPr="0067253F">
        <w:rPr>
          <w:rFonts w:cs="Arial"/>
          <w:szCs w:val="24"/>
        </w:rPr>
        <w:t xml:space="preserve"> </w:t>
      </w:r>
    </w:p>
    <w:p w14:paraId="7275D538" w14:textId="77777777" w:rsidR="0040124F" w:rsidRPr="0067253F" w:rsidRDefault="0040124F" w:rsidP="00751479">
      <w:pPr>
        <w:rPr>
          <w:rFonts w:cs="Arial"/>
          <w:szCs w:val="24"/>
        </w:rPr>
      </w:pPr>
    </w:p>
    <w:p w14:paraId="5F0B032C" w14:textId="72C7B4F3" w:rsidR="0040124F" w:rsidRPr="0067253F" w:rsidRDefault="0040124F" w:rsidP="00751479">
      <w:pPr>
        <w:rPr>
          <w:rFonts w:cs="Arial"/>
          <w:szCs w:val="24"/>
        </w:rPr>
      </w:pPr>
      <w:r w:rsidRPr="0067253F">
        <w:rPr>
          <w:rFonts w:cs="Arial"/>
          <w:szCs w:val="24"/>
        </w:rPr>
        <w:t xml:space="preserve">9. © Experian 2023 - All rights reserved.  </w:t>
      </w:r>
    </w:p>
    <w:p w14:paraId="674D948D" w14:textId="77777777" w:rsidR="0040124F" w:rsidRPr="0067253F" w:rsidRDefault="0040124F" w:rsidP="00751479">
      <w:pPr>
        <w:rPr>
          <w:rFonts w:cs="Arial"/>
          <w:szCs w:val="24"/>
        </w:rPr>
      </w:pPr>
    </w:p>
    <w:p w14:paraId="4485AAFE" w14:textId="2D81CACB" w:rsidR="0040124F" w:rsidRPr="0067253F" w:rsidRDefault="0040124F" w:rsidP="00751479">
      <w:pPr>
        <w:rPr>
          <w:rFonts w:cs="Arial"/>
          <w:szCs w:val="24"/>
        </w:rPr>
      </w:pPr>
      <w:r w:rsidRPr="0067253F">
        <w:rPr>
          <w:rFonts w:cs="Arial"/>
          <w:szCs w:val="24"/>
        </w:rPr>
        <w:t xml:space="preserve">10. Department for Work and Pensions, 2024. </w:t>
      </w:r>
      <w:hyperlink r:id="rId90" w:history="1">
        <w:r w:rsidRPr="0067253F">
          <w:rPr>
            <w:rStyle w:val="Hyperlink"/>
            <w:rFonts w:cs="Arial"/>
            <w:szCs w:val="24"/>
          </w:rPr>
          <w:t>https://www.gov.uk/government/organisations/department-for-work-pensions/about/statistics</w:t>
        </w:r>
      </w:hyperlink>
      <w:r w:rsidRPr="0067253F">
        <w:rPr>
          <w:rFonts w:cs="Arial"/>
          <w:szCs w:val="24"/>
        </w:rPr>
        <w:t xml:space="preserve"> </w:t>
      </w:r>
    </w:p>
    <w:p w14:paraId="5393CF6B" w14:textId="77777777" w:rsidR="0040124F" w:rsidRPr="0067253F" w:rsidRDefault="0040124F" w:rsidP="00751479">
      <w:pPr>
        <w:rPr>
          <w:rFonts w:cs="Arial"/>
          <w:szCs w:val="24"/>
        </w:rPr>
      </w:pPr>
    </w:p>
    <w:p w14:paraId="56FD9D5A" w14:textId="2648D804" w:rsidR="0040124F" w:rsidRPr="0067253F" w:rsidRDefault="0040124F" w:rsidP="00751479">
      <w:pPr>
        <w:rPr>
          <w:rFonts w:cs="Arial"/>
          <w:szCs w:val="24"/>
        </w:rPr>
      </w:pPr>
      <w:r w:rsidRPr="0067253F">
        <w:rPr>
          <w:rFonts w:cs="Arial"/>
          <w:szCs w:val="24"/>
        </w:rPr>
        <w:t xml:space="preserve">11. ONS Claimant Count January 2024, Nomis. </w:t>
      </w:r>
      <w:hyperlink r:id="rId91" w:history="1">
        <w:r w:rsidRPr="0067253F">
          <w:rPr>
            <w:rStyle w:val="Hyperlink"/>
            <w:rFonts w:cs="Arial"/>
            <w:szCs w:val="24"/>
          </w:rPr>
          <w:t>https://www.nomisweb.co.uk/</w:t>
        </w:r>
      </w:hyperlink>
      <w:r w:rsidRPr="0067253F">
        <w:rPr>
          <w:rFonts w:cs="Arial"/>
          <w:szCs w:val="24"/>
        </w:rPr>
        <w:t xml:space="preserve"> </w:t>
      </w:r>
    </w:p>
    <w:p w14:paraId="6F51CA6E" w14:textId="77777777" w:rsidR="0040124F" w:rsidRPr="0067253F" w:rsidRDefault="0040124F" w:rsidP="00751479">
      <w:pPr>
        <w:rPr>
          <w:rFonts w:cs="Arial"/>
          <w:szCs w:val="24"/>
        </w:rPr>
      </w:pPr>
    </w:p>
    <w:p w14:paraId="5A8A5FAF" w14:textId="63F85917" w:rsidR="0040124F" w:rsidRPr="0067253F" w:rsidRDefault="0040124F" w:rsidP="00751479">
      <w:pPr>
        <w:rPr>
          <w:rFonts w:cs="Arial"/>
          <w:szCs w:val="24"/>
        </w:rPr>
      </w:pPr>
      <w:r w:rsidRPr="0067253F">
        <w:rPr>
          <w:rFonts w:cs="Arial"/>
          <w:szCs w:val="24"/>
        </w:rPr>
        <w:t xml:space="preserve">12. Fingertips, Office for Health Improvement &amp; Disparities. </w:t>
      </w:r>
      <w:hyperlink r:id="rId92" w:history="1">
        <w:r w:rsidRPr="0067253F">
          <w:rPr>
            <w:rStyle w:val="Hyperlink"/>
            <w:rFonts w:cs="Arial"/>
            <w:szCs w:val="24"/>
          </w:rPr>
          <w:t>https://fingertips.phe.org.uk/</w:t>
        </w:r>
      </w:hyperlink>
      <w:r w:rsidR="00AD3D34">
        <w:rPr>
          <w:rFonts w:cs="Arial"/>
          <w:szCs w:val="24"/>
        </w:rPr>
        <w:t>. Accessed July 2024.</w:t>
      </w:r>
    </w:p>
    <w:p w14:paraId="54E99EA9" w14:textId="77777777" w:rsidR="0040124F" w:rsidRPr="0067253F" w:rsidRDefault="0040124F" w:rsidP="00751479">
      <w:pPr>
        <w:rPr>
          <w:rFonts w:cs="Arial"/>
          <w:szCs w:val="24"/>
        </w:rPr>
      </w:pPr>
    </w:p>
    <w:p w14:paraId="09859C30" w14:textId="2FCFE0A3" w:rsidR="0040124F" w:rsidRPr="0067253F" w:rsidRDefault="0040124F" w:rsidP="00751479">
      <w:pPr>
        <w:rPr>
          <w:rFonts w:cs="Arial"/>
          <w:szCs w:val="24"/>
        </w:rPr>
      </w:pPr>
      <w:r w:rsidRPr="0067253F">
        <w:rPr>
          <w:rFonts w:cs="Arial"/>
          <w:szCs w:val="24"/>
        </w:rPr>
        <w:t xml:space="preserve">13. Dean, M., Harwood, R., &amp; Kasari, C. (2017). The art of camouflage: Gender differences in the social behaviors of girls and boys with autism spectrum disorder. Autism, 21(6), 678–689. </w:t>
      </w:r>
      <w:hyperlink r:id="rId93" w:history="1">
        <w:r w:rsidRPr="0067253F">
          <w:rPr>
            <w:rStyle w:val="Hyperlink"/>
            <w:rFonts w:cs="Arial"/>
            <w:szCs w:val="24"/>
          </w:rPr>
          <w:t>https://journals.sagepub.com/doi/10.1177/1362361316671845</w:t>
        </w:r>
      </w:hyperlink>
      <w:r w:rsidRPr="0067253F">
        <w:rPr>
          <w:rFonts w:cs="Arial"/>
          <w:szCs w:val="24"/>
        </w:rPr>
        <w:t xml:space="preserve"> </w:t>
      </w:r>
    </w:p>
    <w:p w14:paraId="2C41B91D" w14:textId="77777777" w:rsidR="0040124F" w:rsidRPr="0067253F" w:rsidRDefault="0040124F" w:rsidP="00751479">
      <w:pPr>
        <w:rPr>
          <w:rFonts w:cs="Arial"/>
          <w:szCs w:val="24"/>
        </w:rPr>
      </w:pPr>
    </w:p>
    <w:p w14:paraId="65C58838" w14:textId="55200947" w:rsidR="0040124F" w:rsidRPr="0067253F" w:rsidRDefault="0040124F" w:rsidP="00751479">
      <w:pPr>
        <w:rPr>
          <w:rFonts w:cs="Arial"/>
          <w:szCs w:val="24"/>
        </w:rPr>
      </w:pPr>
      <w:r w:rsidRPr="0067253F">
        <w:rPr>
          <w:rFonts w:cs="Arial"/>
          <w:szCs w:val="24"/>
        </w:rPr>
        <w:t xml:space="preserve">14. Genetic conditions, NHS, Cambridgeshire. </w:t>
      </w:r>
      <w:hyperlink r:id="rId94" w:history="1">
        <w:r w:rsidR="00AD3D34" w:rsidRPr="00B76B16">
          <w:rPr>
            <w:rStyle w:val="Hyperlink"/>
            <w:rFonts w:cs="Arial"/>
            <w:szCs w:val="24"/>
          </w:rPr>
          <w:t>https://www.cambspborochildrenshealth.nhs.uk/</w:t>
        </w:r>
      </w:hyperlink>
      <w:r w:rsidRPr="0067253F">
        <w:rPr>
          <w:rFonts w:cs="Arial"/>
          <w:szCs w:val="24"/>
        </w:rPr>
        <w:t xml:space="preserve"> </w:t>
      </w:r>
      <w:r w:rsidR="00AD3D34">
        <w:rPr>
          <w:rFonts w:cs="Arial"/>
          <w:szCs w:val="24"/>
        </w:rPr>
        <w:t>Accessed July 2024.</w:t>
      </w:r>
    </w:p>
    <w:p w14:paraId="2BC2F7C3" w14:textId="77777777" w:rsidR="00A649C7" w:rsidRPr="0067253F" w:rsidRDefault="00A649C7" w:rsidP="00751479">
      <w:pPr>
        <w:rPr>
          <w:rFonts w:cs="Arial"/>
          <w:szCs w:val="24"/>
        </w:rPr>
      </w:pPr>
    </w:p>
    <w:p w14:paraId="6607C1AE" w14:textId="222A3C7C" w:rsidR="0040124F" w:rsidRPr="0067253F" w:rsidRDefault="0040124F" w:rsidP="00751479">
      <w:pPr>
        <w:rPr>
          <w:rFonts w:cs="Arial"/>
          <w:szCs w:val="24"/>
        </w:rPr>
      </w:pPr>
      <w:r w:rsidRPr="0067253F">
        <w:rPr>
          <w:rFonts w:cs="Arial"/>
          <w:szCs w:val="24"/>
        </w:rPr>
        <w:t xml:space="preserve">15. Foetal alcohol spectrum disorder, NHS </w:t>
      </w:r>
      <w:hyperlink r:id="rId95" w:history="1">
        <w:r w:rsidRPr="0067253F">
          <w:rPr>
            <w:rStyle w:val="Hyperlink"/>
            <w:rFonts w:cs="Arial"/>
            <w:szCs w:val="24"/>
          </w:rPr>
          <w:t>https://www.nhs.uk/conditions/foetal-alcohol-spectrum-disorder/</w:t>
        </w:r>
      </w:hyperlink>
      <w:r w:rsidR="00AD3D34">
        <w:rPr>
          <w:rStyle w:val="Hyperlink"/>
          <w:rFonts w:cs="Arial"/>
          <w:szCs w:val="24"/>
        </w:rPr>
        <w:t xml:space="preserve"> </w:t>
      </w:r>
      <w:r w:rsidR="00AD3D34">
        <w:rPr>
          <w:rFonts w:cs="Arial"/>
          <w:szCs w:val="24"/>
        </w:rPr>
        <w:t>Accessed July 2024.</w:t>
      </w:r>
    </w:p>
    <w:p w14:paraId="4AB03EBB" w14:textId="77777777" w:rsidR="00A649C7" w:rsidRPr="0067253F" w:rsidRDefault="00A649C7" w:rsidP="00751479">
      <w:pPr>
        <w:rPr>
          <w:rFonts w:cs="Arial"/>
          <w:szCs w:val="24"/>
        </w:rPr>
      </w:pPr>
    </w:p>
    <w:p w14:paraId="529E1B48" w14:textId="71A7BAA5" w:rsidR="0040124F" w:rsidRDefault="0040124F" w:rsidP="00751479">
      <w:pPr>
        <w:rPr>
          <w:rStyle w:val="Hyperlink"/>
          <w:rFonts w:cs="Arial"/>
          <w:szCs w:val="24"/>
        </w:rPr>
      </w:pPr>
      <w:r w:rsidRPr="0067253F">
        <w:rPr>
          <w:rFonts w:cs="Arial"/>
          <w:szCs w:val="24"/>
        </w:rPr>
        <w:t xml:space="preserve">16. Foetal Alcohol Spectrum Disorder: Health Needs Assessment; Department of Health and Social Care. </w:t>
      </w:r>
      <w:hyperlink r:id="rId96" w:history="1">
        <w:r w:rsidRPr="0067253F">
          <w:rPr>
            <w:rStyle w:val="Hyperlink"/>
            <w:rFonts w:cs="Arial"/>
            <w:szCs w:val="24"/>
          </w:rPr>
          <w:t>https://www.gov.uk/government/publications/fetal-alcohol-spectrum-disorder-health-needs-assessment/fetal-alcohol-spectrum-disorder-health-needs-assessment</w:t>
        </w:r>
      </w:hyperlink>
    </w:p>
    <w:p w14:paraId="61217926" w14:textId="77777777" w:rsidR="00AD3D34" w:rsidRPr="0067253F" w:rsidRDefault="00AD3D34" w:rsidP="00751479">
      <w:pPr>
        <w:rPr>
          <w:rFonts w:cs="Arial"/>
          <w:szCs w:val="24"/>
        </w:rPr>
      </w:pPr>
    </w:p>
    <w:p w14:paraId="168988A7" w14:textId="77777777" w:rsidR="0040124F" w:rsidRPr="0067253F" w:rsidRDefault="0040124F" w:rsidP="00751479">
      <w:pPr>
        <w:rPr>
          <w:rFonts w:cs="Arial"/>
          <w:szCs w:val="24"/>
        </w:rPr>
      </w:pPr>
      <w:r w:rsidRPr="0067253F">
        <w:rPr>
          <w:rFonts w:cs="Arial"/>
          <w:szCs w:val="24"/>
        </w:rPr>
        <w:t>17. Wehby, G.L., Murray, M.D., (2011). The Impact of Maternal Smoking during Pregnancy on Early Child Neurodevelopment. J Hum Cap. Summer; 5(2): 207–254).</w:t>
      </w:r>
    </w:p>
    <w:p w14:paraId="0FD69C80" w14:textId="77777777" w:rsidR="00A649C7" w:rsidRPr="0067253F" w:rsidRDefault="00A649C7" w:rsidP="00751479">
      <w:pPr>
        <w:rPr>
          <w:rFonts w:cs="Arial"/>
          <w:szCs w:val="24"/>
        </w:rPr>
      </w:pPr>
    </w:p>
    <w:p w14:paraId="354C2CEF" w14:textId="66637043" w:rsidR="0040124F" w:rsidRPr="0067253F" w:rsidRDefault="0040124F" w:rsidP="00751479">
      <w:pPr>
        <w:rPr>
          <w:rFonts w:cs="Arial"/>
          <w:szCs w:val="24"/>
        </w:rPr>
      </w:pPr>
      <w:r w:rsidRPr="0067253F">
        <w:rPr>
          <w:rFonts w:cs="Arial"/>
          <w:szCs w:val="24"/>
        </w:rPr>
        <w:t xml:space="preserve">18. Morris, J.K., Mutton, D.E., Ide, R., et al. (1994). Monitoring trends in prenatal diagnosis of Down's syndrome in England and Wales, 1989-92. Journal of Medical Screening, 1, 233-7. </w:t>
      </w:r>
      <w:hyperlink r:id="rId97" w:history="1">
        <w:r w:rsidRPr="0067253F">
          <w:rPr>
            <w:rStyle w:val="Hyperlink"/>
            <w:rFonts w:cs="Arial"/>
            <w:szCs w:val="24"/>
          </w:rPr>
          <w:t>https://www.down-syndrome.org/en-gb/library/research-practice/10/1/changes-maternal-age-england-wales-implications-down-syndrome/</w:t>
        </w:r>
      </w:hyperlink>
      <w:r w:rsidRPr="0067253F">
        <w:rPr>
          <w:rFonts w:cs="Arial"/>
          <w:szCs w:val="24"/>
        </w:rPr>
        <w:t xml:space="preserve"> </w:t>
      </w:r>
    </w:p>
    <w:p w14:paraId="758EC4DA" w14:textId="77777777" w:rsidR="00A649C7" w:rsidRPr="0067253F" w:rsidRDefault="00A649C7" w:rsidP="00751479">
      <w:pPr>
        <w:rPr>
          <w:rFonts w:cs="Arial"/>
          <w:szCs w:val="24"/>
        </w:rPr>
      </w:pPr>
    </w:p>
    <w:p w14:paraId="4664A47E" w14:textId="373E8C07" w:rsidR="0040124F" w:rsidRPr="0067253F" w:rsidRDefault="0040124F" w:rsidP="00751479">
      <w:pPr>
        <w:rPr>
          <w:rFonts w:cs="Arial"/>
          <w:szCs w:val="24"/>
        </w:rPr>
      </w:pPr>
      <w:r w:rsidRPr="0067253F">
        <w:rPr>
          <w:rFonts w:cs="Arial"/>
          <w:szCs w:val="24"/>
        </w:rPr>
        <w:t xml:space="preserve">19. Short and long-term effects of preterm birth; UK Healthcare Strategy. </w:t>
      </w:r>
      <w:hyperlink r:id="rId98" w:anchor=":~:text=Preterm%20babies%20can%20suffer%20lifelong,Learning%20difficulties" w:history="1">
        <w:r w:rsidRPr="0067253F">
          <w:rPr>
            <w:rStyle w:val="Hyperlink"/>
            <w:rFonts w:cs="Arial"/>
            <w:szCs w:val="24"/>
          </w:rPr>
          <w:t>https://ukhealthcare.uky.edu/wellness-community/health-information/short-long-term-effects-preterm-birth#:~:text=Preterm%20babies%20can%20suffer%20lifelong,Learning%20difficulties</w:t>
        </w:r>
      </w:hyperlink>
      <w:r w:rsidRPr="0067253F">
        <w:rPr>
          <w:rFonts w:cs="Arial"/>
          <w:szCs w:val="24"/>
        </w:rPr>
        <w:t xml:space="preserve"> </w:t>
      </w:r>
    </w:p>
    <w:p w14:paraId="309F2C4A" w14:textId="77777777" w:rsidR="00A649C7" w:rsidRPr="0067253F" w:rsidRDefault="00A649C7" w:rsidP="00751479">
      <w:pPr>
        <w:rPr>
          <w:rFonts w:cs="Arial"/>
          <w:szCs w:val="24"/>
        </w:rPr>
      </w:pPr>
    </w:p>
    <w:p w14:paraId="1E073D2F" w14:textId="0122D703" w:rsidR="0040124F" w:rsidRPr="0067253F" w:rsidRDefault="0040124F" w:rsidP="00751479">
      <w:pPr>
        <w:rPr>
          <w:rFonts w:cs="Arial"/>
          <w:szCs w:val="24"/>
        </w:rPr>
      </w:pPr>
      <w:r w:rsidRPr="0067253F">
        <w:rPr>
          <w:rFonts w:cs="Arial"/>
          <w:szCs w:val="24"/>
        </w:rPr>
        <w:t>20. ONS, Premature live births by IMD, Office for National Statistics, 2012-2014.</w:t>
      </w:r>
    </w:p>
    <w:p w14:paraId="157FCC6D" w14:textId="77777777" w:rsidR="00751479" w:rsidRPr="0067253F" w:rsidRDefault="00751479" w:rsidP="00751479">
      <w:pPr>
        <w:rPr>
          <w:rFonts w:cs="Arial"/>
          <w:szCs w:val="24"/>
        </w:rPr>
      </w:pPr>
    </w:p>
    <w:p w14:paraId="16C2EB86" w14:textId="77777777" w:rsidR="0040124F" w:rsidRPr="0067253F" w:rsidRDefault="0040124F" w:rsidP="00751479">
      <w:pPr>
        <w:rPr>
          <w:rFonts w:cs="Arial"/>
          <w:szCs w:val="24"/>
        </w:rPr>
      </w:pPr>
      <w:r w:rsidRPr="0067253F">
        <w:rPr>
          <w:rFonts w:cs="Arial"/>
          <w:szCs w:val="24"/>
        </w:rPr>
        <w:t xml:space="preserve">21. Zhang M, Gazimbi MM, Chen Z, et al Association between birth weight and neurodevelopment at age 1–6 months: results from the Wuhan Healthy Baby CohortBMJ Open 2020;10:e031916. doi: 10.1136/bmjopen-2019-031916. </w:t>
      </w:r>
      <w:hyperlink r:id="rId99" w:history="1">
        <w:r w:rsidRPr="0067253F">
          <w:rPr>
            <w:rStyle w:val="Hyperlink"/>
            <w:rFonts w:cs="Arial"/>
            <w:szCs w:val="24"/>
          </w:rPr>
          <w:t>https://bmjopen.bmj.com/content/10/1/e031916</w:t>
        </w:r>
      </w:hyperlink>
      <w:r w:rsidRPr="0067253F">
        <w:rPr>
          <w:rFonts w:cs="Arial"/>
          <w:szCs w:val="24"/>
        </w:rPr>
        <w:t xml:space="preserve"> </w:t>
      </w:r>
    </w:p>
    <w:p w14:paraId="3867826E" w14:textId="77777777" w:rsidR="00751479" w:rsidRPr="0067253F" w:rsidRDefault="00751479" w:rsidP="00751479">
      <w:pPr>
        <w:rPr>
          <w:rFonts w:cs="Arial"/>
          <w:szCs w:val="24"/>
        </w:rPr>
      </w:pPr>
    </w:p>
    <w:p w14:paraId="4ED2370A" w14:textId="5C319B8B" w:rsidR="0040124F" w:rsidRPr="0067253F" w:rsidRDefault="0040124F" w:rsidP="00751479">
      <w:pPr>
        <w:rPr>
          <w:rFonts w:cs="Arial"/>
          <w:szCs w:val="24"/>
        </w:rPr>
      </w:pPr>
      <w:r w:rsidRPr="0067253F">
        <w:rPr>
          <w:rFonts w:cs="Arial"/>
          <w:szCs w:val="24"/>
        </w:rPr>
        <w:t xml:space="preserve">22.NHS </w:t>
      </w:r>
      <w:hyperlink r:id="rId100" w:history="1">
        <w:r w:rsidRPr="0067253F">
          <w:rPr>
            <w:rStyle w:val="Hyperlink"/>
            <w:rFonts w:cs="Arial"/>
            <w:szCs w:val="24"/>
          </w:rPr>
          <w:t>https://www.nhs.uk/pregnancy/keeping-well/infections-that-may-affect-your-baby/</w:t>
        </w:r>
      </w:hyperlink>
      <w:r w:rsidRPr="0067253F">
        <w:rPr>
          <w:rFonts w:cs="Arial"/>
          <w:szCs w:val="24"/>
        </w:rPr>
        <w:t xml:space="preserve">   </w:t>
      </w:r>
      <w:r w:rsidR="00AD3D34">
        <w:rPr>
          <w:rFonts w:cs="Arial"/>
          <w:szCs w:val="24"/>
        </w:rPr>
        <w:t>Accessed July 2024.</w:t>
      </w:r>
    </w:p>
    <w:p w14:paraId="7E46A475" w14:textId="77777777" w:rsidR="00751479" w:rsidRPr="0067253F" w:rsidRDefault="00751479" w:rsidP="00751479">
      <w:pPr>
        <w:rPr>
          <w:rFonts w:cs="Arial"/>
          <w:szCs w:val="24"/>
        </w:rPr>
      </w:pPr>
    </w:p>
    <w:p w14:paraId="71965FC9" w14:textId="474F0BEB" w:rsidR="0040124F" w:rsidRPr="0067253F" w:rsidRDefault="0040124F" w:rsidP="00751479">
      <w:pPr>
        <w:rPr>
          <w:rFonts w:cs="Arial"/>
          <w:szCs w:val="24"/>
        </w:rPr>
      </w:pPr>
      <w:r w:rsidRPr="0067253F">
        <w:rPr>
          <w:rFonts w:cs="Arial"/>
          <w:szCs w:val="24"/>
        </w:rPr>
        <w:t xml:space="preserve">23. Infectious Causes of Childhood Disability: Results from a Pilot Study in Rural Bangladesh, Journal of Tropical </w:t>
      </w:r>
      <w:r w:rsidR="00FA499E" w:rsidRPr="0067253F">
        <w:rPr>
          <w:rFonts w:cs="Arial"/>
          <w:szCs w:val="24"/>
        </w:rPr>
        <w:t>Paediatrics</w:t>
      </w:r>
      <w:r w:rsidRPr="0067253F">
        <w:rPr>
          <w:rFonts w:cs="Arial"/>
          <w:szCs w:val="24"/>
        </w:rPr>
        <w:t xml:space="preserve">. </w:t>
      </w:r>
      <w:r w:rsidR="00AD3D34">
        <w:rPr>
          <w:rFonts w:cs="Arial"/>
          <w:szCs w:val="24"/>
        </w:rPr>
        <w:t xml:space="preserve">Published 13 June 2014. </w:t>
      </w:r>
      <w:hyperlink r:id="rId101" w:history="1">
        <w:r w:rsidR="00AD3D34" w:rsidRPr="00B76B16">
          <w:rPr>
            <w:rStyle w:val="Hyperlink"/>
            <w:rFonts w:cs="Arial"/>
            <w:szCs w:val="24"/>
          </w:rPr>
          <w:t>https://acade</w:t>
        </w:r>
        <w:r w:rsidR="00AD3D34" w:rsidRPr="00B76B16">
          <w:rPr>
            <w:rStyle w:val="Hyperlink"/>
            <w:rFonts w:cs="Arial"/>
            <w:szCs w:val="24"/>
          </w:rPr>
          <w:t>m</w:t>
        </w:r>
        <w:r w:rsidR="00AD3D34" w:rsidRPr="00B76B16">
          <w:rPr>
            <w:rStyle w:val="Hyperlink"/>
            <w:rFonts w:cs="Arial"/>
            <w:szCs w:val="24"/>
          </w:rPr>
          <w:t>ic.oup.com/tropej/article/60/5/363/1658763</w:t>
        </w:r>
      </w:hyperlink>
      <w:r w:rsidRPr="0067253F">
        <w:rPr>
          <w:rFonts w:cs="Arial"/>
          <w:szCs w:val="24"/>
        </w:rPr>
        <w:t xml:space="preserve"> </w:t>
      </w:r>
    </w:p>
    <w:p w14:paraId="23F4B4C8" w14:textId="77777777" w:rsidR="00751479" w:rsidRPr="0067253F" w:rsidRDefault="00751479" w:rsidP="00751479">
      <w:pPr>
        <w:rPr>
          <w:rFonts w:cs="Arial"/>
          <w:szCs w:val="24"/>
        </w:rPr>
      </w:pPr>
    </w:p>
    <w:p w14:paraId="30E5841A" w14:textId="77200F37" w:rsidR="0040124F" w:rsidRPr="0067253F" w:rsidRDefault="0040124F" w:rsidP="00751479">
      <w:pPr>
        <w:rPr>
          <w:rFonts w:cs="Arial"/>
          <w:szCs w:val="24"/>
        </w:rPr>
      </w:pPr>
      <w:r w:rsidRPr="0067253F">
        <w:rPr>
          <w:rFonts w:cs="Arial"/>
          <w:szCs w:val="24"/>
        </w:rPr>
        <w:lastRenderedPageBreak/>
        <w:t xml:space="preserve">24. Obesity and weight management for people with learning disabilities: guidance; Public Health England, September 2020. </w:t>
      </w:r>
      <w:hyperlink r:id="rId102" w:anchor="the-prevalence-of-obesity-in-people-with-learning-disabilities" w:history="1">
        <w:r w:rsidRPr="0067253F">
          <w:rPr>
            <w:rStyle w:val="Hyperlink"/>
            <w:rFonts w:cs="Arial"/>
            <w:szCs w:val="24"/>
          </w:rPr>
          <w:t>https://www.gov.uk/government/publications/obesity-weight-management-and-people-with-learning-disabilities/obesity-and-weight-management-for-people-with-learning-disabilities-guidance#the-prevalence-of-obesity-in-people-with-learning-disabilities</w:t>
        </w:r>
      </w:hyperlink>
      <w:r w:rsidRPr="0067253F">
        <w:rPr>
          <w:rFonts w:cs="Arial"/>
          <w:szCs w:val="24"/>
        </w:rPr>
        <w:t xml:space="preserve"> </w:t>
      </w:r>
    </w:p>
    <w:p w14:paraId="020B1867" w14:textId="77777777" w:rsidR="00751479" w:rsidRPr="0067253F" w:rsidRDefault="00751479" w:rsidP="00751479">
      <w:pPr>
        <w:rPr>
          <w:rFonts w:cs="Arial"/>
          <w:szCs w:val="24"/>
        </w:rPr>
      </w:pPr>
    </w:p>
    <w:p w14:paraId="5F0DFE74" w14:textId="50E30332" w:rsidR="00AD3D34" w:rsidRPr="00AD3D34" w:rsidRDefault="0040124F" w:rsidP="00751479">
      <w:pPr>
        <w:rPr>
          <w:rFonts w:cs="Arial"/>
          <w:color w:val="0563C1" w:themeColor="hyperlink"/>
          <w:szCs w:val="24"/>
          <w:u w:val="single"/>
        </w:rPr>
      </w:pPr>
      <w:r w:rsidRPr="0067253F">
        <w:rPr>
          <w:rFonts w:cs="Arial"/>
          <w:szCs w:val="24"/>
        </w:rPr>
        <w:t xml:space="preserve">25. National Child Measurement Programme, </w:t>
      </w:r>
      <w:r w:rsidR="00AD3D34">
        <w:rPr>
          <w:rFonts w:cs="Arial"/>
          <w:szCs w:val="24"/>
        </w:rPr>
        <w:t xml:space="preserve">2022/23; </w:t>
      </w:r>
      <w:r w:rsidRPr="0067253F">
        <w:rPr>
          <w:rFonts w:cs="Arial"/>
          <w:szCs w:val="24"/>
        </w:rPr>
        <w:t xml:space="preserve">Fingertips, Office for Health Improvement &amp; Disparities. </w:t>
      </w:r>
      <w:hyperlink r:id="rId103" w:history="1">
        <w:r w:rsidRPr="0067253F">
          <w:rPr>
            <w:rStyle w:val="Hyperlink"/>
            <w:rFonts w:cs="Arial"/>
            <w:szCs w:val="24"/>
          </w:rPr>
          <w:t>https://fingertips.phe.org.uk/</w:t>
        </w:r>
      </w:hyperlink>
      <w:r w:rsidR="00AD3D34">
        <w:rPr>
          <w:rStyle w:val="Hyperlink"/>
          <w:rFonts w:cs="Arial"/>
          <w:szCs w:val="24"/>
        </w:rPr>
        <w:t xml:space="preserve"> </w:t>
      </w:r>
      <w:r w:rsidR="00AD3D34">
        <w:rPr>
          <w:rFonts w:cs="Arial"/>
          <w:szCs w:val="24"/>
        </w:rPr>
        <w:t>Accessed</w:t>
      </w:r>
      <w:r w:rsidR="00AD3D34">
        <w:rPr>
          <w:rFonts w:cs="Arial"/>
          <w:szCs w:val="24"/>
        </w:rPr>
        <w:t xml:space="preserve"> Ju</w:t>
      </w:r>
      <w:r w:rsidR="00AD3D34">
        <w:rPr>
          <w:rFonts w:cs="Arial"/>
          <w:szCs w:val="24"/>
        </w:rPr>
        <w:t>ly</w:t>
      </w:r>
      <w:r w:rsidR="00AD3D34">
        <w:rPr>
          <w:rFonts w:cs="Arial"/>
          <w:szCs w:val="24"/>
        </w:rPr>
        <w:t xml:space="preserve"> 2</w:t>
      </w:r>
      <w:r w:rsidR="00AD3D34">
        <w:rPr>
          <w:rFonts w:cs="Arial"/>
          <w:szCs w:val="24"/>
        </w:rPr>
        <w:t>024.</w:t>
      </w:r>
    </w:p>
    <w:p w14:paraId="6671C8BA" w14:textId="77777777" w:rsidR="00751479" w:rsidRPr="0067253F" w:rsidRDefault="00751479" w:rsidP="00751479">
      <w:pPr>
        <w:rPr>
          <w:rFonts w:cs="Arial"/>
          <w:szCs w:val="24"/>
        </w:rPr>
      </w:pPr>
    </w:p>
    <w:p w14:paraId="3DDC9874" w14:textId="2C4ECF41" w:rsidR="0040124F" w:rsidRPr="0067253F" w:rsidRDefault="0040124F" w:rsidP="00751479">
      <w:pPr>
        <w:rPr>
          <w:rFonts w:cs="Arial"/>
          <w:szCs w:val="24"/>
        </w:rPr>
      </w:pPr>
      <w:r w:rsidRPr="0067253F">
        <w:rPr>
          <w:rFonts w:cs="Arial"/>
          <w:szCs w:val="24"/>
        </w:rPr>
        <w:t xml:space="preserve">26. Oral care and people with learning disabilities, Public Health England, 2019. </w:t>
      </w:r>
      <w:hyperlink r:id="rId104" w:history="1">
        <w:r w:rsidRPr="0067253F">
          <w:rPr>
            <w:rStyle w:val="Hyperlink"/>
            <w:rFonts w:cs="Arial"/>
            <w:szCs w:val="24"/>
          </w:rPr>
          <w:t>https://www.gov.uk/government/publications/oral-care-and-people-with-learning-disabilities/oral-care-and-people-with-learning-disabilities</w:t>
        </w:r>
      </w:hyperlink>
      <w:r w:rsidRPr="0067253F">
        <w:rPr>
          <w:rFonts w:cs="Arial"/>
          <w:szCs w:val="24"/>
        </w:rPr>
        <w:t xml:space="preserve"> </w:t>
      </w:r>
    </w:p>
    <w:p w14:paraId="2FDCA278" w14:textId="77777777" w:rsidR="00751479" w:rsidRPr="0067253F" w:rsidRDefault="00751479" w:rsidP="00751479">
      <w:pPr>
        <w:rPr>
          <w:rFonts w:cs="Arial"/>
          <w:szCs w:val="24"/>
        </w:rPr>
      </w:pPr>
    </w:p>
    <w:p w14:paraId="52D16717" w14:textId="362E78CA" w:rsidR="0040124F" w:rsidRPr="0067253F" w:rsidRDefault="0040124F" w:rsidP="00751479">
      <w:pPr>
        <w:rPr>
          <w:rFonts w:cs="Arial"/>
          <w:szCs w:val="24"/>
        </w:rPr>
      </w:pPr>
      <w:r w:rsidRPr="0067253F">
        <w:rPr>
          <w:rFonts w:cs="Arial"/>
          <w:szCs w:val="24"/>
        </w:rPr>
        <w:t xml:space="preserve">27. Health and Care of People with LD, Experimental Statistics, 2022-23, NHS Digital. </w:t>
      </w:r>
      <w:hyperlink r:id="rId105" w:history="1">
        <w:r w:rsidRPr="0067253F">
          <w:rPr>
            <w:rStyle w:val="Hyperlink"/>
            <w:rFonts w:cs="Arial"/>
            <w:szCs w:val="24"/>
          </w:rPr>
          <w:t>https://digital.nhs.uk/data-and-information/publications/statistical/health-and-care-of-people-with-learning-disabilities/experimental-statistics-2022-to-2023</w:t>
        </w:r>
      </w:hyperlink>
      <w:r w:rsidRPr="0067253F">
        <w:rPr>
          <w:rFonts w:cs="Arial"/>
          <w:szCs w:val="24"/>
        </w:rPr>
        <w:t xml:space="preserve"> </w:t>
      </w:r>
    </w:p>
    <w:p w14:paraId="5BBBE9EA" w14:textId="77777777" w:rsidR="00751479" w:rsidRPr="0067253F" w:rsidRDefault="00751479" w:rsidP="00751479">
      <w:pPr>
        <w:rPr>
          <w:rFonts w:cs="Arial"/>
          <w:szCs w:val="24"/>
        </w:rPr>
      </w:pPr>
    </w:p>
    <w:p w14:paraId="466CCC19" w14:textId="3E519B34" w:rsidR="0040124F" w:rsidRPr="0067253F" w:rsidRDefault="0040124F" w:rsidP="00751479">
      <w:pPr>
        <w:rPr>
          <w:rFonts w:cs="Arial"/>
          <w:szCs w:val="24"/>
        </w:rPr>
      </w:pPr>
      <w:r w:rsidRPr="0067253F">
        <w:rPr>
          <w:rFonts w:cs="Arial"/>
          <w:szCs w:val="24"/>
        </w:rPr>
        <w:t xml:space="preserve">28. Special educational needs and their links to poverty; Joseph Rowntree Foundation, February 2016. Shaw, B., Bernardes, E., Trethewey, A., and Menzies, L., (2016). Special educational needs and their links to poverty. Joseph Rowntree Foundation. </w:t>
      </w:r>
    </w:p>
    <w:p w14:paraId="30D4CA06" w14:textId="77777777" w:rsidR="00751479" w:rsidRPr="0067253F" w:rsidRDefault="00751479" w:rsidP="00751479">
      <w:pPr>
        <w:rPr>
          <w:rFonts w:cs="Arial"/>
          <w:szCs w:val="24"/>
        </w:rPr>
      </w:pPr>
    </w:p>
    <w:p w14:paraId="56DEC6C1" w14:textId="36EC0AE8" w:rsidR="0040124F" w:rsidRPr="0067253F" w:rsidRDefault="0040124F" w:rsidP="00751479">
      <w:pPr>
        <w:rPr>
          <w:rFonts w:cs="Arial"/>
          <w:szCs w:val="24"/>
        </w:rPr>
      </w:pPr>
      <w:r w:rsidRPr="0067253F">
        <w:rPr>
          <w:rFonts w:cs="Arial"/>
          <w:szCs w:val="24"/>
        </w:rPr>
        <w:t>29. Special Educational Needs.  Post</w:t>
      </w:r>
      <w:r w:rsidR="00435564" w:rsidRPr="0067253F">
        <w:rPr>
          <w:rFonts w:cs="Arial"/>
          <w:szCs w:val="24"/>
        </w:rPr>
        <w:t xml:space="preserve"> </w:t>
      </w:r>
      <w:r w:rsidRPr="0067253F">
        <w:rPr>
          <w:rFonts w:cs="Arial"/>
          <w:szCs w:val="24"/>
        </w:rPr>
        <w:t xml:space="preserve">note Number 450 December 2013. Houses of Parliament. </w:t>
      </w:r>
      <w:hyperlink r:id="rId106" w:history="1">
        <w:r w:rsidRPr="0067253F">
          <w:rPr>
            <w:rStyle w:val="Hyperlink"/>
            <w:rFonts w:cs="Arial"/>
            <w:szCs w:val="24"/>
          </w:rPr>
          <w:t>https://researchbriefings.files.parliament.uk/documents/POST-PN-450/POST-PN-450.pdf</w:t>
        </w:r>
      </w:hyperlink>
      <w:r w:rsidRPr="0067253F">
        <w:rPr>
          <w:rFonts w:cs="Arial"/>
          <w:szCs w:val="24"/>
        </w:rPr>
        <w:t xml:space="preserve"> </w:t>
      </w:r>
    </w:p>
    <w:p w14:paraId="1C685208" w14:textId="77777777" w:rsidR="00751479" w:rsidRPr="0067253F" w:rsidRDefault="00751479" w:rsidP="00751479">
      <w:pPr>
        <w:rPr>
          <w:rFonts w:cs="Arial"/>
          <w:szCs w:val="24"/>
        </w:rPr>
      </w:pPr>
    </w:p>
    <w:p w14:paraId="3B7BB4A1" w14:textId="6E570BB0" w:rsidR="0040124F" w:rsidRPr="0067253F" w:rsidRDefault="0040124F" w:rsidP="00751479">
      <w:pPr>
        <w:rPr>
          <w:rFonts w:cs="Arial"/>
          <w:szCs w:val="24"/>
        </w:rPr>
      </w:pPr>
      <w:r w:rsidRPr="0067253F">
        <w:rPr>
          <w:rFonts w:cs="Arial"/>
          <w:szCs w:val="24"/>
        </w:rPr>
        <w:t xml:space="preserve">30. Education, children’s social care and offending, Descriptive Statistics, March 2022. </w:t>
      </w:r>
      <w:hyperlink r:id="rId107" w:history="1">
        <w:r w:rsidRPr="0067253F">
          <w:rPr>
            <w:rStyle w:val="Hyperlink"/>
            <w:rFonts w:cs="Arial"/>
            <w:szCs w:val="24"/>
          </w:rPr>
          <w:t>https://assets.publishing.service.gov.uk/media/6227a9b58fa8f526dcf89e17/Education_children_s_social_care_and_offending_descriptive_stats_FINAL.pdf</w:t>
        </w:r>
      </w:hyperlink>
      <w:r w:rsidRPr="0067253F">
        <w:rPr>
          <w:rFonts w:cs="Arial"/>
          <w:szCs w:val="24"/>
        </w:rPr>
        <w:t xml:space="preserve"> </w:t>
      </w:r>
    </w:p>
    <w:p w14:paraId="7FBE7145" w14:textId="77777777" w:rsidR="00751479" w:rsidRPr="0067253F" w:rsidRDefault="00751479" w:rsidP="00751479">
      <w:pPr>
        <w:rPr>
          <w:rFonts w:cs="Arial"/>
          <w:szCs w:val="24"/>
        </w:rPr>
      </w:pPr>
    </w:p>
    <w:p w14:paraId="13CD4827" w14:textId="691FB061" w:rsidR="0040124F" w:rsidRPr="0067253F" w:rsidRDefault="0040124F" w:rsidP="00751479">
      <w:pPr>
        <w:rPr>
          <w:rFonts w:cs="Arial"/>
          <w:szCs w:val="24"/>
        </w:rPr>
      </w:pPr>
      <w:r w:rsidRPr="0067253F">
        <w:rPr>
          <w:rFonts w:cs="Arial"/>
          <w:szCs w:val="24"/>
        </w:rPr>
        <w:t xml:space="preserve">31. Mental Health of Children and Young People in England 2017 and 2021, NHS Digital. </w:t>
      </w:r>
      <w:hyperlink r:id="rId108" w:history="1">
        <w:r w:rsidRPr="0067253F">
          <w:rPr>
            <w:rStyle w:val="Hyperlink"/>
            <w:rFonts w:cs="Arial"/>
            <w:szCs w:val="24"/>
          </w:rPr>
          <w:t>https://digital.nhs.uk/data-andinformation/publications/statistical/mental-health-of-children-and-young-people-in-england/2017/2017</w:t>
        </w:r>
      </w:hyperlink>
      <w:r w:rsidRPr="0067253F">
        <w:rPr>
          <w:rFonts w:cs="Arial"/>
          <w:szCs w:val="24"/>
        </w:rPr>
        <w:t xml:space="preserve"> </w:t>
      </w:r>
    </w:p>
    <w:p w14:paraId="1E5E3D97" w14:textId="77777777" w:rsidR="00751479" w:rsidRPr="0067253F" w:rsidRDefault="00751479" w:rsidP="00751479">
      <w:pPr>
        <w:rPr>
          <w:rFonts w:cs="Arial"/>
          <w:szCs w:val="24"/>
        </w:rPr>
      </w:pPr>
    </w:p>
    <w:p w14:paraId="4555B478" w14:textId="480C63D2" w:rsidR="0040124F" w:rsidRPr="0067253F" w:rsidRDefault="0040124F" w:rsidP="00751479">
      <w:pPr>
        <w:rPr>
          <w:rFonts w:cs="Arial"/>
          <w:szCs w:val="24"/>
        </w:rPr>
      </w:pPr>
      <w:r w:rsidRPr="0067253F">
        <w:rPr>
          <w:rFonts w:cs="Arial"/>
          <w:szCs w:val="24"/>
        </w:rPr>
        <w:t xml:space="preserve">32. Safeguarding Network; 19. Child maltreatment, NICE. </w:t>
      </w:r>
      <w:hyperlink r:id="rId109" w:history="1">
        <w:r w:rsidRPr="0067253F">
          <w:rPr>
            <w:rStyle w:val="Hyperlink"/>
            <w:rFonts w:cs="Arial"/>
            <w:szCs w:val="24"/>
          </w:rPr>
          <w:t>https://safeguarding.network/content/safeguarding-resources/specific-risks-children-additional-needs</w:t>
        </w:r>
      </w:hyperlink>
      <w:r w:rsidRPr="0067253F">
        <w:rPr>
          <w:rFonts w:cs="Arial"/>
          <w:szCs w:val="24"/>
        </w:rPr>
        <w:t xml:space="preserve"> </w:t>
      </w:r>
    </w:p>
    <w:p w14:paraId="281CA1A0" w14:textId="77777777" w:rsidR="00751479" w:rsidRPr="0067253F" w:rsidRDefault="00751479" w:rsidP="00751479">
      <w:pPr>
        <w:rPr>
          <w:rFonts w:cs="Arial"/>
          <w:szCs w:val="24"/>
        </w:rPr>
      </w:pPr>
    </w:p>
    <w:p w14:paraId="03F93132" w14:textId="206D9C94" w:rsidR="0040124F" w:rsidRPr="0067253F" w:rsidRDefault="0040124F" w:rsidP="00751479">
      <w:pPr>
        <w:rPr>
          <w:rFonts w:cs="Arial"/>
          <w:szCs w:val="24"/>
        </w:rPr>
      </w:pPr>
      <w:r w:rsidRPr="0067253F">
        <w:rPr>
          <w:rFonts w:cs="Arial"/>
          <w:szCs w:val="24"/>
        </w:rPr>
        <w:t>33. Children's Act 1989; and Children and Families Act 2015.</w:t>
      </w:r>
    </w:p>
    <w:p w14:paraId="2A98BAD1" w14:textId="77777777" w:rsidR="00751479" w:rsidRPr="0067253F" w:rsidRDefault="00751479" w:rsidP="00751479">
      <w:pPr>
        <w:rPr>
          <w:rFonts w:cs="Arial"/>
          <w:szCs w:val="24"/>
        </w:rPr>
      </w:pPr>
    </w:p>
    <w:p w14:paraId="09E0F73A" w14:textId="5F8AB60C" w:rsidR="0040124F" w:rsidRPr="0067253F" w:rsidRDefault="0040124F" w:rsidP="00751479">
      <w:pPr>
        <w:rPr>
          <w:rFonts w:cs="Arial"/>
          <w:szCs w:val="24"/>
        </w:rPr>
      </w:pPr>
      <w:r w:rsidRPr="0067253F">
        <w:rPr>
          <w:rFonts w:cs="Arial"/>
          <w:szCs w:val="24"/>
        </w:rPr>
        <w:t>34. Cumberland Council</w:t>
      </w:r>
      <w:r w:rsidR="00AD3D34">
        <w:rPr>
          <w:rFonts w:cs="Arial"/>
          <w:szCs w:val="24"/>
        </w:rPr>
        <w:t>. Accessed July 2024.</w:t>
      </w:r>
    </w:p>
    <w:p w14:paraId="7E1F448D" w14:textId="77777777" w:rsidR="00751479" w:rsidRPr="0067253F" w:rsidRDefault="00751479" w:rsidP="00751479">
      <w:pPr>
        <w:rPr>
          <w:rFonts w:cs="Arial"/>
          <w:szCs w:val="24"/>
        </w:rPr>
      </w:pPr>
    </w:p>
    <w:p w14:paraId="1679180E" w14:textId="78C13A41" w:rsidR="0040124F" w:rsidRPr="0067253F" w:rsidRDefault="0040124F" w:rsidP="00751479">
      <w:pPr>
        <w:rPr>
          <w:rFonts w:cs="Arial"/>
          <w:szCs w:val="24"/>
        </w:rPr>
      </w:pPr>
      <w:r w:rsidRPr="0067253F">
        <w:rPr>
          <w:rFonts w:cs="Arial"/>
          <w:szCs w:val="24"/>
        </w:rPr>
        <w:t xml:space="preserve">35. The Education Hub - Why is school attendance important and what support is available? </w:t>
      </w:r>
      <w:r w:rsidR="00AD3D34">
        <w:rPr>
          <w:rFonts w:cs="Arial"/>
          <w:szCs w:val="24"/>
        </w:rPr>
        <w:t xml:space="preserve">2023, </w:t>
      </w:r>
      <w:r w:rsidRPr="0067253F">
        <w:rPr>
          <w:rFonts w:cs="Arial"/>
          <w:szCs w:val="24"/>
        </w:rPr>
        <w:t xml:space="preserve">GOV.UK. </w:t>
      </w:r>
      <w:hyperlink r:id="rId110" w:history="1">
        <w:r w:rsidRPr="0067253F">
          <w:rPr>
            <w:rStyle w:val="Hyperlink"/>
            <w:rFonts w:cs="Arial"/>
            <w:szCs w:val="24"/>
          </w:rPr>
          <w:t>https://educationhub.blog.gov.uk/2023/09/28/what-are-ghost-children-and-why-is-school-attendance-important/</w:t>
        </w:r>
      </w:hyperlink>
      <w:r w:rsidRPr="0067253F">
        <w:rPr>
          <w:rFonts w:cs="Arial"/>
          <w:szCs w:val="24"/>
        </w:rPr>
        <w:t xml:space="preserve"> </w:t>
      </w:r>
    </w:p>
    <w:p w14:paraId="5BEDAD97" w14:textId="77777777" w:rsidR="00751479" w:rsidRPr="0067253F" w:rsidRDefault="00751479" w:rsidP="00751479">
      <w:pPr>
        <w:rPr>
          <w:rFonts w:cs="Arial"/>
          <w:szCs w:val="24"/>
        </w:rPr>
      </w:pPr>
    </w:p>
    <w:p w14:paraId="041B7C5D" w14:textId="1095BFD9" w:rsidR="004E513A" w:rsidRPr="0067253F" w:rsidRDefault="0040124F" w:rsidP="00751479">
      <w:pPr>
        <w:rPr>
          <w:rStyle w:val="Hyperlink"/>
          <w:rFonts w:cs="Arial"/>
          <w:szCs w:val="24"/>
        </w:rPr>
      </w:pPr>
      <w:r w:rsidRPr="0067253F">
        <w:rPr>
          <w:rFonts w:cs="Arial"/>
          <w:szCs w:val="24"/>
        </w:rPr>
        <w:t xml:space="preserve">36. Cumberland’s Public Health Annual Report 2023/24. </w:t>
      </w:r>
      <w:hyperlink r:id="rId111" w:history="1">
        <w:r w:rsidRPr="0067253F">
          <w:rPr>
            <w:rStyle w:val="Hyperlink"/>
            <w:rFonts w:cs="Arial"/>
            <w:szCs w:val="24"/>
          </w:rPr>
          <w:t>https://cumbria.gov.uk/elibrary/Content/Internet/535/17941/38356/4541394120.pdf</w:t>
        </w:r>
      </w:hyperlink>
    </w:p>
    <w:p w14:paraId="68C289D2" w14:textId="77777777" w:rsidR="00CD618A" w:rsidRPr="0067253F" w:rsidRDefault="00CD618A" w:rsidP="00751479">
      <w:pPr>
        <w:rPr>
          <w:rStyle w:val="Hyperlink"/>
          <w:rFonts w:cs="Arial"/>
          <w:szCs w:val="24"/>
        </w:rPr>
      </w:pPr>
    </w:p>
    <w:p w14:paraId="28001EB8" w14:textId="17B93CC0" w:rsidR="00CD618A" w:rsidRDefault="00CD618A" w:rsidP="00751479">
      <w:pPr>
        <w:rPr>
          <w:szCs w:val="24"/>
        </w:rPr>
      </w:pPr>
      <w:r w:rsidRPr="0067253F">
        <w:rPr>
          <w:szCs w:val="24"/>
        </w:rPr>
        <w:t xml:space="preserve">37. </w:t>
      </w:r>
      <w:hyperlink r:id="rId112" w:history="1">
        <w:r w:rsidRPr="0067253F">
          <w:rPr>
            <w:rStyle w:val="Hyperlink"/>
            <w:szCs w:val="24"/>
          </w:rPr>
          <w:t>National Audit Office: Support for children and young people with special educational needs, 2024</w:t>
        </w:r>
      </w:hyperlink>
      <w:r w:rsidRPr="0067253F">
        <w:rPr>
          <w:szCs w:val="24"/>
        </w:rPr>
        <w:t>.</w:t>
      </w:r>
    </w:p>
    <w:p w14:paraId="5810831D" w14:textId="77777777" w:rsidR="006C6434" w:rsidRDefault="006C6434" w:rsidP="00751479">
      <w:pPr>
        <w:rPr>
          <w:szCs w:val="24"/>
        </w:rPr>
      </w:pPr>
    </w:p>
    <w:p w14:paraId="14CCA780" w14:textId="77777777" w:rsidR="006C6434" w:rsidRDefault="006C6434" w:rsidP="00751479">
      <w:pPr>
        <w:rPr>
          <w:szCs w:val="24"/>
        </w:rPr>
      </w:pPr>
    </w:p>
    <w:p w14:paraId="5745E9DF" w14:textId="15BCD701" w:rsidR="006C6434" w:rsidRPr="006C6434" w:rsidRDefault="006C6434" w:rsidP="006C6434">
      <w:pPr>
        <w:spacing w:line="360" w:lineRule="auto"/>
        <w:rPr>
          <w:szCs w:val="24"/>
        </w:rPr>
      </w:pPr>
      <w:r w:rsidRPr="006C6434">
        <w:rPr>
          <w:szCs w:val="24"/>
        </w:rPr>
        <w:t xml:space="preserve">The SEND JSNA was </w:t>
      </w:r>
      <w:r>
        <w:rPr>
          <w:szCs w:val="24"/>
        </w:rPr>
        <w:t>produced</w:t>
      </w:r>
      <w:r w:rsidRPr="006C6434">
        <w:rPr>
          <w:szCs w:val="24"/>
        </w:rPr>
        <w:t xml:space="preserve"> between Ju</w:t>
      </w:r>
      <w:r>
        <w:rPr>
          <w:szCs w:val="24"/>
        </w:rPr>
        <w:t>ne</w:t>
      </w:r>
      <w:r w:rsidRPr="006C6434">
        <w:rPr>
          <w:szCs w:val="24"/>
        </w:rPr>
        <w:t xml:space="preserve"> and November 2024 by Ali Bragg, Performance and Insight at Cumberland Council</w:t>
      </w:r>
      <w:r>
        <w:rPr>
          <w:szCs w:val="24"/>
        </w:rPr>
        <w:t xml:space="preserve">, </w:t>
      </w:r>
      <w:r w:rsidRPr="006C6434">
        <w:rPr>
          <w:szCs w:val="24"/>
        </w:rPr>
        <w:t>with support from Hayley Stewart, Partnership and Improvement Manager - Cumberland SEND Partnership</w:t>
      </w:r>
      <w:r>
        <w:rPr>
          <w:szCs w:val="24"/>
        </w:rPr>
        <w:t>;</w:t>
      </w:r>
      <w:r w:rsidRPr="006C6434">
        <w:rPr>
          <w:szCs w:val="24"/>
        </w:rPr>
        <w:t xml:space="preserve"> Daniel Walker, SEND Project Manager</w:t>
      </w:r>
      <w:r>
        <w:rPr>
          <w:szCs w:val="24"/>
        </w:rPr>
        <w:t>;</w:t>
      </w:r>
      <w:r w:rsidRPr="006C6434">
        <w:rPr>
          <w:szCs w:val="24"/>
        </w:rPr>
        <w:t xml:space="preserve"> and Sally Senejko, Senior Manager - SEND and Inclusion. The information contained herein is correct at time of publication, December 2024.</w:t>
      </w:r>
    </w:p>
    <w:p w14:paraId="388B68F2" w14:textId="77777777" w:rsidR="006C6434" w:rsidRPr="0067253F" w:rsidRDefault="006C6434" w:rsidP="00751479">
      <w:pPr>
        <w:rPr>
          <w:rFonts w:cs="Arial"/>
          <w:szCs w:val="24"/>
        </w:rPr>
      </w:pPr>
    </w:p>
    <w:sectPr w:rsidR="006C6434" w:rsidRPr="0067253F" w:rsidSect="00377BD7">
      <w:headerReference w:type="default" r:id="rId113"/>
      <w:footerReference w:type="even" r:id="rId114"/>
      <w:footerReference w:type="default" r:id="rId115"/>
      <w:type w:val="continuous"/>
      <w:pgSz w:w="11906" w:h="16838" w:code="9"/>
      <w:pgMar w:top="1418" w:right="1134" w:bottom="1440" w:left="1134" w:header="567" w:footer="720" w:gutter="0"/>
      <w:paperSrc w:first="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4EE63" w14:textId="77777777" w:rsidR="0086382D" w:rsidRDefault="0086382D">
      <w:pPr>
        <w:spacing w:line="240" w:lineRule="auto"/>
      </w:pPr>
      <w:r>
        <w:separator/>
      </w:r>
    </w:p>
  </w:endnote>
  <w:endnote w:type="continuationSeparator" w:id="0">
    <w:p w14:paraId="1BA85270" w14:textId="77777777" w:rsidR="0086382D" w:rsidRDefault="0086382D">
      <w:pPr>
        <w:spacing w:line="240" w:lineRule="auto"/>
      </w:pPr>
      <w:r>
        <w:continuationSeparator/>
      </w:r>
    </w:p>
  </w:endnote>
  <w:endnote w:type="continuationNotice" w:id="1">
    <w:p w14:paraId="01590E9D" w14:textId="77777777" w:rsidR="0086382D" w:rsidRDefault="008638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247836"/>
      <w:docPartObj>
        <w:docPartGallery w:val="Page Numbers (Bottom of Page)"/>
        <w:docPartUnique/>
      </w:docPartObj>
    </w:sdtPr>
    <w:sdtEndPr/>
    <w:sdtContent>
      <w:sdt>
        <w:sdtPr>
          <w:id w:val="484286462"/>
          <w:docPartObj>
            <w:docPartGallery w:val="Page Numbers (Top of Page)"/>
            <w:docPartUnique/>
          </w:docPartObj>
        </w:sdtPr>
        <w:sdtEndPr/>
        <w:sdtContent>
          <w:p w14:paraId="20211D3F" w14:textId="5BB5C887" w:rsidR="004E31F9" w:rsidRDefault="004E31F9">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40A4BEF" w14:textId="77777777" w:rsidR="004E31F9" w:rsidRDefault="004E3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452741"/>
      <w:docPartObj>
        <w:docPartGallery w:val="Page Numbers (Bottom of Page)"/>
        <w:docPartUnique/>
      </w:docPartObj>
    </w:sdtPr>
    <w:sdtEndPr/>
    <w:sdtContent>
      <w:sdt>
        <w:sdtPr>
          <w:id w:val="-1769616900"/>
          <w:docPartObj>
            <w:docPartGallery w:val="Page Numbers (Top of Page)"/>
            <w:docPartUnique/>
          </w:docPartObj>
        </w:sdtPr>
        <w:sdtEndPr/>
        <w:sdtContent>
          <w:p w14:paraId="378F6133" w14:textId="52B37660" w:rsidR="00377BD7" w:rsidRDefault="00377BD7">
            <w:pPr>
              <w:pStyle w:val="Footer"/>
              <w:jc w:val="right"/>
            </w:pPr>
            <w:r>
              <w:t xml:space="preserve">Page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2C64AB0E" w14:textId="77777777" w:rsidR="00951115" w:rsidRPr="005840F7" w:rsidRDefault="00951115">
    <w:pPr>
      <w:pStyle w:val="Footer"/>
      <w:spacing w:line="240"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A2CBC" w14:textId="77777777" w:rsidR="0086382D" w:rsidRDefault="0086382D">
      <w:pPr>
        <w:spacing w:line="240" w:lineRule="auto"/>
      </w:pPr>
      <w:r>
        <w:separator/>
      </w:r>
    </w:p>
  </w:footnote>
  <w:footnote w:type="continuationSeparator" w:id="0">
    <w:p w14:paraId="1178EA93" w14:textId="77777777" w:rsidR="0086382D" w:rsidRDefault="0086382D">
      <w:pPr>
        <w:spacing w:line="240" w:lineRule="auto"/>
      </w:pPr>
      <w:r>
        <w:continuationSeparator/>
      </w:r>
    </w:p>
  </w:footnote>
  <w:footnote w:type="continuationNotice" w:id="1">
    <w:p w14:paraId="3455B02A" w14:textId="77777777" w:rsidR="0086382D" w:rsidRDefault="0086382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34" w:type="dxa"/>
      <w:tblLayout w:type="fixed"/>
      <w:tblLook w:val="0000" w:firstRow="0" w:lastRow="0" w:firstColumn="0" w:lastColumn="0" w:noHBand="0" w:noVBand="0"/>
    </w:tblPr>
    <w:tblGrid>
      <w:gridCol w:w="2977"/>
      <w:gridCol w:w="6804"/>
    </w:tblGrid>
    <w:tr w:rsidR="00955E8E" w14:paraId="2F6785AD" w14:textId="77777777" w:rsidTr="00BF3216">
      <w:tc>
        <w:tcPr>
          <w:tcW w:w="2977" w:type="dxa"/>
        </w:tcPr>
        <w:p w14:paraId="38D2448A" w14:textId="6C1304CE" w:rsidR="00955E8E" w:rsidRDefault="00955E8E" w:rsidP="00955E8E">
          <w:pPr>
            <w:pStyle w:val="Header"/>
            <w:tabs>
              <w:tab w:val="clear" w:pos="4153"/>
              <w:tab w:val="clear" w:pos="8306"/>
            </w:tabs>
            <w:spacing w:line="240" w:lineRule="auto"/>
            <w:ind w:left="-246" w:hanging="396"/>
            <w:jc w:val="center"/>
          </w:pPr>
          <w:bookmarkStart w:id="76" w:name="_Hlk199748631"/>
          <w:bookmarkStart w:id="77" w:name="_Hlk199748632"/>
          <w:bookmarkStart w:id="78" w:name="_Hlk199748636"/>
          <w:bookmarkStart w:id="79" w:name="_Hlk199748637"/>
        </w:p>
      </w:tc>
      <w:tc>
        <w:tcPr>
          <w:tcW w:w="6804" w:type="dxa"/>
        </w:tcPr>
        <w:p w14:paraId="759C2770" w14:textId="44313280" w:rsidR="00955E8E" w:rsidRPr="00EA47C1" w:rsidRDefault="00955E8E" w:rsidP="00955E8E">
          <w:pPr>
            <w:autoSpaceDE w:val="0"/>
            <w:autoSpaceDN w:val="0"/>
            <w:adjustRightInd w:val="0"/>
            <w:spacing w:line="240" w:lineRule="auto"/>
            <w:jc w:val="right"/>
            <w:rPr>
              <w:rFonts w:ascii="Arial-BoldMT" w:hAnsi="Arial-BoldMT" w:cs="Arial-BoldMT"/>
              <w:b/>
              <w:bCs/>
              <w:szCs w:val="24"/>
              <w:lang w:eastAsia="en-GB"/>
            </w:rPr>
          </w:pPr>
        </w:p>
        <w:p w14:paraId="7D473274" w14:textId="2E6B3E07" w:rsidR="00955E8E" w:rsidRDefault="00955E8E" w:rsidP="00955E8E">
          <w:pPr>
            <w:pStyle w:val="Heading3"/>
            <w:jc w:val="right"/>
          </w:pPr>
        </w:p>
      </w:tc>
    </w:tr>
    <w:bookmarkEnd w:id="76"/>
    <w:bookmarkEnd w:id="77"/>
    <w:bookmarkEnd w:id="78"/>
    <w:bookmarkEnd w:id="79"/>
  </w:tbl>
  <w:p w14:paraId="3180094D" w14:textId="560E9ADA" w:rsidR="00955E8E" w:rsidRPr="00955E8E" w:rsidRDefault="00955E8E" w:rsidP="00955E8E">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016"/>
    <w:multiLevelType w:val="hybridMultilevel"/>
    <w:tmpl w:val="797E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11AD9"/>
    <w:multiLevelType w:val="hybridMultilevel"/>
    <w:tmpl w:val="7B1A3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72749"/>
    <w:multiLevelType w:val="hybridMultilevel"/>
    <w:tmpl w:val="8BDA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C4C42"/>
    <w:multiLevelType w:val="hybridMultilevel"/>
    <w:tmpl w:val="715A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C42B2"/>
    <w:multiLevelType w:val="hybridMultilevel"/>
    <w:tmpl w:val="F606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862EB"/>
    <w:multiLevelType w:val="hybridMultilevel"/>
    <w:tmpl w:val="1BFE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96767"/>
    <w:multiLevelType w:val="multilevel"/>
    <w:tmpl w:val="7E84F2F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8F5EFE"/>
    <w:multiLevelType w:val="hybridMultilevel"/>
    <w:tmpl w:val="EA88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27B59"/>
    <w:multiLevelType w:val="hybridMultilevel"/>
    <w:tmpl w:val="8CBEC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10EDD"/>
    <w:multiLevelType w:val="hybridMultilevel"/>
    <w:tmpl w:val="D3FC0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426658"/>
    <w:multiLevelType w:val="hybridMultilevel"/>
    <w:tmpl w:val="0226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E26F6"/>
    <w:multiLevelType w:val="hybridMultilevel"/>
    <w:tmpl w:val="ED50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674F7"/>
    <w:multiLevelType w:val="hybridMultilevel"/>
    <w:tmpl w:val="7F8CB27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52764C3"/>
    <w:multiLevelType w:val="hybridMultilevel"/>
    <w:tmpl w:val="B39E5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355C4D"/>
    <w:multiLevelType w:val="multilevel"/>
    <w:tmpl w:val="7E84F2F4"/>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50B030"/>
    <w:multiLevelType w:val="hybridMultilevel"/>
    <w:tmpl w:val="FFFFFFFF"/>
    <w:lvl w:ilvl="0" w:tplc="00EA62FC">
      <w:start w:val="1"/>
      <w:numFmt w:val="bullet"/>
      <w:lvlText w:val=""/>
      <w:lvlJc w:val="left"/>
      <w:pPr>
        <w:ind w:left="730" w:hanging="360"/>
      </w:pPr>
      <w:rPr>
        <w:rFonts w:ascii="Symbol" w:hAnsi="Symbol" w:hint="default"/>
      </w:rPr>
    </w:lvl>
    <w:lvl w:ilvl="1" w:tplc="D0DE8820">
      <w:start w:val="1"/>
      <w:numFmt w:val="bullet"/>
      <w:lvlText w:val="o"/>
      <w:lvlJc w:val="left"/>
      <w:pPr>
        <w:ind w:left="1450" w:hanging="360"/>
      </w:pPr>
      <w:rPr>
        <w:rFonts w:ascii="Courier New" w:hAnsi="Courier New" w:hint="default"/>
      </w:rPr>
    </w:lvl>
    <w:lvl w:ilvl="2" w:tplc="CE74D89E">
      <w:start w:val="1"/>
      <w:numFmt w:val="bullet"/>
      <w:lvlText w:val=""/>
      <w:lvlJc w:val="left"/>
      <w:pPr>
        <w:ind w:left="2170" w:hanging="360"/>
      </w:pPr>
      <w:rPr>
        <w:rFonts w:ascii="Wingdings" w:hAnsi="Wingdings" w:hint="default"/>
      </w:rPr>
    </w:lvl>
    <w:lvl w:ilvl="3" w:tplc="D542EBF6">
      <w:start w:val="1"/>
      <w:numFmt w:val="bullet"/>
      <w:lvlText w:val=""/>
      <w:lvlJc w:val="left"/>
      <w:pPr>
        <w:ind w:left="2890" w:hanging="360"/>
      </w:pPr>
      <w:rPr>
        <w:rFonts w:ascii="Symbol" w:hAnsi="Symbol" w:hint="default"/>
      </w:rPr>
    </w:lvl>
    <w:lvl w:ilvl="4" w:tplc="FD6EEDF2">
      <w:start w:val="1"/>
      <w:numFmt w:val="bullet"/>
      <w:lvlText w:val="o"/>
      <w:lvlJc w:val="left"/>
      <w:pPr>
        <w:ind w:left="3610" w:hanging="360"/>
      </w:pPr>
      <w:rPr>
        <w:rFonts w:ascii="Courier New" w:hAnsi="Courier New" w:hint="default"/>
      </w:rPr>
    </w:lvl>
    <w:lvl w:ilvl="5" w:tplc="0D6426F4">
      <w:start w:val="1"/>
      <w:numFmt w:val="bullet"/>
      <w:lvlText w:val=""/>
      <w:lvlJc w:val="left"/>
      <w:pPr>
        <w:ind w:left="4330" w:hanging="360"/>
      </w:pPr>
      <w:rPr>
        <w:rFonts w:ascii="Wingdings" w:hAnsi="Wingdings" w:hint="default"/>
      </w:rPr>
    </w:lvl>
    <w:lvl w:ilvl="6" w:tplc="D0D869CE">
      <w:start w:val="1"/>
      <w:numFmt w:val="bullet"/>
      <w:lvlText w:val=""/>
      <w:lvlJc w:val="left"/>
      <w:pPr>
        <w:ind w:left="5050" w:hanging="360"/>
      </w:pPr>
      <w:rPr>
        <w:rFonts w:ascii="Symbol" w:hAnsi="Symbol" w:hint="default"/>
      </w:rPr>
    </w:lvl>
    <w:lvl w:ilvl="7" w:tplc="67D82A80">
      <w:start w:val="1"/>
      <w:numFmt w:val="bullet"/>
      <w:lvlText w:val="o"/>
      <w:lvlJc w:val="left"/>
      <w:pPr>
        <w:ind w:left="5770" w:hanging="360"/>
      </w:pPr>
      <w:rPr>
        <w:rFonts w:ascii="Courier New" w:hAnsi="Courier New" w:hint="default"/>
      </w:rPr>
    </w:lvl>
    <w:lvl w:ilvl="8" w:tplc="F8F471BA">
      <w:start w:val="1"/>
      <w:numFmt w:val="bullet"/>
      <w:lvlText w:val=""/>
      <w:lvlJc w:val="left"/>
      <w:pPr>
        <w:ind w:left="6490" w:hanging="360"/>
      </w:pPr>
      <w:rPr>
        <w:rFonts w:ascii="Wingdings" w:hAnsi="Wingdings" w:hint="default"/>
      </w:rPr>
    </w:lvl>
  </w:abstractNum>
  <w:abstractNum w:abstractNumId="16" w15:restartNumberingAfterBreak="0">
    <w:nsid w:val="43AA07CF"/>
    <w:multiLevelType w:val="hybridMultilevel"/>
    <w:tmpl w:val="7220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E54D0"/>
    <w:multiLevelType w:val="hybridMultilevel"/>
    <w:tmpl w:val="E4789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B4EF6"/>
    <w:multiLevelType w:val="hybridMultilevel"/>
    <w:tmpl w:val="897E2B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9E29D3"/>
    <w:multiLevelType w:val="hybridMultilevel"/>
    <w:tmpl w:val="893C6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165B13"/>
    <w:multiLevelType w:val="hybridMultilevel"/>
    <w:tmpl w:val="9C921B6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EF638A"/>
    <w:multiLevelType w:val="hybridMultilevel"/>
    <w:tmpl w:val="C0C4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214BB"/>
    <w:multiLevelType w:val="hybridMultilevel"/>
    <w:tmpl w:val="DB447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1D502C"/>
    <w:multiLevelType w:val="hybridMultilevel"/>
    <w:tmpl w:val="D368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4A4949"/>
    <w:multiLevelType w:val="hybridMultilevel"/>
    <w:tmpl w:val="682CE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721A98"/>
    <w:multiLevelType w:val="hybridMultilevel"/>
    <w:tmpl w:val="EDA20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179498">
    <w:abstractNumId w:val="14"/>
  </w:num>
  <w:num w:numId="2" w16cid:durableId="681400132">
    <w:abstractNumId w:val="6"/>
  </w:num>
  <w:num w:numId="3" w16cid:durableId="1034160641">
    <w:abstractNumId w:val="2"/>
  </w:num>
  <w:num w:numId="4" w16cid:durableId="1359086738">
    <w:abstractNumId w:val="0"/>
  </w:num>
  <w:num w:numId="5" w16cid:durableId="713382233">
    <w:abstractNumId w:val="24"/>
  </w:num>
  <w:num w:numId="6" w16cid:durableId="19863163">
    <w:abstractNumId w:val="9"/>
  </w:num>
  <w:num w:numId="7" w16cid:durableId="324364801">
    <w:abstractNumId w:val="25"/>
  </w:num>
  <w:num w:numId="8" w16cid:durableId="1554148486">
    <w:abstractNumId w:val="15"/>
  </w:num>
  <w:num w:numId="9" w16cid:durableId="22171782">
    <w:abstractNumId w:val="21"/>
  </w:num>
  <w:num w:numId="10" w16cid:durableId="736782776">
    <w:abstractNumId w:val="8"/>
  </w:num>
  <w:num w:numId="11" w16cid:durableId="1164933148">
    <w:abstractNumId w:val="10"/>
  </w:num>
  <w:num w:numId="12" w16cid:durableId="948196241">
    <w:abstractNumId w:val="13"/>
  </w:num>
  <w:num w:numId="13" w16cid:durableId="428743012">
    <w:abstractNumId w:val="19"/>
  </w:num>
  <w:num w:numId="14" w16cid:durableId="1514340913">
    <w:abstractNumId w:val="17"/>
  </w:num>
  <w:num w:numId="15" w16cid:durableId="1053233522">
    <w:abstractNumId w:val="4"/>
  </w:num>
  <w:num w:numId="16" w16cid:durableId="50080810">
    <w:abstractNumId w:val="3"/>
  </w:num>
  <w:num w:numId="17" w16cid:durableId="2124229309">
    <w:abstractNumId w:val="12"/>
  </w:num>
  <w:num w:numId="18" w16cid:durableId="677587084">
    <w:abstractNumId w:val="20"/>
  </w:num>
  <w:num w:numId="19" w16cid:durableId="389693834">
    <w:abstractNumId w:val="5"/>
  </w:num>
  <w:num w:numId="20" w16cid:durableId="288827405">
    <w:abstractNumId w:val="16"/>
  </w:num>
  <w:num w:numId="21" w16cid:durableId="609162384">
    <w:abstractNumId w:val="1"/>
  </w:num>
  <w:num w:numId="22" w16cid:durableId="1459690700">
    <w:abstractNumId w:val="22"/>
  </w:num>
  <w:num w:numId="23" w16cid:durableId="1018579272">
    <w:abstractNumId w:val="7"/>
  </w:num>
  <w:num w:numId="24" w16cid:durableId="178129147">
    <w:abstractNumId w:val="11"/>
  </w:num>
  <w:num w:numId="25" w16cid:durableId="849297811">
    <w:abstractNumId w:val="23"/>
  </w:num>
  <w:num w:numId="26" w16cid:durableId="620263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00a04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53"/>
    <w:rsid w:val="000018BC"/>
    <w:rsid w:val="0000227E"/>
    <w:rsid w:val="00003637"/>
    <w:rsid w:val="00003A42"/>
    <w:rsid w:val="00003D0D"/>
    <w:rsid w:val="000049B8"/>
    <w:rsid w:val="00005844"/>
    <w:rsid w:val="00010BC3"/>
    <w:rsid w:val="0001131E"/>
    <w:rsid w:val="000134FF"/>
    <w:rsid w:val="00013D97"/>
    <w:rsid w:val="00014AAD"/>
    <w:rsid w:val="00015481"/>
    <w:rsid w:val="00015A8F"/>
    <w:rsid w:val="00020549"/>
    <w:rsid w:val="00021C98"/>
    <w:rsid w:val="0002252B"/>
    <w:rsid w:val="000231A8"/>
    <w:rsid w:val="000233EA"/>
    <w:rsid w:val="00024A35"/>
    <w:rsid w:val="0002537C"/>
    <w:rsid w:val="000253BD"/>
    <w:rsid w:val="00026F17"/>
    <w:rsid w:val="00027A6E"/>
    <w:rsid w:val="00027CAE"/>
    <w:rsid w:val="000304B8"/>
    <w:rsid w:val="0003204F"/>
    <w:rsid w:val="0003318D"/>
    <w:rsid w:val="0003670F"/>
    <w:rsid w:val="00036A87"/>
    <w:rsid w:val="00036C05"/>
    <w:rsid w:val="0003728E"/>
    <w:rsid w:val="00040CB1"/>
    <w:rsid w:val="00040F28"/>
    <w:rsid w:val="00043001"/>
    <w:rsid w:val="00043612"/>
    <w:rsid w:val="00043B13"/>
    <w:rsid w:val="00043B49"/>
    <w:rsid w:val="00043BC5"/>
    <w:rsid w:val="00043D29"/>
    <w:rsid w:val="00044986"/>
    <w:rsid w:val="00044D8D"/>
    <w:rsid w:val="00045120"/>
    <w:rsid w:val="00045121"/>
    <w:rsid w:val="00047565"/>
    <w:rsid w:val="000479AF"/>
    <w:rsid w:val="000510B6"/>
    <w:rsid w:val="00052380"/>
    <w:rsid w:val="00052C80"/>
    <w:rsid w:val="00053AD2"/>
    <w:rsid w:val="00053BF2"/>
    <w:rsid w:val="00054053"/>
    <w:rsid w:val="00054278"/>
    <w:rsid w:val="000542CE"/>
    <w:rsid w:val="00054B86"/>
    <w:rsid w:val="0005591E"/>
    <w:rsid w:val="0005604C"/>
    <w:rsid w:val="00056802"/>
    <w:rsid w:val="00056A92"/>
    <w:rsid w:val="00062361"/>
    <w:rsid w:val="00063A66"/>
    <w:rsid w:val="00064D66"/>
    <w:rsid w:val="000652D0"/>
    <w:rsid w:val="0006541C"/>
    <w:rsid w:val="00065492"/>
    <w:rsid w:val="00065915"/>
    <w:rsid w:val="00065EF1"/>
    <w:rsid w:val="00066F86"/>
    <w:rsid w:val="00067582"/>
    <w:rsid w:val="00071A90"/>
    <w:rsid w:val="00073900"/>
    <w:rsid w:val="00074FA0"/>
    <w:rsid w:val="00076A1A"/>
    <w:rsid w:val="00076C64"/>
    <w:rsid w:val="00076F32"/>
    <w:rsid w:val="00080D75"/>
    <w:rsid w:val="000839AF"/>
    <w:rsid w:val="00085780"/>
    <w:rsid w:val="000857DB"/>
    <w:rsid w:val="00085DB6"/>
    <w:rsid w:val="0008614C"/>
    <w:rsid w:val="00086D56"/>
    <w:rsid w:val="00087C4F"/>
    <w:rsid w:val="00090531"/>
    <w:rsid w:val="0009132D"/>
    <w:rsid w:val="00091527"/>
    <w:rsid w:val="00091B36"/>
    <w:rsid w:val="00091E14"/>
    <w:rsid w:val="00093A3C"/>
    <w:rsid w:val="00094211"/>
    <w:rsid w:val="00094F14"/>
    <w:rsid w:val="00095172"/>
    <w:rsid w:val="00096EE5"/>
    <w:rsid w:val="000A21A7"/>
    <w:rsid w:val="000A312F"/>
    <w:rsid w:val="000A4201"/>
    <w:rsid w:val="000B02A4"/>
    <w:rsid w:val="000B1703"/>
    <w:rsid w:val="000B1F11"/>
    <w:rsid w:val="000B3F2F"/>
    <w:rsid w:val="000B46C1"/>
    <w:rsid w:val="000B5F70"/>
    <w:rsid w:val="000C07BC"/>
    <w:rsid w:val="000C45C0"/>
    <w:rsid w:val="000C60D5"/>
    <w:rsid w:val="000C6282"/>
    <w:rsid w:val="000C7798"/>
    <w:rsid w:val="000D08A9"/>
    <w:rsid w:val="000D0B3D"/>
    <w:rsid w:val="000D1343"/>
    <w:rsid w:val="000D2563"/>
    <w:rsid w:val="000D2A97"/>
    <w:rsid w:val="000D4BCC"/>
    <w:rsid w:val="000D6719"/>
    <w:rsid w:val="000D7CE6"/>
    <w:rsid w:val="000E0644"/>
    <w:rsid w:val="000E1D2A"/>
    <w:rsid w:val="000E3679"/>
    <w:rsid w:val="000E3F15"/>
    <w:rsid w:val="000E5B1C"/>
    <w:rsid w:val="000E6124"/>
    <w:rsid w:val="000E73FE"/>
    <w:rsid w:val="000E7F52"/>
    <w:rsid w:val="000F05A1"/>
    <w:rsid w:val="000F0D42"/>
    <w:rsid w:val="000F1656"/>
    <w:rsid w:val="000F1AD6"/>
    <w:rsid w:val="000F5B00"/>
    <w:rsid w:val="000F6CC3"/>
    <w:rsid w:val="00101624"/>
    <w:rsid w:val="0010327D"/>
    <w:rsid w:val="0010455A"/>
    <w:rsid w:val="0010461B"/>
    <w:rsid w:val="00105DDD"/>
    <w:rsid w:val="001065E3"/>
    <w:rsid w:val="0011046F"/>
    <w:rsid w:val="001126D8"/>
    <w:rsid w:val="00112F1E"/>
    <w:rsid w:val="00113360"/>
    <w:rsid w:val="00115F29"/>
    <w:rsid w:val="00121A66"/>
    <w:rsid w:val="00121F60"/>
    <w:rsid w:val="00122454"/>
    <w:rsid w:val="0012252F"/>
    <w:rsid w:val="00123978"/>
    <w:rsid w:val="00123A5A"/>
    <w:rsid w:val="001246F9"/>
    <w:rsid w:val="0012600D"/>
    <w:rsid w:val="001277DB"/>
    <w:rsid w:val="00127BB3"/>
    <w:rsid w:val="0013015E"/>
    <w:rsid w:val="0013040F"/>
    <w:rsid w:val="00130AD4"/>
    <w:rsid w:val="00130D1C"/>
    <w:rsid w:val="00131734"/>
    <w:rsid w:val="0013192A"/>
    <w:rsid w:val="00131D23"/>
    <w:rsid w:val="00132593"/>
    <w:rsid w:val="0013293B"/>
    <w:rsid w:val="00132AB5"/>
    <w:rsid w:val="00132FDF"/>
    <w:rsid w:val="001330C1"/>
    <w:rsid w:val="00135257"/>
    <w:rsid w:val="00135418"/>
    <w:rsid w:val="00136DE3"/>
    <w:rsid w:val="0013728A"/>
    <w:rsid w:val="00141328"/>
    <w:rsid w:val="00141740"/>
    <w:rsid w:val="001418AB"/>
    <w:rsid w:val="00142F82"/>
    <w:rsid w:val="001430E3"/>
    <w:rsid w:val="00143957"/>
    <w:rsid w:val="00144231"/>
    <w:rsid w:val="0014532E"/>
    <w:rsid w:val="00145E36"/>
    <w:rsid w:val="00147EAD"/>
    <w:rsid w:val="0015112E"/>
    <w:rsid w:val="00151BE8"/>
    <w:rsid w:val="001528DD"/>
    <w:rsid w:val="001530EF"/>
    <w:rsid w:val="00153A98"/>
    <w:rsid w:val="001548C4"/>
    <w:rsid w:val="00155D52"/>
    <w:rsid w:val="00156B69"/>
    <w:rsid w:val="00156FD0"/>
    <w:rsid w:val="001571F4"/>
    <w:rsid w:val="00157623"/>
    <w:rsid w:val="00157F07"/>
    <w:rsid w:val="0016237D"/>
    <w:rsid w:val="001626FE"/>
    <w:rsid w:val="00162DB0"/>
    <w:rsid w:val="00162E1F"/>
    <w:rsid w:val="00164A5E"/>
    <w:rsid w:val="00164ED3"/>
    <w:rsid w:val="00165BF8"/>
    <w:rsid w:val="0017095D"/>
    <w:rsid w:val="00171A5F"/>
    <w:rsid w:val="0017467F"/>
    <w:rsid w:val="00174700"/>
    <w:rsid w:val="0017475A"/>
    <w:rsid w:val="00175579"/>
    <w:rsid w:val="001756EF"/>
    <w:rsid w:val="00175C97"/>
    <w:rsid w:val="00175F95"/>
    <w:rsid w:val="00181998"/>
    <w:rsid w:val="00184944"/>
    <w:rsid w:val="001849A9"/>
    <w:rsid w:val="00184F4E"/>
    <w:rsid w:val="00185896"/>
    <w:rsid w:val="00190C1E"/>
    <w:rsid w:val="00190C39"/>
    <w:rsid w:val="0019124E"/>
    <w:rsid w:val="00191455"/>
    <w:rsid w:val="00191CC2"/>
    <w:rsid w:val="001939D2"/>
    <w:rsid w:val="0019455D"/>
    <w:rsid w:val="001951AC"/>
    <w:rsid w:val="0019551F"/>
    <w:rsid w:val="00197699"/>
    <w:rsid w:val="001A06B8"/>
    <w:rsid w:val="001A1C9C"/>
    <w:rsid w:val="001A2F17"/>
    <w:rsid w:val="001A3FAE"/>
    <w:rsid w:val="001A44DF"/>
    <w:rsid w:val="001B12D7"/>
    <w:rsid w:val="001B1BB4"/>
    <w:rsid w:val="001B300B"/>
    <w:rsid w:val="001B305E"/>
    <w:rsid w:val="001B34AF"/>
    <w:rsid w:val="001B44C9"/>
    <w:rsid w:val="001B5131"/>
    <w:rsid w:val="001B5385"/>
    <w:rsid w:val="001B5586"/>
    <w:rsid w:val="001B6458"/>
    <w:rsid w:val="001B6636"/>
    <w:rsid w:val="001B67F0"/>
    <w:rsid w:val="001C0367"/>
    <w:rsid w:val="001C04CE"/>
    <w:rsid w:val="001C1125"/>
    <w:rsid w:val="001C11A7"/>
    <w:rsid w:val="001C1B0D"/>
    <w:rsid w:val="001C3F81"/>
    <w:rsid w:val="001C67D8"/>
    <w:rsid w:val="001C6B7D"/>
    <w:rsid w:val="001C7EED"/>
    <w:rsid w:val="001D4957"/>
    <w:rsid w:val="001D499B"/>
    <w:rsid w:val="001D6318"/>
    <w:rsid w:val="001D725D"/>
    <w:rsid w:val="001E13FD"/>
    <w:rsid w:val="001E24F7"/>
    <w:rsid w:val="001E5926"/>
    <w:rsid w:val="001E5A86"/>
    <w:rsid w:val="001E6450"/>
    <w:rsid w:val="001E7D0D"/>
    <w:rsid w:val="001F0AEA"/>
    <w:rsid w:val="001F0DEA"/>
    <w:rsid w:val="001F3C05"/>
    <w:rsid w:val="0020102F"/>
    <w:rsid w:val="00201284"/>
    <w:rsid w:val="00202213"/>
    <w:rsid w:val="0020239F"/>
    <w:rsid w:val="00203E96"/>
    <w:rsid w:val="002047AC"/>
    <w:rsid w:val="00205A41"/>
    <w:rsid w:val="00205C02"/>
    <w:rsid w:val="00210848"/>
    <w:rsid w:val="00210BD3"/>
    <w:rsid w:val="00211208"/>
    <w:rsid w:val="00212B48"/>
    <w:rsid w:val="00212EBD"/>
    <w:rsid w:val="00212F8D"/>
    <w:rsid w:val="0021364A"/>
    <w:rsid w:val="0021436F"/>
    <w:rsid w:val="002171EC"/>
    <w:rsid w:val="00221636"/>
    <w:rsid w:val="00221AC6"/>
    <w:rsid w:val="002277E0"/>
    <w:rsid w:val="00231C93"/>
    <w:rsid w:val="00235808"/>
    <w:rsid w:val="00236778"/>
    <w:rsid w:val="002400C8"/>
    <w:rsid w:val="00240733"/>
    <w:rsid w:val="00240BD6"/>
    <w:rsid w:val="00242D71"/>
    <w:rsid w:val="00243F73"/>
    <w:rsid w:val="002457A8"/>
    <w:rsid w:val="00245850"/>
    <w:rsid w:val="00250B0D"/>
    <w:rsid w:val="00251B44"/>
    <w:rsid w:val="00252042"/>
    <w:rsid w:val="00252924"/>
    <w:rsid w:val="0025352E"/>
    <w:rsid w:val="0025372E"/>
    <w:rsid w:val="00255AB6"/>
    <w:rsid w:val="00255F1B"/>
    <w:rsid w:val="00257F37"/>
    <w:rsid w:val="00260C19"/>
    <w:rsid w:val="00264CFD"/>
    <w:rsid w:val="002667F0"/>
    <w:rsid w:val="00270977"/>
    <w:rsid w:val="00270A8B"/>
    <w:rsid w:val="00271CB0"/>
    <w:rsid w:val="00273BA2"/>
    <w:rsid w:val="00273C41"/>
    <w:rsid w:val="00273F92"/>
    <w:rsid w:val="00274F2C"/>
    <w:rsid w:val="00276025"/>
    <w:rsid w:val="00276514"/>
    <w:rsid w:val="0027656C"/>
    <w:rsid w:val="00277036"/>
    <w:rsid w:val="002779FB"/>
    <w:rsid w:val="00277E53"/>
    <w:rsid w:val="0028089D"/>
    <w:rsid w:val="00280C2E"/>
    <w:rsid w:val="00280F8D"/>
    <w:rsid w:val="002813C0"/>
    <w:rsid w:val="00281523"/>
    <w:rsid w:val="00282127"/>
    <w:rsid w:val="00282418"/>
    <w:rsid w:val="00282A52"/>
    <w:rsid w:val="00282EB0"/>
    <w:rsid w:val="0028339B"/>
    <w:rsid w:val="0028356C"/>
    <w:rsid w:val="002835EA"/>
    <w:rsid w:val="0028638A"/>
    <w:rsid w:val="00286B41"/>
    <w:rsid w:val="00286BC1"/>
    <w:rsid w:val="002871DD"/>
    <w:rsid w:val="0029009C"/>
    <w:rsid w:val="00290A6A"/>
    <w:rsid w:val="00291207"/>
    <w:rsid w:val="00291562"/>
    <w:rsid w:val="00291BAE"/>
    <w:rsid w:val="0029444F"/>
    <w:rsid w:val="002953F1"/>
    <w:rsid w:val="00295E56"/>
    <w:rsid w:val="002961B2"/>
    <w:rsid w:val="00296846"/>
    <w:rsid w:val="002A2677"/>
    <w:rsid w:val="002A2766"/>
    <w:rsid w:val="002A2FC1"/>
    <w:rsid w:val="002A432C"/>
    <w:rsid w:val="002A4CC5"/>
    <w:rsid w:val="002A51AD"/>
    <w:rsid w:val="002A6725"/>
    <w:rsid w:val="002A6A2B"/>
    <w:rsid w:val="002A7460"/>
    <w:rsid w:val="002B0A3C"/>
    <w:rsid w:val="002B19E9"/>
    <w:rsid w:val="002B2094"/>
    <w:rsid w:val="002B22C8"/>
    <w:rsid w:val="002B2AE4"/>
    <w:rsid w:val="002B2D34"/>
    <w:rsid w:val="002B42FC"/>
    <w:rsid w:val="002B4B34"/>
    <w:rsid w:val="002B5CD1"/>
    <w:rsid w:val="002B7339"/>
    <w:rsid w:val="002B76C3"/>
    <w:rsid w:val="002B7949"/>
    <w:rsid w:val="002B7D66"/>
    <w:rsid w:val="002B7FBB"/>
    <w:rsid w:val="002C06E3"/>
    <w:rsid w:val="002C2794"/>
    <w:rsid w:val="002C2867"/>
    <w:rsid w:val="002C3FF7"/>
    <w:rsid w:val="002C56F8"/>
    <w:rsid w:val="002C650A"/>
    <w:rsid w:val="002C6694"/>
    <w:rsid w:val="002C6828"/>
    <w:rsid w:val="002D071E"/>
    <w:rsid w:val="002D2579"/>
    <w:rsid w:val="002D2E40"/>
    <w:rsid w:val="002D3390"/>
    <w:rsid w:val="002D3751"/>
    <w:rsid w:val="002D46BA"/>
    <w:rsid w:val="002D54A8"/>
    <w:rsid w:val="002D5706"/>
    <w:rsid w:val="002D595A"/>
    <w:rsid w:val="002D59B7"/>
    <w:rsid w:val="002D61AC"/>
    <w:rsid w:val="002D638A"/>
    <w:rsid w:val="002D6D61"/>
    <w:rsid w:val="002D7893"/>
    <w:rsid w:val="002E19E7"/>
    <w:rsid w:val="002E3315"/>
    <w:rsid w:val="002E3E78"/>
    <w:rsid w:val="002E4A30"/>
    <w:rsid w:val="002E73CE"/>
    <w:rsid w:val="002F20CD"/>
    <w:rsid w:val="002F3CD4"/>
    <w:rsid w:val="002F542D"/>
    <w:rsid w:val="00301DDD"/>
    <w:rsid w:val="00303A49"/>
    <w:rsid w:val="003040CD"/>
    <w:rsid w:val="00304618"/>
    <w:rsid w:val="00304E49"/>
    <w:rsid w:val="00305DC8"/>
    <w:rsid w:val="003071E7"/>
    <w:rsid w:val="00307CB2"/>
    <w:rsid w:val="00310A28"/>
    <w:rsid w:val="00310FD6"/>
    <w:rsid w:val="00311D7C"/>
    <w:rsid w:val="00312753"/>
    <w:rsid w:val="00313084"/>
    <w:rsid w:val="0031634B"/>
    <w:rsid w:val="003170C5"/>
    <w:rsid w:val="00320766"/>
    <w:rsid w:val="00322734"/>
    <w:rsid w:val="00322CB3"/>
    <w:rsid w:val="00324296"/>
    <w:rsid w:val="003256FF"/>
    <w:rsid w:val="003268EE"/>
    <w:rsid w:val="003278E6"/>
    <w:rsid w:val="003318F2"/>
    <w:rsid w:val="00332E78"/>
    <w:rsid w:val="003353B6"/>
    <w:rsid w:val="00336F8B"/>
    <w:rsid w:val="00340173"/>
    <w:rsid w:val="00340C1A"/>
    <w:rsid w:val="00343BF9"/>
    <w:rsid w:val="00343D25"/>
    <w:rsid w:val="00344084"/>
    <w:rsid w:val="003442EF"/>
    <w:rsid w:val="00345DBC"/>
    <w:rsid w:val="003461BF"/>
    <w:rsid w:val="0034693F"/>
    <w:rsid w:val="00347539"/>
    <w:rsid w:val="00350EAE"/>
    <w:rsid w:val="0035347A"/>
    <w:rsid w:val="00353687"/>
    <w:rsid w:val="00353720"/>
    <w:rsid w:val="00354227"/>
    <w:rsid w:val="00354494"/>
    <w:rsid w:val="00354C06"/>
    <w:rsid w:val="00355627"/>
    <w:rsid w:val="0035592F"/>
    <w:rsid w:val="00355DEE"/>
    <w:rsid w:val="003560FF"/>
    <w:rsid w:val="003604B8"/>
    <w:rsid w:val="00360D1F"/>
    <w:rsid w:val="003618A4"/>
    <w:rsid w:val="0036273B"/>
    <w:rsid w:val="00366589"/>
    <w:rsid w:val="00366A2E"/>
    <w:rsid w:val="00366BD8"/>
    <w:rsid w:val="00366E0A"/>
    <w:rsid w:val="0036786D"/>
    <w:rsid w:val="00370AEE"/>
    <w:rsid w:val="00370D19"/>
    <w:rsid w:val="00371DEB"/>
    <w:rsid w:val="00372515"/>
    <w:rsid w:val="003737F7"/>
    <w:rsid w:val="00373A08"/>
    <w:rsid w:val="00374355"/>
    <w:rsid w:val="00377BD7"/>
    <w:rsid w:val="00380AF5"/>
    <w:rsid w:val="00380CF4"/>
    <w:rsid w:val="00382F9A"/>
    <w:rsid w:val="003833F8"/>
    <w:rsid w:val="00384037"/>
    <w:rsid w:val="003841CF"/>
    <w:rsid w:val="00384492"/>
    <w:rsid w:val="00385EEB"/>
    <w:rsid w:val="00386204"/>
    <w:rsid w:val="003863A5"/>
    <w:rsid w:val="0038709B"/>
    <w:rsid w:val="00390042"/>
    <w:rsid w:val="003908A0"/>
    <w:rsid w:val="00391BEF"/>
    <w:rsid w:val="00391E8D"/>
    <w:rsid w:val="0039331C"/>
    <w:rsid w:val="003935B2"/>
    <w:rsid w:val="00394EAB"/>
    <w:rsid w:val="0039593A"/>
    <w:rsid w:val="003968AE"/>
    <w:rsid w:val="00396DA8"/>
    <w:rsid w:val="003A05BE"/>
    <w:rsid w:val="003A0743"/>
    <w:rsid w:val="003A19F6"/>
    <w:rsid w:val="003A3CA2"/>
    <w:rsid w:val="003A3D9D"/>
    <w:rsid w:val="003A441D"/>
    <w:rsid w:val="003A5119"/>
    <w:rsid w:val="003A5EC3"/>
    <w:rsid w:val="003A7602"/>
    <w:rsid w:val="003A7D8C"/>
    <w:rsid w:val="003A7EE7"/>
    <w:rsid w:val="003B0A46"/>
    <w:rsid w:val="003B1145"/>
    <w:rsid w:val="003B1EAB"/>
    <w:rsid w:val="003B2772"/>
    <w:rsid w:val="003B2807"/>
    <w:rsid w:val="003B332A"/>
    <w:rsid w:val="003B3D3F"/>
    <w:rsid w:val="003B42E0"/>
    <w:rsid w:val="003B434A"/>
    <w:rsid w:val="003B4875"/>
    <w:rsid w:val="003B5638"/>
    <w:rsid w:val="003B6A47"/>
    <w:rsid w:val="003B6A65"/>
    <w:rsid w:val="003B6AC5"/>
    <w:rsid w:val="003B72B0"/>
    <w:rsid w:val="003B777B"/>
    <w:rsid w:val="003C1601"/>
    <w:rsid w:val="003C16A7"/>
    <w:rsid w:val="003C2E82"/>
    <w:rsid w:val="003C4E6C"/>
    <w:rsid w:val="003C5443"/>
    <w:rsid w:val="003C58E7"/>
    <w:rsid w:val="003C5AB0"/>
    <w:rsid w:val="003C5F26"/>
    <w:rsid w:val="003C6A59"/>
    <w:rsid w:val="003D0EE6"/>
    <w:rsid w:val="003D1215"/>
    <w:rsid w:val="003D1378"/>
    <w:rsid w:val="003D3BE2"/>
    <w:rsid w:val="003D61DC"/>
    <w:rsid w:val="003D70CB"/>
    <w:rsid w:val="003D763B"/>
    <w:rsid w:val="003D7C0B"/>
    <w:rsid w:val="003E05F7"/>
    <w:rsid w:val="003E0BC4"/>
    <w:rsid w:val="003E1141"/>
    <w:rsid w:val="003E1A63"/>
    <w:rsid w:val="003E1F24"/>
    <w:rsid w:val="003E2515"/>
    <w:rsid w:val="003E2BE4"/>
    <w:rsid w:val="003E2F8E"/>
    <w:rsid w:val="003E4731"/>
    <w:rsid w:val="003E48BF"/>
    <w:rsid w:val="003E783A"/>
    <w:rsid w:val="003F151E"/>
    <w:rsid w:val="003F1C6F"/>
    <w:rsid w:val="003F324A"/>
    <w:rsid w:val="003F3E39"/>
    <w:rsid w:val="003F4A94"/>
    <w:rsid w:val="003F5C88"/>
    <w:rsid w:val="003F694B"/>
    <w:rsid w:val="003F6ED0"/>
    <w:rsid w:val="003F75D0"/>
    <w:rsid w:val="003F7817"/>
    <w:rsid w:val="003F799E"/>
    <w:rsid w:val="0040124F"/>
    <w:rsid w:val="00401625"/>
    <w:rsid w:val="00402746"/>
    <w:rsid w:val="00402D74"/>
    <w:rsid w:val="00402F93"/>
    <w:rsid w:val="0040384C"/>
    <w:rsid w:val="00406C5B"/>
    <w:rsid w:val="00411452"/>
    <w:rsid w:val="00412D49"/>
    <w:rsid w:val="004130F2"/>
    <w:rsid w:val="0041348A"/>
    <w:rsid w:val="00415E1A"/>
    <w:rsid w:val="00417438"/>
    <w:rsid w:val="0041782C"/>
    <w:rsid w:val="00421114"/>
    <w:rsid w:val="004213AF"/>
    <w:rsid w:val="004226A5"/>
    <w:rsid w:val="0042314C"/>
    <w:rsid w:val="00423245"/>
    <w:rsid w:val="0042331B"/>
    <w:rsid w:val="004261D7"/>
    <w:rsid w:val="00430857"/>
    <w:rsid w:val="00431A14"/>
    <w:rsid w:val="0043254E"/>
    <w:rsid w:val="00433932"/>
    <w:rsid w:val="00433A9B"/>
    <w:rsid w:val="00434AEA"/>
    <w:rsid w:val="00435564"/>
    <w:rsid w:val="004374CC"/>
    <w:rsid w:val="00437A47"/>
    <w:rsid w:val="0044046E"/>
    <w:rsid w:val="004424D5"/>
    <w:rsid w:val="00444465"/>
    <w:rsid w:val="0044737A"/>
    <w:rsid w:val="004478BB"/>
    <w:rsid w:val="00447D02"/>
    <w:rsid w:val="00450988"/>
    <w:rsid w:val="00452FFC"/>
    <w:rsid w:val="00453AC5"/>
    <w:rsid w:val="0045470C"/>
    <w:rsid w:val="00457219"/>
    <w:rsid w:val="004578BD"/>
    <w:rsid w:val="004604D5"/>
    <w:rsid w:val="00460955"/>
    <w:rsid w:val="0046151D"/>
    <w:rsid w:val="0046186F"/>
    <w:rsid w:val="004625DC"/>
    <w:rsid w:val="0046498B"/>
    <w:rsid w:val="004653D5"/>
    <w:rsid w:val="00467786"/>
    <w:rsid w:val="004705E4"/>
    <w:rsid w:val="00471342"/>
    <w:rsid w:val="004715D6"/>
    <w:rsid w:val="00471686"/>
    <w:rsid w:val="004745A5"/>
    <w:rsid w:val="00474C66"/>
    <w:rsid w:val="00475978"/>
    <w:rsid w:val="0048343C"/>
    <w:rsid w:val="00485FE9"/>
    <w:rsid w:val="00486951"/>
    <w:rsid w:val="004901FE"/>
    <w:rsid w:val="00491C2C"/>
    <w:rsid w:val="00494988"/>
    <w:rsid w:val="00494AC8"/>
    <w:rsid w:val="00495701"/>
    <w:rsid w:val="004963AB"/>
    <w:rsid w:val="004966C2"/>
    <w:rsid w:val="00497B67"/>
    <w:rsid w:val="004A0361"/>
    <w:rsid w:val="004A0448"/>
    <w:rsid w:val="004A1E62"/>
    <w:rsid w:val="004A2A9D"/>
    <w:rsid w:val="004A321F"/>
    <w:rsid w:val="004A37D5"/>
    <w:rsid w:val="004A3BB0"/>
    <w:rsid w:val="004A4773"/>
    <w:rsid w:val="004A4EBA"/>
    <w:rsid w:val="004A53A2"/>
    <w:rsid w:val="004A5E67"/>
    <w:rsid w:val="004A73FD"/>
    <w:rsid w:val="004B1161"/>
    <w:rsid w:val="004B49EB"/>
    <w:rsid w:val="004B66AF"/>
    <w:rsid w:val="004B6D63"/>
    <w:rsid w:val="004C006B"/>
    <w:rsid w:val="004C0AA5"/>
    <w:rsid w:val="004C279D"/>
    <w:rsid w:val="004C3791"/>
    <w:rsid w:val="004C75C0"/>
    <w:rsid w:val="004D00F8"/>
    <w:rsid w:val="004D0469"/>
    <w:rsid w:val="004D0562"/>
    <w:rsid w:val="004D4906"/>
    <w:rsid w:val="004E015A"/>
    <w:rsid w:val="004E0A58"/>
    <w:rsid w:val="004E1E78"/>
    <w:rsid w:val="004E2160"/>
    <w:rsid w:val="004E21A5"/>
    <w:rsid w:val="004E2E2A"/>
    <w:rsid w:val="004E2E52"/>
    <w:rsid w:val="004E31F9"/>
    <w:rsid w:val="004E36E0"/>
    <w:rsid w:val="004E513A"/>
    <w:rsid w:val="004E6BF7"/>
    <w:rsid w:val="004E7413"/>
    <w:rsid w:val="004F0714"/>
    <w:rsid w:val="004F36D0"/>
    <w:rsid w:val="004F41A3"/>
    <w:rsid w:val="004F64AD"/>
    <w:rsid w:val="004F6577"/>
    <w:rsid w:val="004F721C"/>
    <w:rsid w:val="004F7B9C"/>
    <w:rsid w:val="005009D5"/>
    <w:rsid w:val="00500D46"/>
    <w:rsid w:val="00500E8F"/>
    <w:rsid w:val="0050169A"/>
    <w:rsid w:val="00501BDF"/>
    <w:rsid w:val="00502098"/>
    <w:rsid w:val="00502B7A"/>
    <w:rsid w:val="00502BDD"/>
    <w:rsid w:val="00502C1E"/>
    <w:rsid w:val="00502D13"/>
    <w:rsid w:val="0050324A"/>
    <w:rsid w:val="00510423"/>
    <w:rsid w:val="00510758"/>
    <w:rsid w:val="00510C93"/>
    <w:rsid w:val="00511E3D"/>
    <w:rsid w:val="0051325A"/>
    <w:rsid w:val="00513332"/>
    <w:rsid w:val="00513430"/>
    <w:rsid w:val="00513C24"/>
    <w:rsid w:val="00513C29"/>
    <w:rsid w:val="0051436B"/>
    <w:rsid w:val="00514AC1"/>
    <w:rsid w:val="00515F4C"/>
    <w:rsid w:val="00523215"/>
    <w:rsid w:val="005234FA"/>
    <w:rsid w:val="00525721"/>
    <w:rsid w:val="00526D95"/>
    <w:rsid w:val="00530438"/>
    <w:rsid w:val="00530ABB"/>
    <w:rsid w:val="005310A9"/>
    <w:rsid w:val="005317AF"/>
    <w:rsid w:val="00532297"/>
    <w:rsid w:val="00534265"/>
    <w:rsid w:val="00535F18"/>
    <w:rsid w:val="00536D4D"/>
    <w:rsid w:val="00536EB5"/>
    <w:rsid w:val="00536F7C"/>
    <w:rsid w:val="00537254"/>
    <w:rsid w:val="00540D84"/>
    <w:rsid w:val="005421E8"/>
    <w:rsid w:val="0054284E"/>
    <w:rsid w:val="00542AA9"/>
    <w:rsid w:val="00544963"/>
    <w:rsid w:val="00544F3A"/>
    <w:rsid w:val="00545DB0"/>
    <w:rsid w:val="00546116"/>
    <w:rsid w:val="00547023"/>
    <w:rsid w:val="00551C94"/>
    <w:rsid w:val="00552368"/>
    <w:rsid w:val="0055344E"/>
    <w:rsid w:val="00554026"/>
    <w:rsid w:val="00554463"/>
    <w:rsid w:val="005555D6"/>
    <w:rsid w:val="00555E70"/>
    <w:rsid w:val="005569F0"/>
    <w:rsid w:val="0056163F"/>
    <w:rsid w:val="005619E2"/>
    <w:rsid w:val="00561FDC"/>
    <w:rsid w:val="005630A9"/>
    <w:rsid w:val="0056516A"/>
    <w:rsid w:val="005662BC"/>
    <w:rsid w:val="00566326"/>
    <w:rsid w:val="00567109"/>
    <w:rsid w:val="00570269"/>
    <w:rsid w:val="00571905"/>
    <w:rsid w:val="00572AE1"/>
    <w:rsid w:val="005750E9"/>
    <w:rsid w:val="00576FAF"/>
    <w:rsid w:val="00577887"/>
    <w:rsid w:val="00580ED6"/>
    <w:rsid w:val="005812DA"/>
    <w:rsid w:val="005814FB"/>
    <w:rsid w:val="00583556"/>
    <w:rsid w:val="00583B44"/>
    <w:rsid w:val="005840F7"/>
    <w:rsid w:val="00584A85"/>
    <w:rsid w:val="005911C5"/>
    <w:rsid w:val="00591DA4"/>
    <w:rsid w:val="00593349"/>
    <w:rsid w:val="00594461"/>
    <w:rsid w:val="00597867"/>
    <w:rsid w:val="0059A1B9"/>
    <w:rsid w:val="005A076E"/>
    <w:rsid w:val="005A1B1F"/>
    <w:rsid w:val="005A1E93"/>
    <w:rsid w:val="005B10A4"/>
    <w:rsid w:val="005B12E3"/>
    <w:rsid w:val="005B1F35"/>
    <w:rsid w:val="005B3E47"/>
    <w:rsid w:val="005B7578"/>
    <w:rsid w:val="005C3296"/>
    <w:rsid w:val="005C343C"/>
    <w:rsid w:val="005C348F"/>
    <w:rsid w:val="005C3A1D"/>
    <w:rsid w:val="005C54B1"/>
    <w:rsid w:val="005C63C8"/>
    <w:rsid w:val="005C6B33"/>
    <w:rsid w:val="005C7345"/>
    <w:rsid w:val="005D0318"/>
    <w:rsid w:val="005D1816"/>
    <w:rsid w:val="005D29CB"/>
    <w:rsid w:val="005D3301"/>
    <w:rsid w:val="005D3834"/>
    <w:rsid w:val="005D383C"/>
    <w:rsid w:val="005D3BDC"/>
    <w:rsid w:val="005D3CDC"/>
    <w:rsid w:val="005D58DB"/>
    <w:rsid w:val="005D7FA2"/>
    <w:rsid w:val="005E019B"/>
    <w:rsid w:val="005E063B"/>
    <w:rsid w:val="005E0795"/>
    <w:rsid w:val="005E52FB"/>
    <w:rsid w:val="005E5C58"/>
    <w:rsid w:val="005E5EE2"/>
    <w:rsid w:val="005E7215"/>
    <w:rsid w:val="005F0864"/>
    <w:rsid w:val="005F214D"/>
    <w:rsid w:val="005F29E0"/>
    <w:rsid w:val="005F2BD6"/>
    <w:rsid w:val="005F57C9"/>
    <w:rsid w:val="005F5884"/>
    <w:rsid w:val="005F5A38"/>
    <w:rsid w:val="005F5C20"/>
    <w:rsid w:val="005F7724"/>
    <w:rsid w:val="005F7940"/>
    <w:rsid w:val="00600203"/>
    <w:rsid w:val="0060172D"/>
    <w:rsid w:val="006062F1"/>
    <w:rsid w:val="006100CE"/>
    <w:rsid w:val="006101C6"/>
    <w:rsid w:val="006131C7"/>
    <w:rsid w:val="00617BB5"/>
    <w:rsid w:val="00620DC1"/>
    <w:rsid w:val="00620EF9"/>
    <w:rsid w:val="006211CE"/>
    <w:rsid w:val="0062174E"/>
    <w:rsid w:val="00621BAF"/>
    <w:rsid w:val="0062249E"/>
    <w:rsid w:val="006247BF"/>
    <w:rsid w:val="006261F1"/>
    <w:rsid w:val="00626407"/>
    <w:rsid w:val="00626BE7"/>
    <w:rsid w:val="00627FD0"/>
    <w:rsid w:val="00630A50"/>
    <w:rsid w:val="00631B7B"/>
    <w:rsid w:val="00632487"/>
    <w:rsid w:val="00633FC7"/>
    <w:rsid w:val="00635792"/>
    <w:rsid w:val="00635798"/>
    <w:rsid w:val="0063728B"/>
    <w:rsid w:val="006411EC"/>
    <w:rsid w:val="00641558"/>
    <w:rsid w:val="006417D8"/>
    <w:rsid w:val="006426EC"/>
    <w:rsid w:val="00642808"/>
    <w:rsid w:val="006436C7"/>
    <w:rsid w:val="00646192"/>
    <w:rsid w:val="00647CD0"/>
    <w:rsid w:val="006508EA"/>
    <w:rsid w:val="0065175E"/>
    <w:rsid w:val="00651DD9"/>
    <w:rsid w:val="006521F3"/>
    <w:rsid w:val="006528BF"/>
    <w:rsid w:val="00652EC1"/>
    <w:rsid w:val="0065543A"/>
    <w:rsid w:val="006554EF"/>
    <w:rsid w:val="00655BF9"/>
    <w:rsid w:val="00655E44"/>
    <w:rsid w:val="00656CB9"/>
    <w:rsid w:val="00656DB0"/>
    <w:rsid w:val="00660BB2"/>
    <w:rsid w:val="0066159A"/>
    <w:rsid w:val="006628F2"/>
    <w:rsid w:val="006643D4"/>
    <w:rsid w:val="00664DF9"/>
    <w:rsid w:val="00665275"/>
    <w:rsid w:val="00665C51"/>
    <w:rsid w:val="00665C6B"/>
    <w:rsid w:val="006663B3"/>
    <w:rsid w:val="0066676B"/>
    <w:rsid w:val="00670DFC"/>
    <w:rsid w:val="0067253F"/>
    <w:rsid w:val="006742FB"/>
    <w:rsid w:val="00676478"/>
    <w:rsid w:val="0067662C"/>
    <w:rsid w:val="0067783A"/>
    <w:rsid w:val="0068047B"/>
    <w:rsid w:val="00680870"/>
    <w:rsid w:val="006810A6"/>
    <w:rsid w:val="006810FE"/>
    <w:rsid w:val="0068247F"/>
    <w:rsid w:val="00682867"/>
    <w:rsid w:val="00682896"/>
    <w:rsid w:val="00682AC4"/>
    <w:rsid w:val="00684F53"/>
    <w:rsid w:val="00685921"/>
    <w:rsid w:val="00685D98"/>
    <w:rsid w:val="00687C19"/>
    <w:rsid w:val="006908E5"/>
    <w:rsid w:val="0069090D"/>
    <w:rsid w:val="00690DBA"/>
    <w:rsid w:val="00691D80"/>
    <w:rsid w:val="00693208"/>
    <w:rsid w:val="00694A08"/>
    <w:rsid w:val="00695116"/>
    <w:rsid w:val="00695822"/>
    <w:rsid w:val="00697B35"/>
    <w:rsid w:val="006A11E2"/>
    <w:rsid w:val="006A196D"/>
    <w:rsid w:val="006A2159"/>
    <w:rsid w:val="006A3455"/>
    <w:rsid w:val="006A4A09"/>
    <w:rsid w:val="006A4F05"/>
    <w:rsid w:val="006A5811"/>
    <w:rsid w:val="006A6006"/>
    <w:rsid w:val="006A6612"/>
    <w:rsid w:val="006B0041"/>
    <w:rsid w:val="006B028B"/>
    <w:rsid w:val="006B159B"/>
    <w:rsid w:val="006B17AC"/>
    <w:rsid w:val="006B21A9"/>
    <w:rsid w:val="006B2A66"/>
    <w:rsid w:val="006B4783"/>
    <w:rsid w:val="006B47B3"/>
    <w:rsid w:val="006B4E05"/>
    <w:rsid w:val="006B4F9C"/>
    <w:rsid w:val="006B5968"/>
    <w:rsid w:val="006B5ECE"/>
    <w:rsid w:val="006C0465"/>
    <w:rsid w:val="006C0857"/>
    <w:rsid w:val="006C0995"/>
    <w:rsid w:val="006C177F"/>
    <w:rsid w:val="006C3660"/>
    <w:rsid w:val="006C4E05"/>
    <w:rsid w:val="006C4FAE"/>
    <w:rsid w:val="006C54BA"/>
    <w:rsid w:val="006C5F28"/>
    <w:rsid w:val="006C6434"/>
    <w:rsid w:val="006C6678"/>
    <w:rsid w:val="006D0A75"/>
    <w:rsid w:val="006D1382"/>
    <w:rsid w:val="006D27DC"/>
    <w:rsid w:val="006D3C75"/>
    <w:rsid w:val="006D5270"/>
    <w:rsid w:val="006D5F11"/>
    <w:rsid w:val="006D5F4C"/>
    <w:rsid w:val="006D5FE8"/>
    <w:rsid w:val="006D681E"/>
    <w:rsid w:val="006D7208"/>
    <w:rsid w:val="006E11F9"/>
    <w:rsid w:val="006E1838"/>
    <w:rsid w:val="006E2037"/>
    <w:rsid w:val="006E3931"/>
    <w:rsid w:val="006E3C83"/>
    <w:rsid w:val="006E3CDC"/>
    <w:rsid w:val="006E4A11"/>
    <w:rsid w:val="006E5CBD"/>
    <w:rsid w:val="006E7774"/>
    <w:rsid w:val="006E7BB4"/>
    <w:rsid w:val="006F11B1"/>
    <w:rsid w:val="006F11D5"/>
    <w:rsid w:val="006F2701"/>
    <w:rsid w:val="006F272D"/>
    <w:rsid w:val="006F49B7"/>
    <w:rsid w:val="006F4D05"/>
    <w:rsid w:val="006F5A40"/>
    <w:rsid w:val="006F6014"/>
    <w:rsid w:val="006F6981"/>
    <w:rsid w:val="006F6AE2"/>
    <w:rsid w:val="006F7012"/>
    <w:rsid w:val="007032CA"/>
    <w:rsid w:val="0070345D"/>
    <w:rsid w:val="00705B1B"/>
    <w:rsid w:val="007063CA"/>
    <w:rsid w:val="007120C8"/>
    <w:rsid w:val="007120CC"/>
    <w:rsid w:val="00712134"/>
    <w:rsid w:val="0071238B"/>
    <w:rsid w:val="00713A4C"/>
    <w:rsid w:val="00715131"/>
    <w:rsid w:val="00717AC1"/>
    <w:rsid w:val="00720C20"/>
    <w:rsid w:val="00721ECA"/>
    <w:rsid w:val="00722CB2"/>
    <w:rsid w:val="00723602"/>
    <w:rsid w:val="007244A8"/>
    <w:rsid w:val="0072627E"/>
    <w:rsid w:val="007264E7"/>
    <w:rsid w:val="00726A61"/>
    <w:rsid w:val="00726F5F"/>
    <w:rsid w:val="00730CCA"/>
    <w:rsid w:val="007315CA"/>
    <w:rsid w:val="00731FB6"/>
    <w:rsid w:val="00733906"/>
    <w:rsid w:val="00733E3F"/>
    <w:rsid w:val="0073435B"/>
    <w:rsid w:val="00735A7C"/>
    <w:rsid w:val="00736289"/>
    <w:rsid w:val="007362FE"/>
    <w:rsid w:val="007427B1"/>
    <w:rsid w:val="007443E8"/>
    <w:rsid w:val="00744A76"/>
    <w:rsid w:val="00747600"/>
    <w:rsid w:val="00747AF3"/>
    <w:rsid w:val="00747B3E"/>
    <w:rsid w:val="0075028F"/>
    <w:rsid w:val="00751283"/>
    <w:rsid w:val="00751479"/>
    <w:rsid w:val="007524AB"/>
    <w:rsid w:val="00752FD5"/>
    <w:rsid w:val="0075358E"/>
    <w:rsid w:val="007539A0"/>
    <w:rsid w:val="00753AEB"/>
    <w:rsid w:val="00754B94"/>
    <w:rsid w:val="007560F5"/>
    <w:rsid w:val="007575E3"/>
    <w:rsid w:val="00757E8B"/>
    <w:rsid w:val="00757FA1"/>
    <w:rsid w:val="00761068"/>
    <w:rsid w:val="007615F3"/>
    <w:rsid w:val="00763577"/>
    <w:rsid w:val="00764482"/>
    <w:rsid w:val="0076578C"/>
    <w:rsid w:val="00766667"/>
    <w:rsid w:val="00772129"/>
    <w:rsid w:val="007761BC"/>
    <w:rsid w:val="0077758D"/>
    <w:rsid w:val="00777DC4"/>
    <w:rsid w:val="00777FB2"/>
    <w:rsid w:val="007807DF"/>
    <w:rsid w:val="0078576C"/>
    <w:rsid w:val="00785E46"/>
    <w:rsid w:val="00785ECB"/>
    <w:rsid w:val="00786026"/>
    <w:rsid w:val="00786F3A"/>
    <w:rsid w:val="00787278"/>
    <w:rsid w:val="00787F7C"/>
    <w:rsid w:val="007909DA"/>
    <w:rsid w:val="0079283A"/>
    <w:rsid w:val="00792B24"/>
    <w:rsid w:val="00792CE1"/>
    <w:rsid w:val="00793055"/>
    <w:rsid w:val="00793635"/>
    <w:rsid w:val="0079408B"/>
    <w:rsid w:val="007941CD"/>
    <w:rsid w:val="00794ADF"/>
    <w:rsid w:val="00794CBD"/>
    <w:rsid w:val="00796FC7"/>
    <w:rsid w:val="00797E51"/>
    <w:rsid w:val="007A0BAB"/>
    <w:rsid w:val="007A2284"/>
    <w:rsid w:val="007A2289"/>
    <w:rsid w:val="007A24BD"/>
    <w:rsid w:val="007A293A"/>
    <w:rsid w:val="007A3872"/>
    <w:rsid w:val="007A54B8"/>
    <w:rsid w:val="007A5A39"/>
    <w:rsid w:val="007A6A96"/>
    <w:rsid w:val="007A7428"/>
    <w:rsid w:val="007A77E4"/>
    <w:rsid w:val="007B06E5"/>
    <w:rsid w:val="007B0792"/>
    <w:rsid w:val="007B1AD7"/>
    <w:rsid w:val="007B3B18"/>
    <w:rsid w:val="007B3FB5"/>
    <w:rsid w:val="007B43EF"/>
    <w:rsid w:val="007B4694"/>
    <w:rsid w:val="007B4B60"/>
    <w:rsid w:val="007B689D"/>
    <w:rsid w:val="007B6C3F"/>
    <w:rsid w:val="007B6F68"/>
    <w:rsid w:val="007B770B"/>
    <w:rsid w:val="007B7F38"/>
    <w:rsid w:val="007C061C"/>
    <w:rsid w:val="007C0DD2"/>
    <w:rsid w:val="007C1C9C"/>
    <w:rsid w:val="007C2710"/>
    <w:rsid w:val="007C2D7A"/>
    <w:rsid w:val="007C4639"/>
    <w:rsid w:val="007C5AF3"/>
    <w:rsid w:val="007C643C"/>
    <w:rsid w:val="007C7443"/>
    <w:rsid w:val="007C7696"/>
    <w:rsid w:val="007C779A"/>
    <w:rsid w:val="007C78F0"/>
    <w:rsid w:val="007D2437"/>
    <w:rsid w:val="007D3969"/>
    <w:rsid w:val="007D3E0A"/>
    <w:rsid w:val="007D5750"/>
    <w:rsid w:val="007D57BB"/>
    <w:rsid w:val="007D7283"/>
    <w:rsid w:val="007D74B1"/>
    <w:rsid w:val="007E0C78"/>
    <w:rsid w:val="007E1C33"/>
    <w:rsid w:val="007E23B2"/>
    <w:rsid w:val="007E5E8A"/>
    <w:rsid w:val="007E7D07"/>
    <w:rsid w:val="007F0991"/>
    <w:rsid w:val="007F16EB"/>
    <w:rsid w:val="007F1717"/>
    <w:rsid w:val="007F2382"/>
    <w:rsid w:val="007F3EA4"/>
    <w:rsid w:val="007F51F4"/>
    <w:rsid w:val="007F670F"/>
    <w:rsid w:val="00800805"/>
    <w:rsid w:val="00801AE4"/>
    <w:rsid w:val="00802418"/>
    <w:rsid w:val="00804B0D"/>
    <w:rsid w:val="00806D60"/>
    <w:rsid w:val="0080791C"/>
    <w:rsid w:val="0081071E"/>
    <w:rsid w:val="00810C0A"/>
    <w:rsid w:val="00812C4F"/>
    <w:rsid w:val="00813DD5"/>
    <w:rsid w:val="00814A26"/>
    <w:rsid w:val="00815E9E"/>
    <w:rsid w:val="0081613E"/>
    <w:rsid w:val="0081771D"/>
    <w:rsid w:val="00817CEF"/>
    <w:rsid w:val="0082058E"/>
    <w:rsid w:val="00822BB7"/>
    <w:rsid w:val="008239B8"/>
    <w:rsid w:val="0082440C"/>
    <w:rsid w:val="00827018"/>
    <w:rsid w:val="00827076"/>
    <w:rsid w:val="00831501"/>
    <w:rsid w:val="00833A51"/>
    <w:rsid w:val="00836049"/>
    <w:rsid w:val="00837FCE"/>
    <w:rsid w:val="00840D77"/>
    <w:rsid w:val="008416E3"/>
    <w:rsid w:val="00842551"/>
    <w:rsid w:val="0084257C"/>
    <w:rsid w:val="008445A2"/>
    <w:rsid w:val="00845E23"/>
    <w:rsid w:val="00846CA0"/>
    <w:rsid w:val="00847FC5"/>
    <w:rsid w:val="00850AC0"/>
    <w:rsid w:val="008510A6"/>
    <w:rsid w:val="0085315B"/>
    <w:rsid w:val="00854DA6"/>
    <w:rsid w:val="008555CC"/>
    <w:rsid w:val="008559BA"/>
    <w:rsid w:val="0086051D"/>
    <w:rsid w:val="00860BAD"/>
    <w:rsid w:val="0086201C"/>
    <w:rsid w:val="00862152"/>
    <w:rsid w:val="00862CF8"/>
    <w:rsid w:val="00863676"/>
    <w:rsid w:val="00863734"/>
    <w:rsid w:val="0086382D"/>
    <w:rsid w:val="00867352"/>
    <w:rsid w:val="00870CC1"/>
    <w:rsid w:val="008735AF"/>
    <w:rsid w:val="00875A16"/>
    <w:rsid w:val="00875A8A"/>
    <w:rsid w:val="0087708B"/>
    <w:rsid w:val="0088068C"/>
    <w:rsid w:val="00882505"/>
    <w:rsid w:val="00882AF1"/>
    <w:rsid w:val="00882C28"/>
    <w:rsid w:val="00882C7B"/>
    <w:rsid w:val="00883B9C"/>
    <w:rsid w:val="00884B05"/>
    <w:rsid w:val="00887257"/>
    <w:rsid w:val="00887C93"/>
    <w:rsid w:val="0089198C"/>
    <w:rsid w:val="00891E34"/>
    <w:rsid w:val="00892032"/>
    <w:rsid w:val="00892AC1"/>
    <w:rsid w:val="00893C43"/>
    <w:rsid w:val="00894B8F"/>
    <w:rsid w:val="00895F0E"/>
    <w:rsid w:val="00897C4D"/>
    <w:rsid w:val="008A259A"/>
    <w:rsid w:val="008A2C8B"/>
    <w:rsid w:val="008A369A"/>
    <w:rsid w:val="008A4A81"/>
    <w:rsid w:val="008A4F24"/>
    <w:rsid w:val="008A6439"/>
    <w:rsid w:val="008A6C43"/>
    <w:rsid w:val="008B3233"/>
    <w:rsid w:val="008B453F"/>
    <w:rsid w:val="008B6415"/>
    <w:rsid w:val="008B71CA"/>
    <w:rsid w:val="008B7529"/>
    <w:rsid w:val="008C0952"/>
    <w:rsid w:val="008C15A2"/>
    <w:rsid w:val="008C2543"/>
    <w:rsid w:val="008C439F"/>
    <w:rsid w:val="008C4EDA"/>
    <w:rsid w:val="008C5632"/>
    <w:rsid w:val="008C64B4"/>
    <w:rsid w:val="008C6624"/>
    <w:rsid w:val="008C6E14"/>
    <w:rsid w:val="008C766A"/>
    <w:rsid w:val="008D2F3E"/>
    <w:rsid w:val="008D5893"/>
    <w:rsid w:val="008D7423"/>
    <w:rsid w:val="008E13C2"/>
    <w:rsid w:val="008E3931"/>
    <w:rsid w:val="008E579D"/>
    <w:rsid w:val="008E6324"/>
    <w:rsid w:val="008E64CE"/>
    <w:rsid w:val="008E669D"/>
    <w:rsid w:val="008E6AEC"/>
    <w:rsid w:val="008E703B"/>
    <w:rsid w:val="008F03EF"/>
    <w:rsid w:val="008F0DC5"/>
    <w:rsid w:val="008F1E4A"/>
    <w:rsid w:val="008F1FC5"/>
    <w:rsid w:val="008F20A4"/>
    <w:rsid w:val="008F22B0"/>
    <w:rsid w:val="008F3E9A"/>
    <w:rsid w:val="008F46D3"/>
    <w:rsid w:val="008F4B74"/>
    <w:rsid w:val="008F529B"/>
    <w:rsid w:val="008F6EEB"/>
    <w:rsid w:val="008F742B"/>
    <w:rsid w:val="00900851"/>
    <w:rsid w:val="00901476"/>
    <w:rsid w:val="00902A9D"/>
    <w:rsid w:val="0090332D"/>
    <w:rsid w:val="0090433A"/>
    <w:rsid w:val="009045B0"/>
    <w:rsid w:val="00904981"/>
    <w:rsid w:val="00907C44"/>
    <w:rsid w:val="009102D1"/>
    <w:rsid w:val="00910D1A"/>
    <w:rsid w:val="009128F2"/>
    <w:rsid w:val="00916542"/>
    <w:rsid w:val="00916E43"/>
    <w:rsid w:val="009176FF"/>
    <w:rsid w:val="00917F11"/>
    <w:rsid w:val="0092032C"/>
    <w:rsid w:val="009222C1"/>
    <w:rsid w:val="0092531F"/>
    <w:rsid w:val="0092576E"/>
    <w:rsid w:val="00927870"/>
    <w:rsid w:val="00927ECF"/>
    <w:rsid w:val="009307D5"/>
    <w:rsid w:val="009307FA"/>
    <w:rsid w:val="00930E99"/>
    <w:rsid w:val="00933742"/>
    <w:rsid w:val="009349E1"/>
    <w:rsid w:val="00934BB5"/>
    <w:rsid w:val="0093581B"/>
    <w:rsid w:val="009364B3"/>
    <w:rsid w:val="00937922"/>
    <w:rsid w:val="0094069B"/>
    <w:rsid w:val="009407D9"/>
    <w:rsid w:val="00940918"/>
    <w:rsid w:val="00941357"/>
    <w:rsid w:val="00943295"/>
    <w:rsid w:val="00944074"/>
    <w:rsid w:val="00945A7B"/>
    <w:rsid w:val="00951115"/>
    <w:rsid w:val="009514C8"/>
    <w:rsid w:val="00953A42"/>
    <w:rsid w:val="00955B0A"/>
    <w:rsid w:val="00955E3E"/>
    <w:rsid w:val="00955E8E"/>
    <w:rsid w:val="0095734A"/>
    <w:rsid w:val="00957384"/>
    <w:rsid w:val="0096136A"/>
    <w:rsid w:val="009619AC"/>
    <w:rsid w:val="009623C1"/>
    <w:rsid w:val="00962481"/>
    <w:rsid w:val="00962D08"/>
    <w:rsid w:val="0096308B"/>
    <w:rsid w:val="009639C3"/>
    <w:rsid w:val="009654AE"/>
    <w:rsid w:val="00966601"/>
    <w:rsid w:val="0097129C"/>
    <w:rsid w:val="009716E9"/>
    <w:rsid w:val="00972BF0"/>
    <w:rsid w:val="00973ED1"/>
    <w:rsid w:val="009757AE"/>
    <w:rsid w:val="0097598C"/>
    <w:rsid w:val="00976098"/>
    <w:rsid w:val="00976CB9"/>
    <w:rsid w:val="0098076D"/>
    <w:rsid w:val="00981BA8"/>
    <w:rsid w:val="00982F31"/>
    <w:rsid w:val="0098494D"/>
    <w:rsid w:val="00986BAE"/>
    <w:rsid w:val="009872CF"/>
    <w:rsid w:val="00990BD9"/>
    <w:rsid w:val="00991D83"/>
    <w:rsid w:val="00991D88"/>
    <w:rsid w:val="009923E5"/>
    <w:rsid w:val="009924CD"/>
    <w:rsid w:val="00992F7E"/>
    <w:rsid w:val="009931B1"/>
    <w:rsid w:val="00994AA1"/>
    <w:rsid w:val="00995C40"/>
    <w:rsid w:val="009963E3"/>
    <w:rsid w:val="009965BE"/>
    <w:rsid w:val="00996CD9"/>
    <w:rsid w:val="00997D35"/>
    <w:rsid w:val="009A12E8"/>
    <w:rsid w:val="009A1D3F"/>
    <w:rsid w:val="009A1D8F"/>
    <w:rsid w:val="009A30CE"/>
    <w:rsid w:val="009A441F"/>
    <w:rsid w:val="009A53AC"/>
    <w:rsid w:val="009A5A84"/>
    <w:rsid w:val="009A5C4C"/>
    <w:rsid w:val="009A7104"/>
    <w:rsid w:val="009A7150"/>
    <w:rsid w:val="009A7ABA"/>
    <w:rsid w:val="009B1D11"/>
    <w:rsid w:val="009B21A5"/>
    <w:rsid w:val="009B3A74"/>
    <w:rsid w:val="009B3EE9"/>
    <w:rsid w:val="009B55C1"/>
    <w:rsid w:val="009B750D"/>
    <w:rsid w:val="009B767B"/>
    <w:rsid w:val="009C15E6"/>
    <w:rsid w:val="009C1A09"/>
    <w:rsid w:val="009C1D39"/>
    <w:rsid w:val="009C2AC5"/>
    <w:rsid w:val="009C2C65"/>
    <w:rsid w:val="009C31F9"/>
    <w:rsid w:val="009C35F9"/>
    <w:rsid w:val="009C4253"/>
    <w:rsid w:val="009C657C"/>
    <w:rsid w:val="009C7314"/>
    <w:rsid w:val="009C7336"/>
    <w:rsid w:val="009C7D15"/>
    <w:rsid w:val="009D1CC6"/>
    <w:rsid w:val="009D20F5"/>
    <w:rsid w:val="009D2E94"/>
    <w:rsid w:val="009D410E"/>
    <w:rsid w:val="009D46E0"/>
    <w:rsid w:val="009E0272"/>
    <w:rsid w:val="009E0DC2"/>
    <w:rsid w:val="009E2802"/>
    <w:rsid w:val="009E2A9C"/>
    <w:rsid w:val="009E377A"/>
    <w:rsid w:val="009E3796"/>
    <w:rsid w:val="009E4A28"/>
    <w:rsid w:val="009E4CB8"/>
    <w:rsid w:val="009E5F20"/>
    <w:rsid w:val="009E72AA"/>
    <w:rsid w:val="009E7907"/>
    <w:rsid w:val="009E7F6E"/>
    <w:rsid w:val="009F05D8"/>
    <w:rsid w:val="009F0AD5"/>
    <w:rsid w:val="009F186C"/>
    <w:rsid w:val="009F188E"/>
    <w:rsid w:val="009F19F7"/>
    <w:rsid w:val="009F323B"/>
    <w:rsid w:val="009F5A08"/>
    <w:rsid w:val="009F61F3"/>
    <w:rsid w:val="009F691F"/>
    <w:rsid w:val="00A02E82"/>
    <w:rsid w:val="00A02F2A"/>
    <w:rsid w:val="00A04A81"/>
    <w:rsid w:val="00A05B8D"/>
    <w:rsid w:val="00A06DE5"/>
    <w:rsid w:val="00A06FBE"/>
    <w:rsid w:val="00A07A23"/>
    <w:rsid w:val="00A111E8"/>
    <w:rsid w:val="00A12D6A"/>
    <w:rsid w:val="00A13553"/>
    <w:rsid w:val="00A14982"/>
    <w:rsid w:val="00A1593A"/>
    <w:rsid w:val="00A15A5E"/>
    <w:rsid w:val="00A15B20"/>
    <w:rsid w:val="00A15FEE"/>
    <w:rsid w:val="00A202B0"/>
    <w:rsid w:val="00A20BA4"/>
    <w:rsid w:val="00A219BC"/>
    <w:rsid w:val="00A23627"/>
    <w:rsid w:val="00A26EAF"/>
    <w:rsid w:val="00A317C2"/>
    <w:rsid w:val="00A32E0C"/>
    <w:rsid w:val="00A33BBA"/>
    <w:rsid w:val="00A33D78"/>
    <w:rsid w:val="00A35240"/>
    <w:rsid w:val="00A35B49"/>
    <w:rsid w:val="00A36F3F"/>
    <w:rsid w:val="00A376EA"/>
    <w:rsid w:val="00A40217"/>
    <w:rsid w:val="00A43CAA"/>
    <w:rsid w:val="00A45774"/>
    <w:rsid w:val="00A458DF"/>
    <w:rsid w:val="00A45954"/>
    <w:rsid w:val="00A45B22"/>
    <w:rsid w:val="00A46F41"/>
    <w:rsid w:val="00A46FEA"/>
    <w:rsid w:val="00A47BA9"/>
    <w:rsid w:val="00A50C66"/>
    <w:rsid w:val="00A51152"/>
    <w:rsid w:val="00A511BA"/>
    <w:rsid w:val="00A535F5"/>
    <w:rsid w:val="00A54A3D"/>
    <w:rsid w:val="00A565C9"/>
    <w:rsid w:val="00A57268"/>
    <w:rsid w:val="00A60581"/>
    <w:rsid w:val="00A6065F"/>
    <w:rsid w:val="00A616E7"/>
    <w:rsid w:val="00A619E3"/>
    <w:rsid w:val="00A61E2A"/>
    <w:rsid w:val="00A61E57"/>
    <w:rsid w:val="00A62360"/>
    <w:rsid w:val="00A63053"/>
    <w:rsid w:val="00A63ABB"/>
    <w:rsid w:val="00A64060"/>
    <w:rsid w:val="00A6432A"/>
    <w:rsid w:val="00A649C7"/>
    <w:rsid w:val="00A71592"/>
    <w:rsid w:val="00A72A10"/>
    <w:rsid w:val="00A737EF"/>
    <w:rsid w:val="00A74DB7"/>
    <w:rsid w:val="00A75F4A"/>
    <w:rsid w:val="00A764A1"/>
    <w:rsid w:val="00A77627"/>
    <w:rsid w:val="00A7790E"/>
    <w:rsid w:val="00A8099E"/>
    <w:rsid w:val="00A80CA8"/>
    <w:rsid w:val="00A81441"/>
    <w:rsid w:val="00A816CF"/>
    <w:rsid w:val="00A81A06"/>
    <w:rsid w:val="00A8490C"/>
    <w:rsid w:val="00A85C41"/>
    <w:rsid w:val="00A86147"/>
    <w:rsid w:val="00A86B8C"/>
    <w:rsid w:val="00A87E1D"/>
    <w:rsid w:val="00A87E67"/>
    <w:rsid w:val="00A90493"/>
    <w:rsid w:val="00A90903"/>
    <w:rsid w:val="00A917C6"/>
    <w:rsid w:val="00A9248C"/>
    <w:rsid w:val="00A9299E"/>
    <w:rsid w:val="00A936CF"/>
    <w:rsid w:val="00A9388D"/>
    <w:rsid w:val="00A938E1"/>
    <w:rsid w:val="00A94D84"/>
    <w:rsid w:val="00A95F4F"/>
    <w:rsid w:val="00AA0D57"/>
    <w:rsid w:val="00AA1241"/>
    <w:rsid w:val="00AA1523"/>
    <w:rsid w:val="00AA1871"/>
    <w:rsid w:val="00AA1E9A"/>
    <w:rsid w:val="00AA1EE4"/>
    <w:rsid w:val="00AA3434"/>
    <w:rsid w:val="00AA3E50"/>
    <w:rsid w:val="00AA4978"/>
    <w:rsid w:val="00AB007B"/>
    <w:rsid w:val="00AB0592"/>
    <w:rsid w:val="00AB05BF"/>
    <w:rsid w:val="00AB0634"/>
    <w:rsid w:val="00AB0EB8"/>
    <w:rsid w:val="00AB37BF"/>
    <w:rsid w:val="00AB3C67"/>
    <w:rsid w:val="00AB485C"/>
    <w:rsid w:val="00AB4FBE"/>
    <w:rsid w:val="00AB5845"/>
    <w:rsid w:val="00AB5A9E"/>
    <w:rsid w:val="00AB5C50"/>
    <w:rsid w:val="00AB6625"/>
    <w:rsid w:val="00AC0079"/>
    <w:rsid w:val="00AC0175"/>
    <w:rsid w:val="00AC1863"/>
    <w:rsid w:val="00AC1C1B"/>
    <w:rsid w:val="00AC1D0E"/>
    <w:rsid w:val="00AC2AAC"/>
    <w:rsid w:val="00AC42BB"/>
    <w:rsid w:val="00AC5419"/>
    <w:rsid w:val="00AC631E"/>
    <w:rsid w:val="00AC7231"/>
    <w:rsid w:val="00AD3494"/>
    <w:rsid w:val="00AD3906"/>
    <w:rsid w:val="00AD3D34"/>
    <w:rsid w:val="00AD3FE5"/>
    <w:rsid w:val="00AD44DA"/>
    <w:rsid w:val="00AD57B0"/>
    <w:rsid w:val="00AE00DA"/>
    <w:rsid w:val="00AE1CD4"/>
    <w:rsid w:val="00AE2934"/>
    <w:rsid w:val="00AE3173"/>
    <w:rsid w:val="00AE34EB"/>
    <w:rsid w:val="00AE366D"/>
    <w:rsid w:val="00AE46AB"/>
    <w:rsid w:val="00AE4916"/>
    <w:rsid w:val="00AE524B"/>
    <w:rsid w:val="00AE5AF0"/>
    <w:rsid w:val="00AE6665"/>
    <w:rsid w:val="00AE6EDE"/>
    <w:rsid w:val="00AE7814"/>
    <w:rsid w:val="00AF02C9"/>
    <w:rsid w:val="00AF2E81"/>
    <w:rsid w:val="00AF3F1E"/>
    <w:rsid w:val="00AF6653"/>
    <w:rsid w:val="00AF702F"/>
    <w:rsid w:val="00B019C1"/>
    <w:rsid w:val="00B035C3"/>
    <w:rsid w:val="00B03D47"/>
    <w:rsid w:val="00B0471C"/>
    <w:rsid w:val="00B04CF9"/>
    <w:rsid w:val="00B07BDC"/>
    <w:rsid w:val="00B102A8"/>
    <w:rsid w:val="00B116B1"/>
    <w:rsid w:val="00B1174D"/>
    <w:rsid w:val="00B11814"/>
    <w:rsid w:val="00B14150"/>
    <w:rsid w:val="00B15688"/>
    <w:rsid w:val="00B17991"/>
    <w:rsid w:val="00B21452"/>
    <w:rsid w:val="00B2170C"/>
    <w:rsid w:val="00B2258E"/>
    <w:rsid w:val="00B240D7"/>
    <w:rsid w:val="00B24692"/>
    <w:rsid w:val="00B24977"/>
    <w:rsid w:val="00B25728"/>
    <w:rsid w:val="00B257CC"/>
    <w:rsid w:val="00B25BD1"/>
    <w:rsid w:val="00B25CA2"/>
    <w:rsid w:val="00B25E83"/>
    <w:rsid w:val="00B26A4F"/>
    <w:rsid w:val="00B309A8"/>
    <w:rsid w:val="00B313FD"/>
    <w:rsid w:val="00B319E4"/>
    <w:rsid w:val="00B31AF7"/>
    <w:rsid w:val="00B3293D"/>
    <w:rsid w:val="00B33115"/>
    <w:rsid w:val="00B33D0E"/>
    <w:rsid w:val="00B34CB0"/>
    <w:rsid w:val="00B35770"/>
    <w:rsid w:val="00B455D8"/>
    <w:rsid w:val="00B45F81"/>
    <w:rsid w:val="00B4614A"/>
    <w:rsid w:val="00B46FF3"/>
    <w:rsid w:val="00B47305"/>
    <w:rsid w:val="00B50342"/>
    <w:rsid w:val="00B50BB1"/>
    <w:rsid w:val="00B51470"/>
    <w:rsid w:val="00B51C96"/>
    <w:rsid w:val="00B55BFA"/>
    <w:rsid w:val="00B605FA"/>
    <w:rsid w:val="00B625C3"/>
    <w:rsid w:val="00B63FA2"/>
    <w:rsid w:val="00B6509E"/>
    <w:rsid w:val="00B656EE"/>
    <w:rsid w:val="00B6781C"/>
    <w:rsid w:val="00B722E2"/>
    <w:rsid w:val="00B739FB"/>
    <w:rsid w:val="00B742D8"/>
    <w:rsid w:val="00B75834"/>
    <w:rsid w:val="00B75A6E"/>
    <w:rsid w:val="00B75F60"/>
    <w:rsid w:val="00B7666D"/>
    <w:rsid w:val="00B7728A"/>
    <w:rsid w:val="00B77ACC"/>
    <w:rsid w:val="00B77DB2"/>
    <w:rsid w:val="00B8029C"/>
    <w:rsid w:val="00B818F7"/>
    <w:rsid w:val="00B81C17"/>
    <w:rsid w:val="00B82DA1"/>
    <w:rsid w:val="00B8317A"/>
    <w:rsid w:val="00B84561"/>
    <w:rsid w:val="00B848DE"/>
    <w:rsid w:val="00B8494F"/>
    <w:rsid w:val="00B85B3D"/>
    <w:rsid w:val="00B85C99"/>
    <w:rsid w:val="00B85D56"/>
    <w:rsid w:val="00B863AE"/>
    <w:rsid w:val="00B873D3"/>
    <w:rsid w:val="00B9164F"/>
    <w:rsid w:val="00B92A36"/>
    <w:rsid w:val="00B941EE"/>
    <w:rsid w:val="00B94247"/>
    <w:rsid w:val="00B942B7"/>
    <w:rsid w:val="00B954D5"/>
    <w:rsid w:val="00B955E8"/>
    <w:rsid w:val="00B958F5"/>
    <w:rsid w:val="00B961C9"/>
    <w:rsid w:val="00B978BE"/>
    <w:rsid w:val="00BA02E6"/>
    <w:rsid w:val="00BA0A4A"/>
    <w:rsid w:val="00BA13D9"/>
    <w:rsid w:val="00BA2C62"/>
    <w:rsid w:val="00BA35C7"/>
    <w:rsid w:val="00BA43BA"/>
    <w:rsid w:val="00BA4690"/>
    <w:rsid w:val="00BA5356"/>
    <w:rsid w:val="00BA5A79"/>
    <w:rsid w:val="00BA6E1E"/>
    <w:rsid w:val="00BA7BD1"/>
    <w:rsid w:val="00BB102F"/>
    <w:rsid w:val="00BB189B"/>
    <w:rsid w:val="00BB24D7"/>
    <w:rsid w:val="00BB3722"/>
    <w:rsid w:val="00BB4248"/>
    <w:rsid w:val="00BB4262"/>
    <w:rsid w:val="00BB48AB"/>
    <w:rsid w:val="00BB551E"/>
    <w:rsid w:val="00BB679A"/>
    <w:rsid w:val="00BB698E"/>
    <w:rsid w:val="00BC0AC0"/>
    <w:rsid w:val="00BC18AE"/>
    <w:rsid w:val="00BC1EEF"/>
    <w:rsid w:val="00BC272F"/>
    <w:rsid w:val="00BC3BA5"/>
    <w:rsid w:val="00BC5A87"/>
    <w:rsid w:val="00BC5B31"/>
    <w:rsid w:val="00BC74EE"/>
    <w:rsid w:val="00BD11A3"/>
    <w:rsid w:val="00BD1C7C"/>
    <w:rsid w:val="00BD244F"/>
    <w:rsid w:val="00BD3176"/>
    <w:rsid w:val="00BD31F5"/>
    <w:rsid w:val="00BD47B1"/>
    <w:rsid w:val="00BD528F"/>
    <w:rsid w:val="00BD5B86"/>
    <w:rsid w:val="00BD5D59"/>
    <w:rsid w:val="00BD6698"/>
    <w:rsid w:val="00BD7495"/>
    <w:rsid w:val="00BD7D51"/>
    <w:rsid w:val="00BE0933"/>
    <w:rsid w:val="00BE0A09"/>
    <w:rsid w:val="00BE11D3"/>
    <w:rsid w:val="00BE23AC"/>
    <w:rsid w:val="00BE3A61"/>
    <w:rsid w:val="00BE3B2F"/>
    <w:rsid w:val="00BE484A"/>
    <w:rsid w:val="00BE501A"/>
    <w:rsid w:val="00BE57D7"/>
    <w:rsid w:val="00BE62ED"/>
    <w:rsid w:val="00BE6B23"/>
    <w:rsid w:val="00BE6EFB"/>
    <w:rsid w:val="00BE77D6"/>
    <w:rsid w:val="00BF2851"/>
    <w:rsid w:val="00BF3216"/>
    <w:rsid w:val="00BF34A3"/>
    <w:rsid w:val="00BF44D0"/>
    <w:rsid w:val="00BF6354"/>
    <w:rsid w:val="00C00E57"/>
    <w:rsid w:val="00C0181A"/>
    <w:rsid w:val="00C01CF0"/>
    <w:rsid w:val="00C03C3E"/>
    <w:rsid w:val="00C04365"/>
    <w:rsid w:val="00C10EDA"/>
    <w:rsid w:val="00C1186D"/>
    <w:rsid w:val="00C12DF2"/>
    <w:rsid w:val="00C14ECA"/>
    <w:rsid w:val="00C16092"/>
    <w:rsid w:val="00C1651B"/>
    <w:rsid w:val="00C173C0"/>
    <w:rsid w:val="00C17ACE"/>
    <w:rsid w:val="00C20C85"/>
    <w:rsid w:val="00C25154"/>
    <w:rsid w:val="00C304DF"/>
    <w:rsid w:val="00C31A8C"/>
    <w:rsid w:val="00C32501"/>
    <w:rsid w:val="00C33884"/>
    <w:rsid w:val="00C3389F"/>
    <w:rsid w:val="00C35C7A"/>
    <w:rsid w:val="00C36EC6"/>
    <w:rsid w:val="00C373ED"/>
    <w:rsid w:val="00C37469"/>
    <w:rsid w:val="00C3771A"/>
    <w:rsid w:val="00C37951"/>
    <w:rsid w:val="00C4042B"/>
    <w:rsid w:val="00C4148E"/>
    <w:rsid w:val="00C41630"/>
    <w:rsid w:val="00C42596"/>
    <w:rsid w:val="00C44067"/>
    <w:rsid w:val="00C458E5"/>
    <w:rsid w:val="00C45EFA"/>
    <w:rsid w:val="00C47AD4"/>
    <w:rsid w:val="00C50E19"/>
    <w:rsid w:val="00C513C1"/>
    <w:rsid w:val="00C51A07"/>
    <w:rsid w:val="00C5220B"/>
    <w:rsid w:val="00C5399C"/>
    <w:rsid w:val="00C53A5E"/>
    <w:rsid w:val="00C53BAA"/>
    <w:rsid w:val="00C54060"/>
    <w:rsid w:val="00C55BE7"/>
    <w:rsid w:val="00C56353"/>
    <w:rsid w:val="00C6004A"/>
    <w:rsid w:val="00C616EC"/>
    <w:rsid w:val="00C616EF"/>
    <w:rsid w:val="00C61A1D"/>
    <w:rsid w:val="00C62DAE"/>
    <w:rsid w:val="00C64018"/>
    <w:rsid w:val="00C66BC9"/>
    <w:rsid w:val="00C66E32"/>
    <w:rsid w:val="00C711D9"/>
    <w:rsid w:val="00C729F2"/>
    <w:rsid w:val="00C74B21"/>
    <w:rsid w:val="00C752AA"/>
    <w:rsid w:val="00C75F37"/>
    <w:rsid w:val="00C75FA3"/>
    <w:rsid w:val="00C77532"/>
    <w:rsid w:val="00C77552"/>
    <w:rsid w:val="00C8138B"/>
    <w:rsid w:val="00C81BEB"/>
    <w:rsid w:val="00C8207B"/>
    <w:rsid w:val="00C82CC2"/>
    <w:rsid w:val="00C830E2"/>
    <w:rsid w:val="00C83713"/>
    <w:rsid w:val="00C83A48"/>
    <w:rsid w:val="00C870EC"/>
    <w:rsid w:val="00C87DB0"/>
    <w:rsid w:val="00C90D28"/>
    <w:rsid w:val="00C91299"/>
    <w:rsid w:val="00C93861"/>
    <w:rsid w:val="00C9611F"/>
    <w:rsid w:val="00C96445"/>
    <w:rsid w:val="00C97F23"/>
    <w:rsid w:val="00CA08DB"/>
    <w:rsid w:val="00CA1E0B"/>
    <w:rsid w:val="00CA3A8A"/>
    <w:rsid w:val="00CA4470"/>
    <w:rsid w:val="00CA5829"/>
    <w:rsid w:val="00CA5D7D"/>
    <w:rsid w:val="00CA5F15"/>
    <w:rsid w:val="00CA7285"/>
    <w:rsid w:val="00CA769F"/>
    <w:rsid w:val="00CA7861"/>
    <w:rsid w:val="00CA7DD5"/>
    <w:rsid w:val="00CB0ED2"/>
    <w:rsid w:val="00CB3AA1"/>
    <w:rsid w:val="00CB466A"/>
    <w:rsid w:val="00CB499A"/>
    <w:rsid w:val="00CB4D16"/>
    <w:rsid w:val="00CB5A77"/>
    <w:rsid w:val="00CB5D78"/>
    <w:rsid w:val="00CB73AC"/>
    <w:rsid w:val="00CC0918"/>
    <w:rsid w:val="00CC2199"/>
    <w:rsid w:val="00CC2886"/>
    <w:rsid w:val="00CC3C02"/>
    <w:rsid w:val="00CC4799"/>
    <w:rsid w:val="00CC5636"/>
    <w:rsid w:val="00CC6982"/>
    <w:rsid w:val="00CC7395"/>
    <w:rsid w:val="00CD0F6D"/>
    <w:rsid w:val="00CD116E"/>
    <w:rsid w:val="00CD139A"/>
    <w:rsid w:val="00CD1CFF"/>
    <w:rsid w:val="00CD2463"/>
    <w:rsid w:val="00CD266D"/>
    <w:rsid w:val="00CD3819"/>
    <w:rsid w:val="00CD4659"/>
    <w:rsid w:val="00CD4904"/>
    <w:rsid w:val="00CD5C9D"/>
    <w:rsid w:val="00CD618A"/>
    <w:rsid w:val="00CD7B91"/>
    <w:rsid w:val="00CE0AE8"/>
    <w:rsid w:val="00CE1C89"/>
    <w:rsid w:val="00CE2795"/>
    <w:rsid w:val="00CE29DB"/>
    <w:rsid w:val="00CE2F17"/>
    <w:rsid w:val="00CE2FB3"/>
    <w:rsid w:val="00CE3E17"/>
    <w:rsid w:val="00CE4338"/>
    <w:rsid w:val="00CF1F28"/>
    <w:rsid w:val="00CF2215"/>
    <w:rsid w:val="00CF2FC1"/>
    <w:rsid w:val="00CF3601"/>
    <w:rsid w:val="00CF39BC"/>
    <w:rsid w:val="00CF456A"/>
    <w:rsid w:val="00CF525E"/>
    <w:rsid w:val="00CF7D95"/>
    <w:rsid w:val="00D012D9"/>
    <w:rsid w:val="00D02FCE"/>
    <w:rsid w:val="00D061D5"/>
    <w:rsid w:val="00D11315"/>
    <w:rsid w:val="00D141A5"/>
    <w:rsid w:val="00D15170"/>
    <w:rsid w:val="00D1555C"/>
    <w:rsid w:val="00D16AC3"/>
    <w:rsid w:val="00D16DD3"/>
    <w:rsid w:val="00D20E55"/>
    <w:rsid w:val="00D21922"/>
    <w:rsid w:val="00D21D0F"/>
    <w:rsid w:val="00D21DA5"/>
    <w:rsid w:val="00D24F97"/>
    <w:rsid w:val="00D27302"/>
    <w:rsid w:val="00D27BFE"/>
    <w:rsid w:val="00D3141D"/>
    <w:rsid w:val="00D32E0C"/>
    <w:rsid w:val="00D3402E"/>
    <w:rsid w:val="00D348D0"/>
    <w:rsid w:val="00D34DBD"/>
    <w:rsid w:val="00D36703"/>
    <w:rsid w:val="00D36E7E"/>
    <w:rsid w:val="00D430CB"/>
    <w:rsid w:val="00D442E9"/>
    <w:rsid w:val="00D443FD"/>
    <w:rsid w:val="00D453C0"/>
    <w:rsid w:val="00D454CB"/>
    <w:rsid w:val="00D45B7B"/>
    <w:rsid w:val="00D465D3"/>
    <w:rsid w:val="00D507E4"/>
    <w:rsid w:val="00D50C93"/>
    <w:rsid w:val="00D51317"/>
    <w:rsid w:val="00D53107"/>
    <w:rsid w:val="00D55280"/>
    <w:rsid w:val="00D56D33"/>
    <w:rsid w:val="00D57702"/>
    <w:rsid w:val="00D57F66"/>
    <w:rsid w:val="00D6041D"/>
    <w:rsid w:val="00D60493"/>
    <w:rsid w:val="00D61537"/>
    <w:rsid w:val="00D631B3"/>
    <w:rsid w:val="00D63929"/>
    <w:rsid w:val="00D64822"/>
    <w:rsid w:val="00D6761E"/>
    <w:rsid w:val="00D67C8B"/>
    <w:rsid w:val="00D711E9"/>
    <w:rsid w:val="00D71A5D"/>
    <w:rsid w:val="00D733C2"/>
    <w:rsid w:val="00D73D20"/>
    <w:rsid w:val="00D74896"/>
    <w:rsid w:val="00D74C0C"/>
    <w:rsid w:val="00D74D80"/>
    <w:rsid w:val="00D75BBD"/>
    <w:rsid w:val="00D76B29"/>
    <w:rsid w:val="00D7727E"/>
    <w:rsid w:val="00D77C60"/>
    <w:rsid w:val="00D80672"/>
    <w:rsid w:val="00D8202A"/>
    <w:rsid w:val="00D82ED6"/>
    <w:rsid w:val="00D83464"/>
    <w:rsid w:val="00D837E5"/>
    <w:rsid w:val="00D842CB"/>
    <w:rsid w:val="00D8534E"/>
    <w:rsid w:val="00D853E5"/>
    <w:rsid w:val="00D854AA"/>
    <w:rsid w:val="00D855DB"/>
    <w:rsid w:val="00D85B52"/>
    <w:rsid w:val="00D8786F"/>
    <w:rsid w:val="00D90970"/>
    <w:rsid w:val="00D90F2D"/>
    <w:rsid w:val="00D91DD0"/>
    <w:rsid w:val="00D95A29"/>
    <w:rsid w:val="00DA0232"/>
    <w:rsid w:val="00DA1E45"/>
    <w:rsid w:val="00DA27DE"/>
    <w:rsid w:val="00DA30E0"/>
    <w:rsid w:val="00DA5F80"/>
    <w:rsid w:val="00DA6639"/>
    <w:rsid w:val="00DA69D9"/>
    <w:rsid w:val="00DA6C76"/>
    <w:rsid w:val="00DA6CF8"/>
    <w:rsid w:val="00DA732B"/>
    <w:rsid w:val="00DA75FD"/>
    <w:rsid w:val="00DA7E63"/>
    <w:rsid w:val="00DB003B"/>
    <w:rsid w:val="00DB239F"/>
    <w:rsid w:val="00DB30A2"/>
    <w:rsid w:val="00DB349D"/>
    <w:rsid w:val="00DB474F"/>
    <w:rsid w:val="00DB52DF"/>
    <w:rsid w:val="00DB6A03"/>
    <w:rsid w:val="00DB7B47"/>
    <w:rsid w:val="00DC00B5"/>
    <w:rsid w:val="00DC1D4A"/>
    <w:rsid w:val="00DC2CDB"/>
    <w:rsid w:val="00DC3733"/>
    <w:rsid w:val="00DC3C4A"/>
    <w:rsid w:val="00DC455F"/>
    <w:rsid w:val="00DC5091"/>
    <w:rsid w:val="00DC670A"/>
    <w:rsid w:val="00DC6895"/>
    <w:rsid w:val="00DC6C71"/>
    <w:rsid w:val="00DD290C"/>
    <w:rsid w:val="00DD2D86"/>
    <w:rsid w:val="00DD4579"/>
    <w:rsid w:val="00DD63E5"/>
    <w:rsid w:val="00DE01EA"/>
    <w:rsid w:val="00DE0824"/>
    <w:rsid w:val="00DE1BE0"/>
    <w:rsid w:val="00DE40E2"/>
    <w:rsid w:val="00DE47BE"/>
    <w:rsid w:val="00DE4996"/>
    <w:rsid w:val="00DF3658"/>
    <w:rsid w:val="00DF3CDD"/>
    <w:rsid w:val="00DF3E93"/>
    <w:rsid w:val="00DF3EE7"/>
    <w:rsid w:val="00DF45CF"/>
    <w:rsid w:val="00DF5D59"/>
    <w:rsid w:val="00DF646A"/>
    <w:rsid w:val="00E003EB"/>
    <w:rsid w:val="00E033E1"/>
    <w:rsid w:val="00E05157"/>
    <w:rsid w:val="00E061B1"/>
    <w:rsid w:val="00E0798B"/>
    <w:rsid w:val="00E07BC8"/>
    <w:rsid w:val="00E07CB7"/>
    <w:rsid w:val="00E109D0"/>
    <w:rsid w:val="00E10BD7"/>
    <w:rsid w:val="00E1211C"/>
    <w:rsid w:val="00E12165"/>
    <w:rsid w:val="00E1267E"/>
    <w:rsid w:val="00E12A21"/>
    <w:rsid w:val="00E12F30"/>
    <w:rsid w:val="00E134D2"/>
    <w:rsid w:val="00E1387F"/>
    <w:rsid w:val="00E1497B"/>
    <w:rsid w:val="00E14B00"/>
    <w:rsid w:val="00E15DA9"/>
    <w:rsid w:val="00E173A2"/>
    <w:rsid w:val="00E207DB"/>
    <w:rsid w:val="00E21277"/>
    <w:rsid w:val="00E21492"/>
    <w:rsid w:val="00E21556"/>
    <w:rsid w:val="00E224E0"/>
    <w:rsid w:val="00E23DDD"/>
    <w:rsid w:val="00E24215"/>
    <w:rsid w:val="00E2465B"/>
    <w:rsid w:val="00E251CF"/>
    <w:rsid w:val="00E2709D"/>
    <w:rsid w:val="00E30DFF"/>
    <w:rsid w:val="00E3236D"/>
    <w:rsid w:val="00E32683"/>
    <w:rsid w:val="00E32B61"/>
    <w:rsid w:val="00E35999"/>
    <w:rsid w:val="00E35B12"/>
    <w:rsid w:val="00E42411"/>
    <w:rsid w:val="00E4297E"/>
    <w:rsid w:val="00E43688"/>
    <w:rsid w:val="00E438DA"/>
    <w:rsid w:val="00E45289"/>
    <w:rsid w:val="00E45712"/>
    <w:rsid w:val="00E464FB"/>
    <w:rsid w:val="00E46B90"/>
    <w:rsid w:val="00E46D9D"/>
    <w:rsid w:val="00E47769"/>
    <w:rsid w:val="00E509F6"/>
    <w:rsid w:val="00E50BA2"/>
    <w:rsid w:val="00E51F7E"/>
    <w:rsid w:val="00E5227D"/>
    <w:rsid w:val="00E53173"/>
    <w:rsid w:val="00E5536D"/>
    <w:rsid w:val="00E57ED0"/>
    <w:rsid w:val="00E60374"/>
    <w:rsid w:val="00E66120"/>
    <w:rsid w:val="00E67028"/>
    <w:rsid w:val="00E67F50"/>
    <w:rsid w:val="00E7416A"/>
    <w:rsid w:val="00E749D8"/>
    <w:rsid w:val="00E7684F"/>
    <w:rsid w:val="00E77BD4"/>
    <w:rsid w:val="00E80601"/>
    <w:rsid w:val="00E80EC6"/>
    <w:rsid w:val="00E81A1B"/>
    <w:rsid w:val="00E82169"/>
    <w:rsid w:val="00E83182"/>
    <w:rsid w:val="00E83262"/>
    <w:rsid w:val="00E83587"/>
    <w:rsid w:val="00E84BA2"/>
    <w:rsid w:val="00E84F07"/>
    <w:rsid w:val="00E85327"/>
    <w:rsid w:val="00E861A1"/>
    <w:rsid w:val="00E869C1"/>
    <w:rsid w:val="00E93A33"/>
    <w:rsid w:val="00E93DAF"/>
    <w:rsid w:val="00E9422C"/>
    <w:rsid w:val="00E952AF"/>
    <w:rsid w:val="00E96E8C"/>
    <w:rsid w:val="00E97E48"/>
    <w:rsid w:val="00EA03E7"/>
    <w:rsid w:val="00EA0403"/>
    <w:rsid w:val="00EA0B17"/>
    <w:rsid w:val="00EA1086"/>
    <w:rsid w:val="00EA18AF"/>
    <w:rsid w:val="00EA1DEA"/>
    <w:rsid w:val="00EA27AE"/>
    <w:rsid w:val="00EA3042"/>
    <w:rsid w:val="00EA47C1"/>
    <w:rsid w:val="00EA47F1"/>
    <w:rsid w:val="00EA733D"/>
    <w:rsid w:val="00EB02A8"/>
    <w:rsid w:val="00EB1C3D"/>
    <w:rsid w:val="00EB2A56"/>
    <w:rsid w:val="00EB4880"/>
    <w:rsid w:val="00EB5B04"/>
    <w:rsid w:val="00EB6BBC"/>
    <w:rsid w:val="00EB73A9"/>
    <w:rsid w:val="00EB7450"/>
    <w:rsid w:val="00EB78D1"/>
    <w:rsid w:val="00EC1F0F"/>
    <w:rsid w:val="00EC2139"/>
    <w:rsid w:val="00EC3B45"/>
    <w:rsid w:val="00EC51DD"/>
    <w:rsid w:val="00EC670E"/>
    <w:rsid w:val="00ED01C6"/>
    <w:rsid w:val="00ED05C1"/>
    <w:rsid w:val="00ED0A50"/>
    <w:rsid w:val="00ED0B06"/>
    <w:rsid w:val="00ED210B"/>
    <w:rsid w:val="00ED29D5"/>
    <w:rsid w:val="00ED4139"/>
    <w:rsid w:val="00ED703C"/>
    <w:rsid w:val="00ED7A12"/>
    <w:rsid w:val="00EE0167"/>
    <w:rsid w:val="00EE4A64"/>
    <w:rsid w:val="00EE4BA5"/>
    <w:rsid w:val="00EE4D01"/>
    <w:rsid w:val="00EE5EC6"/>
    <w:rsid w:val="00EE5FCF"/>
    <w:rsid w:val="00EF10F3"/>
    <w:rsid w:val="00EF24A7"/>
    <w:rsid w:val="00EF380A"/>
    <w:rsid w:val="00EF7380"/>
    <w:rsid w:val="00EF7889"/>
    <w:rsid w:val="00F000A4"/>
    <w:rsid w:val="00F011A7"/>
    <w:rsid w:val="00F02BEB"/>
    <w:rsid w:val="00F03A5F"/>
    <w:rsid w:val="00F068BC"/>
    <w:rsid w:val="00F078AC"/>
    <w:rsid w:val="00F11F75"/>
    <w:rsid w:val="00F139F6"/>
    <w:rsid w:val="00F15247"/>
    <w:rsid w:val="00F152A4"/>
    <w:rsid w:val="00F1794A"/>
    <w:rsid w:val="00F17A41"/>
    <w:rsid w:val="00F17EE7"/>
    <w:rsid w:val="00F2172B"/>
    <w:rsid w:val="00F229EB"/>
    <w:rsid w:val="00F23B67"/>
    <w:rsid w:val="00F23DE2"/>
    <w:rsid w:val="00F24C2F"/>
    <w:rsid w:val="00F25855"/>
    <w:rsid w:val="00F272F0"/>
    <w:rsid w:val="00F30D5A"/>
    <w:rsid w:val="00F32BF1"/>
    <w:rsid w:val="00F32C22"/>
    <w:rsid w:val="00F32E95"/>
    <w:rsid w:val="00F330F1"/>
    <w:rsid w:val="00F338BD"/>
    <w:rsid w:val="00F34695"/>
    <w:rsid w:val="00F36766"/>
    <w:rsid w:val="00F37C46"/>
    <w:rsid w:val="00F421C8"/>
    <w:rsid w:val="00F428BB"/>
    <w:rsid w:val="00F42F7F"/>
    <w:rsid w:val="00F445CB"/>
    <w:rsid w:val="00F4476F"/>
    <w:rsid w:val="00F46295"/>
    <w:rsid w:val="00F46310"/>
    <w:rsid w:val="00F47243"/>
    <w:rsid w:val="00F50154"/>
    <w:rsid w:val="00F5154F"/>
    <w:rsid w:val="00F55CE8"/>
    <w:rsid w:val="00F5751A"/>
    <w:rsid w:val="00F576DC"/>
    <w:rsid w:val="00F5772F"/>
    <w:rsid w:val="00F6139F"/>
    <w:rsid w:val="00F629E0"/>
    <w:rsid w:val="00F62BC0"/>
    <w:rsid w:val="00F63908"/>
    <w:rsid w:val="00F64A7D"/>
    <w:rsid w:val="00F65AC8"/>
    <w:rsid w:val="00F6636E"/>
    <w:rsid w:val="00F666D0"/>
    <w:rsid w:val="00F70057"/>
    <w:rsid w:val="00F71E73"/>
    <w:rsid w:val="00F768DC"/>
    <w:rsid w:val="00F77050"/>
    <w:rsid w:val="00F77091"/>
    <w:rsid w:val="00F77C83"/>
    <w:rsid w:val="00F81462"/>
    <w:rsid w:val="00F81628"/>
    <w:rsid w:val="00F82AAC"/>
    <w:rsid w:val="00F82F5F"/>
    <w:rsid w:val="00F83F48"/>
    <w:rsid w:val="00F91BCF"/>
    <w:rsid w:val="00F93319"/>
    <w:rsid w:val="00F961C9"/>
    <w:rsid w:val="00F96853"/>
    <w:rsid w:val="00F968C9"/>
    <w:rsid w:val="00F97D8D"/>
    <w:rsid w:val="00FA04FF"/>
    <w:rsid w:val="00FA10B4"/>
    <w:rsid w:val="00FA27A9"/>
    <w:rsid w:val="00FA2FF2"/>
    <w:rsid w:val="00FA313C"/>
    <w:rsid w:val="00FA38F7"/>
    <w:rsid w:val="00FA3E0E"/>
    <w:rsid w:val="00FA486E"/>
    <w:rsid w:val="00FA499E"/>
    <w:rsid w:val="00FA6132"/>
    <w:rsid w:val="00FA629C"/>
    <w:rsid w:val="00FA7524"/>
    <w:rsid w:val="00FB0452"/>
    <w:rsid w:val="00FB084F"/>
    <w:rsid w:val="00FB1C27"/>
    <w:rsid w:val="00FB291B"/>
    <w:rsid w:val="00FB5AEB"/>
    <w:rsid w:val="00FB7888"/>
    <w:rsid w:val="00FC0167"/>
    <w:rsid w:val="00FC0978"/>
    <w:rsid w:val="00FC12F4"/>
    <w:rsid w:val="00FC1798"/>
    <w:rsid w:val="00FC253E"/>
    <w:rsid w:val="00FC380E"/>
    <w:rsid w:val="00FC40F8"/>
    <w:rsid w:val="00FC4C50"/>
    <w:rsid w:val="00FC4F66"/>
    <w:rsid w:val="00FC6528"/>
    <w:rsid w:val="00FC7C63"/>
    <w:rsid w:val="00FC7F33"/>
    <w:rsid w:val="00FD2ABD"/>
    <w:rsid w:val="00FD532C"/>
    <w:rsid w:val="00FD562E"/>
    <w:rsid w:val="00FD6A52"/>
    <w:rsid w:val="00FD6FBB"/>
    <w:rsid w:val="00FD78E0"/>
    <w:rsid w:val="00FE0145"/>
    <w:rsid w:val="00FE023E"/>
    <w:rsid w:val="00FE1894"/>
    <w:rsid w:val="00FE4020"/>
    <w:rsid w:val="00FE6970"/>
    <w:rsid w:val="00FE69EC"/>
    <w:rsid w:val="00FF07FA"/>
    <w:rsid w:val="00FF2895"/>
    <w:rsid w:val="00FF3033"/>
    <w:rsid w:val="00FF3465"/>
    <w:rsid w:val="00FF3DFD"/>
    <w:rsid w:val="00FF48C4"/>
    <w:rsid w:val="00FF60EE"/>
    <w:rsid w:val="00FF768A"/>
    <w:rsid w:val="00FF7B61"/>
    <w:rsid w:val="00FF7D1F"/>
    <w:rsid w:val="01265587"/>
    <w:rsid w:val="02DEFDBE"/>
    <w:rsid w:val="0316D7FC"/>
    <w:rsid w:val="03ABDAEC"/>
    <w:rsid w:val="03B36345"/>
    <w:rsid w:val="03D62C5C"/>
    <w:rsid w:val="03FEB71D"/>
    <w:rsid w:val="0418D776"/>
    <w:rsid w:val="045FF675"/>
    <w:rsid w:val="0461F225"/>
    <w:rsid w:val="04D08468"/>
    <w:rsid w:val="0573D4AA"/>
    <w:rsid w:val="05A5FDF4"/>
    <w:rsid w:val="0604886F"/>
    <w:rsid w:val="060857ED"/>
    <w:rsid w:val="0653AEDF"/>
    <w:rsid w:val="065E57C5"/>
    <w:rsid w:val="06F40EAE"/>
    <w:rsid w:val="06F82A08"/>
    <w:rsid w:val="07D37CD2"/>
    <w:rsid w:val="08055F89"/>
    <w:rsid w:val="08C985F1"/>
    <w:rsid w:val="095418AC"/>
    <w:rsid w:val="09AF17E9"/>
    <w:rsid w:val="0A08ADD2"/>
    <w:rsid w:val="0A2A4720"/>
    <w:rsid w:val="0A5A4A24"/>
    <w:rsid w:val="0A6465CA"/>
    <w:rsid w:val="0BF44EA2"/>
    <w:rsid w:val="0BF91AA7"/>
    <w:rsid w:val="0C12F5CF"/>
    <w:rsid w:val="0CB88E83"/>
    <w:rsid w:val="0D2E5BA0"/>
    <w:rsid w:val="0DEEEEC0"/>
    <w:rsid w:val="0E3E60EF"/>
    <w:rsid w:val="0E7ACEA0"/>
    <w:rsid w:val="0E9EAF2A"/>
    <w:rsid w:val="0E9FB7BD"/>
    <w:rsid w:val="0EBB303A"/>
    <w:rsid w:val="0ECBD3B2"/>
    <w:rsid w:val="0ECF77EC"/>
    <w:rsid w:val="0EE56720"/>
    <w:rsid w:val="0F5EA72B"/>
    <w:rsid w:val="0FAF7A49"/>
    <w:rsid w:val="107FE93C"/>
    <w:rsid w:val="10C4F831"/>
    <w:rsid w:val="1104A8B0"/>
    <w:rsid w:val="114856C9"/>
    <w:rsid w:val="116F8540"/>
    <w:rsid w:val="124BD5A0"/>
    <w:rsid w:val="12B27F70"/>
    <w:rsid w:val="146042F9"/>
    <w:rsid w:val="1469F57B"/>
    <w:rsid w:val="14D833EA"/>
    <w:rsid w:val="14F5A561"/>
    <w:rsid w:val="15059C02"/>
    <w:rsid w:val="156E4B7F"/>
    <w:rsid w:val="15B5AA56"/>
    <w:rsid w:val="15CFBEEE"/>
    <w:rsid w:val="1618E806"/>
    <w:rsid w:val="1619961B"/>
    <w:rsid w:val="162570CB"/>
    <w:rsid w:val="16D3042B"/>
    <w:rsid w:val="16F4F94B"/>
    <w:rsid w:val="16FBEE1F"/>
    <w:rsid w:val="1704CEB1"/>
    <w:rsid w:val="17C9A8D7"/>
    <w:rsid w:val="17F65F99"/>
    <w:rsid w:val="1839E584"/>
    <w:rsid w:val="184B9E22"/>
    <w:rsid w:val="18979C7F"/>
    <w:rsid w:val="18FCF5FC"/>
    <w:rsid w:val="190E8E66"/>
    <w:rsid w:val="19815040"/>
    <w:rsid w:val="198ADFE4"/>
    <w:rsid w:val="19F0AC9D"/>
    <w:rsid w:val="1A4CC525"/>
    <w:rsid w:val="1ACFAE34"/>
    <w:rsid w:val="1AE773F9"/>
    <w:rsid w:val="1B4DD3FC"/>
    <w:rsid w:val="1C06BAFE"/>
    <w:rsid w:val="1CB78305"/>
    <w:rsid w:val="1D16D24F"/>
    <w:rsid w:val="1D16F540"/>
    <w:rsid w:val="1D20C741"/>
    <w:rsid w:val="1D43AE5D"/>
    <w:rsid w:val="1E1AA0D0"/>
    <w:rsid w:val="1E4F518C"/>
    <w:rsid w:val="1E56AF56"/>
    <w:rsid w:val="1ED352C4"/>
    <w:rsid w:val="1F3A4F27"/>
    <w:rsid w:val="1F3F3107"/>
    <w:rsid w:val="2045BC3A"/>
    <w:rsid w:val="2118FF87"/>
    <w:rsid w:val="2181B9AA"/>
    <w:rsid w:val="2183AEE2"/>
    <w:rsid w:val="21D1BCB0"/>
    <w:rsid w:val="2215ECBE"/>
    <w:rsid w:val="222932E5"/>
    <w:rsid w:val="22DC4C24"/>
    <w:rsid w:val="24CA1DDB"/>
    <w:rsid w:val="251FF7E0"/>
    <w:rsid w:val="25ACCFB1"/>
    <w:rsid w:val="25D0CF76"/>
    <w:rsid w:val="26386BD7"/>
    <w:rsid w:val="2758E0E8"/>
    <w:rsid w:val="27BB20A0"/>
    <w:rsid w:val="284729C0"/>
    <w:rsid w:val="286FC226"/>
    <w:rsid w:val="289A5949"/>
    <w:rsid w:val="29279DAF"/>
    <w:rsid w:val="293E3EBA"/>
    <w:rsid w:val="29B026D3"/>
    <w:rsid w:val="2A696A40"/>
    <w:rsid w:val="2A9C49F5"/>
    <w:rsid w:val="2BF32609"/>
    <w:rsid w:val="2D18A17E"/>
    <w:rsid w:val="2D4AF52B"/>
    <w:rsid w:val="2D748556"/>
    <w:rsid w:val="2D9D1776"/>
    <w:rsid w:val="2F285364"/>
    <w:rsid w:val="30A4F544"/>
    <w:rsid w:val="30A9FD64"/>
    <w:rsid w:val="30BB312D"/>
    <w:rsid w:val="3169063F"/>
    <w:rsid w:val="31C353FB"/>
    <w:rsid w:val="32E85BBA"/>
    <w:rsid w:val="333D3FBF"/>
    <w:rsid w:val="35987FF9"/>
    <w:rsid w:val="36056C12"/>
    <w:rsid w:val="36507216"/>
    <w:rsid w:val="366064E1"/>
    <w:rsid w:val="3672F62B"/>
    <w:rsid w:val="36AE49FD"/>
    <w:rsid w:val="36C2E896"/>
    <w:rsid w:val="36F7395E"/>
    <w:rsid w:val="36FCB58C"/>
    <w:rsid w:val="38D2B8C7"/>
    <w:rsid w:val="38E1F518"/>
    <w:rsid w:val="39422DEC"/>
    <w:rsid w:val="39B06852"/>
    <w:rsid w:val="39C94180"/>
    <w:rsid w:val="3A19B73E"/>
    <w:rsid w:val="3ABA4A2C"/>
    <w:rsid w:val="3AF6AF4F"/>
    <w:rsid w:val="3B60942B"/>
    <w:rsid w:val="3B97792B"/>
    <w:rsid w:val="3BE75408"/>
    <w:rsid w:val="3C56199B"/>
    <w:rsid w:val="3C6BF362"/>
    <w:rsid w:val="3C6E26A7"/>
    <w:rsid w:val="3CF00859"/>
    <w:rsid w:val="3D03AC3B"/>
    <w:rsid w:val="3D2C1403"/>
    <w:rsid w:val="3DE3D327"/>
    <w:rsid w:val="3DEE03B1"/>
    <w:rsid w:val="3E0109E6"/>
    <w:rsid w:val="3E1200E0"/>
    <w:rsid w:val="3F159DF9"/>
    <w:rsid w:val="3F1ADA27"/>
    <w:rsid w:val="401A4B12"/>
    <w:rsid w:val="4180A111"/>
    <w:rsid w:val="4186DC75"/>
    <w:rsid w:val="41AFFB1C"/>
    <w:rsid w:val="42351D8C"/>
    <w:rsid w:val="4315A9E2"/>
    <w:rsid w:val="432C103C"/>
    <w:rsid w:val="433862F0"/>
    <w:rsid w:val="4358CF40"/>
    <w:rsid w:val="437FDD1F"/>
    <w:rsid w:val="4388C4A6"/>
    <w:rsid w:val="43C637E7"/>
    <w:rsid w:val="44474A46"/>
    <w:rsid w:val="444FC699"/>
    <w:rsid w:val="4471C11E"/>
    <w:rsid w:val="456D7C83"/>
    <w:rsid w:val="4739DCA0"/>
    <w:rsid w:val="48044721"/>
    <w:rsid w:val="4856F350"/>
    <w:rsid w:val="4865FBE6"/>
    <w:rsid w:val="48BB6026"/>
    <w:rsid w:val="493A9F34"/>
    <w:rsid w:val="4AECFE4C"/>
    <w:rsid w:val="4B17AF4F"/>
    <w:rsid w:val="4B220411"/>
    <w:rsid w:val="4B60D1C7"/>
    <w:rsid w:val="4BBAFB81"/>
    <w:rsid w:val="4BBC2944"/>
    <w:rsid w:val="4BF53498"/>
    <w:rsid w:val="4C4F1C1E"/>
    <w:rsid w:val="4C58BA50"/>
    <w:rsid w:val="4D1378B2"/>
    <w:rsid w:val="4D352ACA"/>
    <w:rsid w:val="4D79AC20"/>
    <w:rsid w:val="4D7DEC2C"/>
    <w:rsid w:val="4DB90875"/>
    <w:rsid w:val="4DC479D3"/>
    <w:rsid w:val="4E6E718B"/>
    <w:rsid w:val="4EB74282"/>
    <w:rsid w:val="4F9EFBAF"/>
    <w:rsid w:val="4FB74A0A"/>
    <w:rsid w:val="4FC179FF"/>
    <w:rsid w:val="500B50DE"/>
    <w:rsid w:val="50B970E7"/>
    <w:rsid w:val="511F7CC5"/>
    <w:rsid w:val="51B16F62"/>
    <w:rsid w:val="51E6A3DC"/>
    <w:rsid w:val="51FD4E0E"/>
    <w:rsid w:val="5244327E"/>
    <w:rsid w:val="53B9AB91"/>
    <w:rsid w:val="53F82071"/>
    <w:rsid w:val="542C0573"/>
    <w:rsid w:val="54448CED"/>
    <w:rsid w:val="545F4276"/>
    <w:rsid w:val="555D1CD2"/>
    <w:rsid w:val="55728FFA"/>
    <w:rsid w:val="55DDEFAA"/>
    <w:rsid w:val="5620D503"/>
    <w:rsid w:val="56286ED3"/>
    <w:rsid w:val="57507719"/>
    <w:rsid w:val="577951E1"/>
    <w:rsid w:val="57CCEB00"/>
    <w:rsid w:val="57E3EAA2"/>
    <w:rsid w:val="57EBC2DD"/>
    <w:rsid w:val="5887224A"/>
    <w:rsid w:val="591E4A74"/>
    <w:rsid w:val="594ED40A"/>
    <w:rsid w:val="59BABEB7"/>
    <w:rsid w:val="5A0E5EA4"/>
    <w:rsid w:val="5A77A5EE"/>
    <w:rsid w:val="5AD4B524"/>
    <w:rsid w:val="5B1867B4"/>
    <w:rsid w:val="5BAFE91E"/>
    <w:rsid w:val="5BB0095D"/>
    <w:rsid w:val="5C1CC9A6"/>
    <w:rsid w:val="5C30132D"/>
    <w:rsid w:val="5C92E9FD"/>
    <w:rsid w:val="5CC98778"/>
    <w:rsid w:val="5D17F069"/>
    <w:rsid w:val="5E16E5C6"/>
    <w:rsid w:val="5E209438"/>
    <w:rsid w:val="5E76CC0F"/>
    <w:rsid w:val="5E8E226D"/>
    <w:rsid w:val="5EB473AB"/>
    <w:rsid w:val="5F01826C"/>
    <w:rsid w:val="5F4D1885"/>
    <w:rsid w:val="5F562F29"/>
    <w:rsid w:val="5F5A9F05"/>
    <w:rsid w:val="5F62EEBA"/>
    <w:rsid w:val="5FB6E9E9"/>
    <w:rsid w:val="6028F46C"/>
    <w:rsid w:val="6092A9E7"/>
    <w:rsid w:val="60C2EB53"/>
    <w:rsid w:val="61428B7F"/>
    <w:rsid w:val="622B0088"/>
    <w:rsid w:val="622CF6CB"/>
    <w:rsid w:val="62311804"/>
    <w:rsid w:val="62C2B924"/>
    <w:rsid w:val="63293F5E"/>
    <w:rsid w:val="63508D69"/>
    <w:rsid w:val="6376285E"/>
    <w:rsid w:val="6393D201"/>
    <w:rsid w:val="63B73E75"/>
    <w:rsid w:val="64055B7A"/>
    <w:rsid w:val="6477413C"/>
    <w:rsid w:val="64DC431A"/>
    <w:rsid w:val="64F8EF4E"/>
    <w:rsid w:val="65960F24"/>
    <w:rsid w:val="65DD0058"/>
    <w:rsid w:val="65FECEA1"/>
    <w:rsid w:val="677BB9A6"/>
    <w:rsid w:val="67B2849E"/>
    <w:rsid w:val="67DA93DB"/>
    <w:rsid w:val="684DBB67"/>
    <w:rsid w:val="686B1785"/>
    <w:rsid w:val="6882C4FA"/>
    <w:rsid w:val="68C0346F"/>
    <w:rsid w:val="68F993C8"/>
    <w:rsid w:val="691EA877"/>
    <w:rsid w:val="694055C0"/>
    <w:rsid w:val="69652A53"/>
    <w:rsid w:val="696B98E4"/>
    <w:rsid w:val="6976569F"/>
    <w:rsid w:val="698B3749"/>
    <w:rsid w:val="69E7D2CB"/>
    <w:rsid w:val="69EFF4CE"/>
    <w:rsid w:val="6A42BC24"/>
    <w:rsid w:val="6A762D49"/>
    <w:rsid w:val="6B6EF981"/>
    <w:rsid w:val="6BB2F8A3"/>
    <w:rsid w:val="6C6258D0"/>
    <w:rsid w:val="6CA4237F"/>
    <w:rsid w:val="6D21CE38"/>
    <w:rsid w:val="6D4C4022"/>
    <w:rsid w:val="6DDA72E1"/>
    <w:rsid w:val="6E0C81C3"/>
    <w:rsid w:val="6E2A6DD2"/>
    <w:rsid w:val="6EFBF1AE"/>
    <w:rsid w:val="6FB243A8"/>
    <w:rsid w:val="6FC74C19"/>
    <w:rsid w:val="702B8551"/>
    <w:rsid w:val="705248E9"/>
    <w:rsid w:val="7053A466"/>
    <w:rsid w:val="70AA696B"/>
    <w:rsid w:val="713E3945"/>
    <w:rsid w:val="714D9AD3"/>
    <w:rsid w:val="7224E5FB"/>
    <w:rsid w:val="7297C0E3"/>
    <w:rsid w:val="72B08548"/>
    <w:rsid w:val="72E4687B"/>
    <w:rsid w:val="7375240B"/>
    <w:rsid w:val="738769FA"/>
    <w:rsid w:val="744B82E8"/>
    <w:rsid w:val="75725132"/>
    <w:rsid w:val="75B070F1"/>
    <w:rsid w:val="76986537"/>
    <w:rsid w:val="76A056FB"/>
    <w:rsid w:val="773EBC0D"/>
    <w:rsid w:val="773FE777"/>
    <w:rsid w:val="7860FEC8"/>
    <w:rsid w:val="78722285"/>
    <w:rsid w:val="789E6B4C"/>
    <w:rsid w:val="78AD8F08"/>
    <w:rsid w:val="78D5AF61"/>
    <w:rsid w:val="792517D0"/>
    <w:rsid w:val="793164B4"/>
    <w:rsid w:val="7B915574"/>
    <w:rsid w:val="7BCACC38"/>
    <w:rsid w:val="7CA26ACC"/>
    <w:rsid w:val="7D1E2C0D"/>
    <w:rsid w:val="7D59F296"/>
    <w:rsid w:val="7E0937BF"/>
    <w:rsid w:val="7E130D70"/>
    <w:rsid w:val="7E240A05"/>
    <w:rsid w:val="7E80BCCE"/>
    <w:rsid w:val="7E8C3734"/>
    <w:rsid w:val="7F4B3A81"/>
    <w:rsid w:val="7F6D60EA"/>
    <w:rsid w:val="7FD762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a04e"/>
    </o:shapedefaults>
    <o:shapelayout v:ext="edit">
      <o:idmap v:ext="edit" data="2"/>
    </o:shapelayout>
  </w:shapeDefaults>
  <w:decimalSymbol w:val="."/>
  <w:listSeparator w:val=","/>
  <w14:docId w14:val="6A19D0ED"/>
  <w15:chartTrackingRefBased/>
  <w15:docId w15:val="{756667B5-072C-44FD-AE10-A75EBD1C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69A"/>
    <w:pPr>
      <w:spacing w:line="300" w:lineRule="auto"/>
    </w:pPr>
    <w:rPr>
      <w:rFonts w:ascii="Arial" w:hAnsi="Arial"/>
      <w:sz w:val="24"/>
      <w:lang w:eastAsia="en-US"/>
    </w:rPr>
  </w:style>
  <w:style w:type="paragraph" w:styleId="Heading1">
    <w:name w:val="heading 1"/>
    <w:basedOn w:val="Normal"/>
    <w:next w:val="Normal"/>
    <w:link w:val="Heading1Char"/>
    <w:qFormat/>
    <w:pPr>
      <w:keepNext/>
      <w:spacing w:line="240" w:lineRule="auto"/>
      <w:outlineLvl w:val="0"/>
    </w:pPr>
    <w:rPr>
      <w:rFonts w:ascii="Tahoma" w:hAnsi="Tahoma"/>
      <w:b/>
      <w:spacing w:val="18"/>
      <w:sz w:val="28"/>
    </w:rPr>
  </w:style>
  <w:style w:type="paragraph" w:styleId="Heading2">
    <w:name w:val="heading 2"/>
    <w:basedOn w:val="Normal"/>
    <w:next w:val="Normal"/>
    <w:link w:val="Heading2Char"/>
    <w:qFormat/>
    <w:pPr>
      <w:keepNext/>
      <w:spacing w:line="240" w:lineRule="auto"/>
      <w:outlineLvl w:val="1"/>
    </w:pPr>
    <w:rPr>
      <w:rFonts w:ascii="Tahoma" w:hAnsi="Tahoma"/>
      <w:b/>
      <w:sz w:val="36"/>
    </w:rPr>
  </w:style>
  <w:style w:type="paragraph" w:styleId="Heading3">
    <w:name w:val="heading 3"/>
    <w:basedOn w:val="Normal"/>
    <w:next w:val="Normal"/>
    <w:link w:val="Heading3Char"/>
    <w:qFormat/>
    <w:pPr>
      <w:keepNext/>
      <w:spacing w:line="240" w:lineRule="auto"/>
      <w:outlineLvl w:val="2"/>
    </w:pPr>
    <w:rPr>
      <w:rFonts w:ascii="Tahoma" w:hAnsi="Tahoma"/>
      <w:sz w:val="20"/>
    </w:rPr>
  </w:style>
  <w:style w:type="paragraph" w:styleId="Heading4">
    <w:name w:val="heading 4"/>
    <w:basedOn w:val="Normal"/>
    <w:next w:val="Normal"/>
    <w:qFormat/>
    <w:pPr>
      <w:keepNext/>
      <w:outlineLvl w:val="3"/>
    </w:pPr>
    <w:rPr>
      <w:rFonts w:ascii="Tahoma" w:hAnsi="Tahoma"/>
      <w:sz w:val="40"/>
    </w:rPr>
  </w:style>
  <w:style w:type="paragraph" w:styleId="Heading5">
    <w:name w:val="heading 5"/>
    <w:basedOn w:val="Normal"/>
    <w:next w:val="Normal"/>
    <w:qFormat/>
    <w:pPr>
      <w:keepNext/>
      <w:outlineLvl w:val="4"/>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character" w:customStyle="1" w:styleId="FooterChar">
    <w:name w:val="Footer Char"/>
    <w:link w:val="Footer"/>
    <w:uiPriority w:val="99"/>
    <w:rsid w:val="005840F7"/>
    <w:rPr>
      <w:rFonts w:ascii="Arial" w:hAnsi="Arial"/>
      <w:sz w:val="24"/>
      <w:lang w:eastAsia="en-US"/>
    </w:rPr>
  </w:style>
  <w:style w:type="paragraph" w:styleId="BalloonText">
    <w:name w:val="Balloon Text"/>
    <w:basedOn w:val="Normal"/>
    <w:link w:val="BalloonTextChar"/>
    <w:uiPriority w:val="99"/>
    <w:semiHidden/>
    <w:unhideWhenUsed/>
    <w:rsid w:val="005840F7"/>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840F7"/>
    <w:rPr>
      <w:rFonts w:ascii="Tahoma" w:hAnsi="Tahoma" w:cs="Tahoma"/>
      <w:sz w:val="16"/>
      <w:szCs w:val="16"/>
      <w:lang w:eastAsia="en-US"/>
    </w:rPr>
  </w:style>
  <w:style w:type="paragraph" w:styleId="ListParagraph">
    <w:name w:val="List Paragraph"/>
    <w:basedOn w:val="Normal"/>
    <w:link w:val="ListParagraphChar"/>
    <w:uiPriority w:val="34"/>
    <w:qFormat/>
    <w:rsid w:val="00377BD7"/>
    <w:pPr>
      <w:ind w:left="720"/>
      <w:contextualSpacing/>
    </w:pPr>
  </w:style>
  <w:style w:type="paragraph" w:styleId="TOC1">
    <w:name w:val="toc 1"/>
    <w:basedOn w:val="Normal"/>
    <w:next w:val="Normal"/>
    <w:autoRedefine/>
    <w:uiPriority w:val="39"/>
    <w:unhideWhenUsed/>
    <w:rsid w:val="004E513A"/>
    <w:pPr>
      <w:spacing w:after="100"/>
    </w:pPr>
  </w:style>
  <w:style w:type="paragraph" w:styleId="TOC2">
    <w:name w:val="toc 2"/>
    <w:basedOn w:val="Normal"/>
    <w:next w:val="Normal"/>
    <w:autoRedefine/>
    <w:uiPriority w:val="39"/>
    <w:unhideWhenUsed/>
    <w:rsid w:val="004E513A"/>
    <w:pPr>
      <w:spacing w:after="100"/>
      <w:ind w:left="240"/>
    </w:pPr>
  </w:style>
  <w:style w:type="character" w:styleId="Hyperlink">
    <w:name w:val="Hyperlink"/>
    <w:basedOn w:val="DefaultParagraphFont"/>
    <w:uiPriority w:val="99"/>
    <w:unhideWhenUsed/>
    <w:rsid w:val="004E513A"/>
    <w:rPr>
      <w:color w:val="0563C1" w:themeColor="hyperlink"/>
      <w:u w:val="single"/>
    </w:rPr>
  </w:style>
  <w:style w:type="paragraph" w:customStyle="1" w:styleId="paragraph">
    <w:name w:val="paragraph"/>
    <w:basedOn w:val="Normal"/>
    <w:rsid w:val="00986BAE"/>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86BAE"/>
  </w:style>
  <w:style w:type="character" w:customStyle="1" w:styleId="eop">
    <w:name w:val="eop"/>
    <w:basedOn w:val="DefaultParagraphFont"/>
    <w:rsid w:val="00986BAE"/>
  </w:style>
  <w:style w:type="paragraph" w:styleId="NormalWeb">
    <w:name w:val="Normal (Web)"/>
    <w:basedOn w:val="Normal"/>
    <w:uiPriority w:val="99"/>
    <w:rsid w:val="00670DFC"/>
    <w:pPr>
      <w:spacing w:before="100" w:beforeAutospacing="1" w:after="100" w:afterAutospacing="1" w:line="240" w:lineRule="auto"/>
    </w:pPr>
    <w:rPr>
      <w:rFonts w:ascii="Times New Roman" w:hAnsi="Times New Roman"/>
      <w:szCs w:val="24"/>
      <w:lang w:val="en-US"/>
    </w:rPr>
  </w:style>
  <w:style w:type="character" w:styleId="UnresolvedMention">
    <w:name w:val="Unresolved Mention"/>
    <w:basedOn w:val="DefaultParagraphFont"/>
    <w:uiPriority w:val="99"/>
    <w:semiHidden/>
    <w:unhideWhenUsed/>
    <w:rsid w:val="004E36E0"/>
    <w:rPr>
      <w:color w:val="605E5C"/>
      <w:shd w:val="clear" w:color="auto" w:fill="E1DFDD"/>
    </w:rPr>
  </w:style>
  <w:style w:type="character" w:customStyle="1" w:styleId="ListParagraphChar">
    <w:name w:val="List Paragraph Char"/>
    <w:link w:val="ListParagraph"/>
    <w:uiPriority w:val="34"/>
    <w:locked/>
    <w:rsid w:val="00212B48"/>
    <w:rPr>
      <w:rFonts w:ascii="Arial" w:hAnsi="Arial"/>
      <w:sz w:val="24"/>
      <w:lang w:eastAsia="en-US"/>
    </w:rPr>
  </w:style>
  <w:style w:type="paragraph" w:styleId="NoSpacing">
    <w:name w:val="No Spacing"/>
    <w:uiPriority w:val="1"/>
    <w:qFormat/>
    <w:rsid w:val="00DB349D"/>
    <w:rPr>
      <w:rFonts w:ascii="Arial" w:hAnsi="Arial"/>
      <w:sz w:val="24"/>
      <w:lang w:eastAsia="en-US"/>
    </w:rPr>
  </w:style>
  <w:style w:type="table" w:styleId="TableGrid">
    <w:name w:val="Table Grid"/>
    <w:basedOn w:val="TableNormal"/>
    <w:uiPriority w:val="59"/>
    <w:rsid w:val="00AE5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2C28"/>
    <w:rPr>
      <w:b/>
      <w:bCs/>
    </w:rPr>
  </w:style>
  <w:style w:type="character" w:styleId="CommentReference">
    <w:name w:val="annotation reference"/>
    <w:basedOn w:val="DefaultParagraphFont"/>
    <w:uiPriority w:val="99"/>
    <w:semiHidden/>
    <w:unhideWhenUsed/>
    <w:rsid w:val="00FE69EC"/>
    <w:rPr>
      <w:sz w:val="16"/>
      <w:szCs w:val="16"/>
    </w:rPr>
  </w:style>
  <w:style w:type="paragraph" w:styleId="CommentText">
    <w:name w:val="annotation text"/>
    <w:basedOn w:val="Normal"/>
    <w:link w:val="CommentTextChar"/>
    <w:uiPriority w:val="99"/>
    <w:unhideWhenUsed/>
    <w:rsid w:val="00FE69EC"/>
    <w:pPr>
      <w:spacing w:line="240" w:lineRule="auto"/>
    </w:pPr>
    <w:rPr>
      <w:sz w:val="20"/>
    </w:rPr>
  </w:style>
  <w:style w:type="character" w:customStyle="1" w:styleId="CommentTextChar">
    <w:name w:val="Comment Text Char"/>
    <w:basedOn w:val="DefaultParagraphFont"/>
    <w:link w:val="CommentText"/>
    <w:uiPriority w:val="99"/>
    <w:rsid w:val="00FE69E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E69EC"/>
    <w:rPr>
      <w:b/>
      <w:bCs/>
    </w:rPr>
  </w:style>
  <w:style w:type="character" w:customStyle="1" w:styleId="CommentSubjectChar">
    <w:name w:val="Comment Subject Char"/>
    <w:basedOn w:val="CommentTextChar"/>
    <w:link w:val="CommentSubject"/>
    <w:uiPriority w:val="99"/>
    <w:semiHidden/>
    <w:rsid w:val="00FE69EC"/>
    <w:rPr>
      <w:rFonts w:ascii="Arial" w:hAnsi="Arial"/>
      <w:b/>
      <w:bCs/>
      <w:lang w:eastAsia="en-US"/>
    </w:rPr>
  </w:style>
  <w:style w:type="paragraph" w:customStyle="1" w:styleId="nhsd-t-body">
    <w:name w:val="nhsd-t-body"/>
    <w:basedOn w:val="Normal"/>
    <w:rsid w:val="001246F9"/>
    <w:pPr>
      <w:spacing w:before="100" w:beforeAutospacing="1" w:after="100" w:afterAutospacing="1" w:line="240" w:lineRule="auto"/>
    </w:pPr>
    <w:rPr>
      <w:rFonts w:ascii="Times New Roman" w:hAnsi="Times New Roman"/>
      <w:szCs w:val="24"/>
      <w:lang w:eastAsia="en-GB"/>
    </w:rPr>
  </w:style>
  <w:style w:type="paragraph" w:styleId="TOC3">
    <w:name w:val="toc 3"/>
    <w:basedOn w:val="Normal"/>
    <w:next w:val="Normal"/>
    <w:autoRedefine/>
    <w:uiPriority w:val="39"/>
    <w:unhideWhenUsed/>
    <w:rsid w:val="00FD6A52"/>
    <w:pPr>
      <w:spacing w:after="100"/>
      <w:ind w:left="480"/>
    </w:pPr>
  </w:style>
  <w:style w:type="paragraph" w:styleId="TOC4">
    <w:name w:val="toc 4"/>
    <w:basedOn w:val="Normal"/>
    <w:next w:val="Normal"/>
    <w:autoRedefine/>
    <w:uiPriority w:val="39"/>
    <w:unhideWhenUsed/>
    <w:rsid w:val="00FD6A52"/>
    <w:pPr>
      <w:spacing w:after="100" w:line="259" w:lineRule="auto"/>
      <w:ind w:left="660"/>
    </w:pPr>
    <w:rPr>
      <w:rFonts w:asciiTheme="minorHAnsi" w:eastAsiaTheme="minorEastAsia" w:hAnsiTheme="minorHAnsi" w:cstheme="minorBidi"/>
      <w:kern w:val="2"/>
      <w:sz w:val="22"/>
      <w:szCs w:val="22"/>
      <w:lang w:eastAsia="en-GB"/>
      <w14:ligatures w14:val="standardContextual"/>
    </w:rPr>
  </w:style>
  <w:style w:type="paragraph" w:styleId="TOC5">
    <w:name w:val="toc 5"/>
    <w:basedOn w:val="Normal"/>
    <w:next w:val="Normal"/>
    <w:autoRedefine/>
    <w:uiPriority w:val="39"/>
    <w:unhideWhenUsed/>
    <w:rsid w:val="00FD6A52"/>
    <w:pPr>
      <w:spacing w:after="100" w:line="259" w:lineRule="auto"/>
      <w:ind w:left="880"/>
    </w:pPr>
    <w:rPr>
      <w:rFonts w:asciiTheme="minorHAnsi" w:eastAsiaTheme="minorEastAsia" w:hAnsiTheme="minorHAnsi" w:cstheme="minorBidi"/>
      <w:kern w:val="2"/>
      <w:sz w:val="22"/>
      <w:szCs w:val="22"/>
      <w:lang w:eastAsia="en-GB"/>
      <w14:ligatures w14:val="standardContextual"/>
    </w:rPr>
  </w:style>
  <w:style w:type="paragraph" w:styleId="TOC6">
    <w:name w:val="toc 6"/>
    <w:basedOn w:val="Normal"/>
    <w:next w:val="Normal"/>
    <w:autoRedefine/>
    <w:uiPriority w:val="39"/>
    <w:unhideWhenUsed/>
    <w:rsid w:val="00FD6A52"/>
    <w:pPr>
      <w:spacing w:after="100" w:line="259" w:lineRule="auto"/>
      <w:ind w:left="1100"/>
    </w:pPr>
    <w:rPr>
      <w:rFonts w:asciiTheme="minorHAnsi" w:eastAsiaTheme="minorEastAsia" w:hAnsiTheme="minorHAnsi" w:cstheme="minorBidi"/>
      <w:kern w:val="2"/>
      <w:sz w:val="22"/>
      <w:szCs w:val="22"/>
      <w:lang w:eastAsia="en-GB"/>
      <w14:ligatures w14:val="standardContextual"/>
    </w:rPr>
  </w:style>
  <w:style w:type="paragraph" w:styleId="TOC7">
    <w:name w:val="toc 7"/>
    <w:basedOn w:val="Normal"/>
    <w:next w:val="Normal"/>
    <w:autoRedefine/>
    <w:uiPriority w:val="39"/>
    <w:unhideWhenUsed/>
    <w:rsid w:val="00FD6A52"/>
    <w:pPr>
      <w:spacing w:after="100" w:line="259" w:lineRule="auto"/>
      <w:ind w:left="1320"/>
    </w:pPr>
    <w:rPr>
      <w:rFonts w:asciiTheme="minorHAnsi" w:eastAsiaTheme="minorEastAsia" w:hAnsiTheme="minorHAnsi" w:cstheme="minorBidi"/>
      <w:kern w:val="2"/>
      <w:sz w:val="22"/>
      <w:szCs w:val="22"/>
      <w:lang w:eastAsia="en-GB"/>
      <w14:ligatures w14:val="standardContextual"/>
    </w:rPr>
  </w:style>
  <w:style w:type="paragraph" w:styleId="TOC8">
    <w:name w:val="toc 8"/>
    <w:basedOn w:val="Normal"/>
    <w:next w:val="Normal"/>
    <w:autoRedefine/>
    <w:uiPriority w:val="39"/>
    <w:unhideWhenUsed/>
    <w:rsid w:val="00FD6A52"/>
    <w:pPr>
      <w:spacing w:after="100" w:line="259" w:lineRule="auto"/>
      <w:ind w:left="1540"/>
    </w:pPr>
    <w:rPr>
      <w:rFonts w:asciiTheme="minorHAnsi" w:eastAsiaTheme="minorEastAsia" w:hAnsiTheme="minorHAnsi" w:cstheme="minorBidi"/>
      <w:kern w:val="2"/>
      <w:sz w:val="22"/>
      <w:szCs w:val="22"/>
      <w:lang w:eastAsia="en-GB"/>
      <w14:ligatures w14:val="standardContextual"/>
    </w:rPr>
  </w:style>
  <w:style w:type="paragraph" w:styleId="TOC9">
    <w:name w:val="toc 9"/>
    <w:basedOn w:val="Normal"/>
    <w:next w:val="Normal"/>
    <w:autoRedefine/>
    <w:uiPriority w:val="39"/>
    <w:unhideWhenUsed/>
    <w:rsid w:val="00FD6A52"/>
    <w:pPr>
      <w:spacing w:after="100" w:line="259" w:lineRule="auto"/>
      <w:ind w:left="1760"/>
    </w:pPr>
    <w:rPr>
      <w:rFonts w:asciiTheme="minorHAnsi" w:eastAsiaTheme="minorEastAsia" w:hAnsiTheme="minorHAnsi" w:cstheme="minorBidi"/>
      <w:kern w:val="2"/>
      <w:sz w:val="22"/>
      <w:szCs w:val="22"/>
      <w:lang w:eastAsia="en-GB"/>
      <w14:ligatures w14:val="standardContextual"/>
    </w:rPr>
  </w:style>
  <w:style w:type="character" w:customStyle="1" w:styleId="Heading2Char">
    <w:name w:val="Heading 2 Char"/>
    <w:basedOn w:val="DefaultParagraphFont"/>
    <w:link w:val="Heading2"/>
    <w:rsid w:val="00800805"/>
    <w:rPr>
      <w:rFonts w:ascii="Tahoma" w:hAnsi="Tahoma"/>
      <w:b/>
      <w:sz w:val="36"/>
      <w:lang w:eastAsia="en-US"/>
    </w:rPr>
  </w:style>
  <w:style w:type="paragraph" w:styleId="Revision">
    <w:name w:val="Revision"/>
    <w:hidden/>
    <w:uiPriority w:val="99"/>
    <w:semiHidden/>
    <w:rsid w:val="00A20BA4"/>
    <w:rPr>
      <w:rFonts w:ascii="Arial" w:hAnsi="Arial"/>
      <w:sz w:val="24"/>
      <w:lang w:eastAsia="en-US"/>
    </w:rPr>
  </w:style>
  <w:style w:type="character" w:styleId="FollowedHyperlink">
    <w:name w:val="FollowedHyperlink"/>
    <w:basedOn w:val="DefaultParagraphFont"/>
    <w:uiPriority w:val="99"/>
    <w:semiHidden/>
    <w:unhideWhenUsed/>
    <w:rsid w:val="00E5227D"/>
    <w:rPr>
      <w:color w:val="954F72" w:themeColor="followedHyperlink"/>
      <w:u w:val="single"/>
    </w:rPr>
  </w:style>
  <w:style w:type="character" w:customStyle="1" w:styleId="Heading3Char">
    <w:name w:val="Heading 3 Char"/>
    <w:basedOn w:val="DefaultParagraphFont"/>
    <w:link w:val="Heading3"/>
    <w:rsid w:val="002B7FBB"/>
    <w:rPr>
      <w:rFonts w:ascii="Tahoma" w:hAnsi="Tahoma"/>
      <w:lang w:eastAsia="en-US"/>
    </w:rPr>
  </w:style>
  <w:style w:type="character" w:customStyle="1" w:styleId="Heading1Char">
    <w:name w:val="Heading 1 Char"/>
    <w:basedOn w:val="DefaultParagraphFont"/>
    <w:link w:val="Heading1"/>
    <w:rsid w:val="00B954D5"/>
    <w:rPr>
      <w:rFonts w:ascii="Tahoma" w:hAnsi="Tahoma"/>
      <w:b/>
      <w:spacing w:val="18"/>
      <w:sz w:val="28"/>
      <w:lang w:eastAsia="en-US"/>
    </w:rPr>
  </w:style>
  <w:style w:type="table" w:styleId="TableGridLight">
    <w:name w:val="Grid Table Light"/>
    <w:basedOn w:val="TableNormal"/>
    <w:uiPriority w:val="40"/>
    <w:rsid w:val="008F3E9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26085">
      <w:bodyDiv w:val="1"/>
      <w:marLeft w:val="0"/>
      <w:marRight w:val="0"/>
      <w:marTop w:val="0"/>
      <w:marBottom w:val="0"/>
      <w:divBdr>
        <w:top w:val="none" w:sz="0" w:space="0" w:color="auto"/>
        <w:left w:val="none" w:sz="0" w:space="0" w:color="auto"/>
        <w:bottom w:val="none" w:sz="0" w:space="0" w:color="auto"/>
        <w:right w:val="none" w:sz="0" w:space="0" w:color="auto"/>
      </w:divBdr>
    </w:div>
    <w:div w:id="353271444">
      <w:bodyDiv w:val="1"/>
      <w:marLeft w:val="0"/>
      <w:marRight w:val="0"/>
      <w:marTop w:val="0"/>
      <w:marBottom w:val="0"/>
      <w:divBdr>
        <w:top w:val="none" w:sz="0" w:space="0" w:color="auto"/>
        <w:left w:val="none" w:sz="0" w:space="0" w:color="auto"/>
        <w:bottom w:val="none" w:sz="0" w:space="0" w:color="auto"/>
        <w:right w:val="none" w:sz="0" w:space="0" w:color="auto"/>
      </w:divBdr>
    </w:div>
    <w:div w:id="677120229">
      <w:bodyDiv w:val="1"/>
      <w:marLeft w:val="0"/>
      <w:marRight w:val="0"/>
      <w:marTop w:val="0"/>
      <w:marBottom w:val="0"/>
      <w:divBdr>
        <w:top w:val="none" w:sz="0" w:space="0" w:color="auto"/>
        <w:left w:val="none" w:sz="0" w:space="0" w:color="auto"/>
        <w:bottom w:val="none" w:sz="0" w:space="0" w:color="auto"/>
        <w:right w:val="none" w:sz="0" w:space="0" w:color="auto"/>
      </w:divBdr>
    </w:div>
    <w:div w:id="820737760">
      <w:bodyDiv w:val="1"/>
      <w:marLeft w:val="0"/>
      <w:marRight w:val="0"/>
      <w:marTop w:val="0"/>
      <w:marBottom w:val="0"/>
      <w:divBdr>
        <w:top w:val="none" w:sz="0" w:space="0" w:color="auto"/>
        <w:left w:val="none" w:sz="0" w:space="0" w:color="auto"/>
        <w:bottom w:val="none" w:sz="0" w:space="0" w:color="auto"/>
        <w:right w:val="none" w:sz="0" w:space="0" w:color="auto"/>
      </w:divBdr>
    </w:div>
    <w:div w:id="832523867">
      <w:bodyDiv w:val="1"/>
      <w:marLeft w:val="0"/>
      <w:marRight w:val="0"/>
      <w:marTop w:val="0"/>
      <w:marBottom w:val="0"/>
      <w:divBdr>
        <w:top w:val="none" w:sz="0" w:space="0" w:color="auto"/>
        <w:left w:val="none" w:sz="0" w:space="0" w:color="auto"/>
        <w:bottom w:val="none" w:sz="0" w:space="0" w:color="auto"/>
        <w:right w:val="none" w:sz="0" w:space="0" w:color="auto"/>
      </w:divBdr>
    </w:div>
    <w:div w:id="972517628">
      <w:bodyDiv w:val="1"/>
      <w:marLeft w:val="0"/>
      <w:marRight w:val="0"/>
      <w:marTop w:val="0"/>
      <w:marBottom w:val="0"/>
      <w:divBdr>
        <w:top w:val="none" w:sz="0" w:space="0" w:color="auto"/>
        <w:left w:val="none" w:sz="0" w:space="0" w:color="auto"/>
        <w:bottom w:val="none" w:sz="0" w:space="0" w:color="auto"/>
        <w:right w:val="none" w:sz="0" w:space="0" w:color="auto"/>
      </w:divBdr>
    </w:div>
    <w:div w:id="1034771091">
      <w:bodyDiv w:val="1"/>
      <w:marLeft w:val="0"/>
      <w:marRight w:val="0"/>
      <w:marTop w:val="0"/>
      <w:marBottom w:val="0"/>
      <w:divBdr>
        <w:top w:val="none" w:sz="0" w:space="0" w:color="auto"/>
        <w:left w:val="none" w:sz="0" w:space="0" w:color="auto"/>
        <w:bottom w:val="none" w:sz="0" w:space="0" w:color="auto"/>
        <w:right w:val="none" w:sz="0" w:space="0" w:color="auto"/>
      </w:divBdr>
    </w:div>
    <w:div w:id="1333411319">
      <w:bodyDiv w:val="1"/>
      <w:marLeft w:val="0"/>
      <w:marRight w:val="0"/>
      <w:marTop w:val="0"/>
      <w:marBottom w:val="0"/>
      <w:divBdr>
        <w:top w:val="none" w:sz="0" w:space="0" w:color="auto"/>
        <w:left w:val="none" w:sz="0" w:space="0" w:color="auto"/>
        <w:bottom w:val="none" w:sz="0" w:space="0" w:color="auto"/>
        <w:right w:val="none" w:sz="0" w:space="0" w:color="auto"/>
      </w:divBdr>
    </w:div>
    <w:div w:id="1538077491">
      <w:bodyDiv w:val="1"/>
      <w:marLeft w:val="0"/>
      <w:marRight w:val="0"/>
      <w:marTop w:val="0"/>
      <w:marBottom w:val="0"/>
      <w:divBdr>
        <w:top w:val="none" w:sz="0" w:space="0" w:color="auto"/>
        <w:left w:val="none" w:sz="0" w:space="0" w:color="auto"/>
        <w:bottom w:val="none" w:sz="0" w:space="0" w:color="auto"/>
        <w:right w:val="none" w:sz="0" w:space="0" w:color="auto"/>
      </w:divBdr>
    </w:div>
    <w:div w:id="1540581722">
      <w:bodyDiv w:val="1"/>
      <w:marLeft w:val="0"/>
      <w:marRight w:val="0"/>
      <w:marTop w:val="0"/>
      <w:marBottom w:val="0"/>
      <w:divBdr>
        <w:top w:val="none" w:sz="0" w:space="0" w:color="auto"/>
        <w:left w:val="none" w:sz="0" w:space="0" w:color="auto"/>
        <w:bottom w:val="none" w:sz="0" w:space="0" w:color="auto"/>
        <w:right w:val="none" w:sz="0" w:space="0" w:color="auto"/>
      </w:divBdr>
    </w:div>
    <w:div w:id="171862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hyperlink" Target="https://fid.cumberland.gov.uk/kb5/cumberland/directory/service.page?id=CtzJtfxHzNM" TargetMode="External"/><Relationship Id="rId68" Type="http://schemas.openxmlformats.org/officeDocument/2006/relationships/hyperlink" Target="https://fid.cumberland.gov.uk/kb5/cumberland/directory/service.page?id=OGO383VTvfg" TargetMode="External"/><Relationship Id="rId84" Type="http://schemas.openxmlformats.org/officeDocument/2006/relationships/hyperlink" Target="https://www.ons.gov.uk/methodology/geography/geographicalproducts/ruralurbanclassifications" TargetMode="External"/><Relationship Id="rId89" Type="http://schemas.openxmlformats.org/officeDocument/2006/relationships/hyperlink" Target="https://explore-education-statistics.service.gov.uk/find-statistics/school-pupils-and-their-characteristics" TargetMode="External"/><Relationship Id="rId112" Type="http://schemas.openxmlformats.org/officeDocument/2006/relationships/hyperlink" Target="https://www.nao.org.uk/reports/support-for-children-and-young-people-with-special-educational-needs/" TargetMode="External"/><Relationship Id="rId16" Type="http://schemas.openxmlformats.org/officeDocument/2006/relationships/hyperlink" Target="https://explore-education-statistics.service.gov.uk/find-statistics/special-educational-needs-in-england" TargetMode="External"/><Relationship Id="rId107" Type="http://schemas.openxmlformats.org/officeDocument/2006/relationships/hyperlink" Target="https://assets.publishing.service.gov.uk/media/6227a9b58fa8f526dcf89e17/Education_children_s_social_care_and_offending_descriptive_stats_FINAL.pdf" TargetMode="External"/><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hyperlink" Target="https://fid.cumberland.gov.uk/kb5/cumberland/directory/localoffer.page?localofferchannel=0" TargetMode="External"/><Relationship Id="rId74" Type="http://schemas.openxmlformats.org/officeDocument/2006/relationships/hyperlink" Target="https://fid.cumberland.gov.uk/kb5/cumberland/directory/service.page?id=DhWNJHruDlY" TargetMode="External"/><Relationship Id="rId79" Type="http://schemas.openxmlformats.org/officeDocument/2006/relationships/hyperlink" Target="https://www.thegillfordcentre.co.uk/page/school-180/99341" TargetMode="External"/><Relationship Id="rId102" Type="http://schemas.openxmlformats.org/officeDocument/2006/relationships/hyperlink" Target="https://www.gov.uk/government/publications/obesity-weight-management-and-people-with-learning-disabilities/obesity-and-weight-management-for-people-with-learning-disabilities-guidance" TargetMode="External"/><Relationship Id="rId5" Type="http://schemas.openxmlformats.org/officeDocument/2006/relationships/numbering" Target="numbering.xml"/><Relationship Id="rId90" Type="http://schemas.openxmlformats.org/officeDocument/2006/relationships/hyperlink" Target="https://www.gov.uk/government/organisations/department-for-work-pensions/about/statistics" TargetMode="External"/><Relationship Id="rId95" Type="http://schemas.openxmlformats.org/officeDocument/2006/relationships/hyperlink" Target="https://www.nhs.uk/conditions/foetal-alcohol-spectrum-disorder/"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chart" Target="charts/chart1.xml"/><Relationship Id="rId48" Type="http://schemas.openxmlformats.org/officeDocument/2006/relationships/image" Target="media/image34.png"/><Relationship Id="rId64" Type="http://schemas.openxmlformats.org/officeDocument/2006/relationships/hyperlink" Target="https://fid.cumberland.gov.uk/kb5/cumberland/directory/service.page?id=uMV_BZEkC6g" TargetMode="External"/><Relationship Id="rId69" Type="http://schemas.openxmlformats.org/officeDocument/2006/relationships/hyperlink" Target="https://www.st-pats.co.uk/" TargetMode="External"/><Relationship Id="rId113" Type="http://schemas.openxmlformats.org/officeDocument/2006/relationships/header" Target="header1.xml"/><Relationship Id="rId80" Type="http://schemas.openxmlformats.org/officeDocument/2006/relationships/hyperlink" Target="https://fid.cumberland.gov.uk/kb5/cumberland/directory/service.page?id=C4mgRXpNT8g" TargetMode="External"/><Relationship Id="rId85" Type="http://schemas.openxmlformats.org/officeDocument/2006/relationships/hyperlink" Target="https://www.gov.uk/government/statistics/english-indices-of-deprivation-2019" TargetMode="External"/><Relationship Id="rId12" Type="http://schemas.openxmlformats.org/officeDocument/2006/relationships/hyperlink" Target="https://digital.nhs.uk/data-and-information/publications/statistical/health-survey-for-england/2019" TargetMode="External"/><Relationship Id="rId17" Type="http://schemas.openxmlformats.org/officeDocument/2006/relationships/hyperlink" Target="https://explore-education-statistics.service.gov.uk/find-statistics/education-health-and-care-plans"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fid.cumberland.gov.uk/kb5/cumberland/directory/service.page?id=mNBZ-GjgGTY" TargetMode="External"/><Relationship Id="rId103" Type="http://schemas.openxmlformats.org/officeDocument/2006/relationships/hyperlink" Target="https://fingertips.phe.org.uk/" TargetMode="External"/><Relationship Id="rId108" Type="http://schemas.openxmlformats.org/officeDocument/2006/relationships/hyperlink" Target="https://digital.nhs.uk/data-andinformation/publications/statistical/mental-health-of-children-and-young-people-in-england/2017/2017" TargetMode="External"/><Relationship Id="rId54" Type="http://schemas.openxmlformats.org/officeDocument/2006/relationships/image" Target="media/image40.png"/><Relationship Id="rId70" Type="http://schemas.openxmlformats.org/officeDocument/2006/relationships/hyperlink" Target="https://fid.cumberland.gov.uk/kb5/cumberland/directory/service.page?id=O3teC1VHx7w" TargetMode="External"/><Relationship Id="rId75" Type="http://schemas.openxmlformats.org/officeDocument/2006/relationships/hyperlink" Target="https://fid.cumberland.gov.uk/kb5/cumberland/directory/service.page?id=cpiSmG3iR7I" TargetMode="External"/><Relationship Id="rId91" Type="http://schemas.openxmlformats.org/officeDocument/2006/relationships/hyperlink" Target="https://www.nomisweb.co.uk/" TargetMode="External"/><Relationship Id="rId96" Type="http://schemas.openxmlformats.org/officeDocument/2006/relationships/hyperlink" Target="https://www.gov.uk/government/publications/fetal-alcohol-spectrum-disorder-health-needs-assessment/fetal-alcohol-spectrum-disorder-health-needs-assessmen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fid.cumberland.gov.uk/kb5/cumberland/directory/service.page?id=rsDq5XMLtXE" TargetMode="External"/><Relationship Id="rId65" Type="http://schemas.openxmlformats.org/officeDocument/2006/relationships/hyperlink" Target="https://www.ellenborough.cumbria.sch.uk/about-us/" TargetMode="External"/><Relationship Id="rId73" Type="http://schemas.openxmlformats.org/officeDocument/2006/relationships/hyperlink" Target="https://fid.cumberland.gov.uk/kb5/cumberland/directory/service.page?id=E5HgGBXQFG0" TargetMode="External"/><Relationship Id="rId78" Type="http://schemas.openxmlformats.org/officeDocument/2006/relationships/hyperlink" Target="https://fid.cumberland.gov.uk/kb5/cumberland/directory/service.page?id=iHMNJuvdBBA" TargetMode="External"/><Relationship Id="rId81" Type="http://schemas.openxmlformats.org/officeDocument/2006/relationships/hyperlink" Target="https://fid.cumberland.gov.uk/kb5/cumberland/directory/advice.page?id=z9pbHY7zYrE" TargetMode="External"/><Relationship Id="rId86" Type="http://schemas.openxmlformats.org/officeDocument/2006/relationships/hyperlink" Target="https://www.ons.gov.uk/" TargetMode="External"/><Relationship Id="rId94" Type="http://schemas.openxmlformats.org/officeDocument/2006/relationships/hyperlink" Target="https://www.cambspborochildrenshealth.nhs.uk/" TargetMode="External"/><Relationship Id="rId99" Type="http://schemas.openxmlformats.org/officeDocument/2006/relationships/hyperlink" Target="https://bmjopen.bmj.com/content/10/1/e031916" TargetMode="External"/><Relationship Id="rId101" Type="http://schemas.openxmlformats.org/officeDocument/2006/relationships/hyperlink" Target="https://academic.oup.com/tropej/article/60/5/363/165876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safeguarding.network/content/safeguarding-resources/specific-risks-children-additional-needs" TargetMode="External"/><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fid.cumberland.gov.uk/kb5/cumberland/directory/service.page?id=8P4w6sLc_Ek" TargetMode="External"/><Relationship Id="rId97" Type="http://schemas.openxmlformats.org/officeDocument/2006/relationships/hyperlink" Target="https://www.down-syndrome.org/en-gb/library/research-practice/10/1/changes-maternal-age-england-wales-implications-down-syndrome/" TargetMode="External"/><Relationship Id="rId104" Type="http://schemas.openxmlformats.org/officeDocument/2006/relationships/hyperlink" Target="https://www.gov.uk/government/publications/oral-care-and-people-with-learning-disabilities/oral-care-and-people-with-learning-disabilities" TargetMode="External"/><Relationship Id="rId7" Type="http://schemas.openxmlformats.org/officeDocument/2006/relationships/settings" Target="settings.xml"/><Relationship Id="rId71" Type="http://schemas.openxmlformats.org/officeDocument/2006/relationships/hyperlink" Target="https://fid.cumberland.gov.uk/kb5/cumberland/directory/service.page?id=1Fbgy--jFkA" TargetMode="External"/><Relationship Id="rId92" Type="http://schemas.openxmlformats.org/officeDocument/2006/relationships/hyperlink" Target="https://fingertips.phe.org.uk/"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hyperlink" Target="https://fid.cumberland.gov.uk/kb5/cumberland/directory/service.page?id=QZQsk8qMcXw" TargetMode="External"/><Relationship Id="rId87" Type="http://schemas.openxmlformats.org/officeDocument/2006/relationships/hyperlink" Target="https://explore-education-statistics.service.gov.uk/find-statistics/education-health-and-care-plans" TargetMode="External"/><Relationship Id="rId110" Type="http://schemas.openxmlformats.org/officeDocument/2006/relationships/hyperlink" Target="https://educationhub.blog.gov.uk/2023/09/28/what-are-ghost-children-and-why-is-school-attendance-important/" TargetMode="External"/><Relationship Id="rId115" Type="http://schemas.openxmlformats.org/officeDocument/2006/relationships/footer" Target="footer2.xml"/><Relationship Id="rId61" Type="http://schemas.openxmlformats.org/officeDocument/2006/relationships/hyperlink" Target="https://fid.cumberland.gov.uk/kb5/cumberland/directory/service.page?id=Z5dI-nqtts0" TargetMode="External"/><Relationship Id="rId82" Type="http://schemas.openxmlformats.org/officeDocument/2006/relationships/hyperlink" Target="https://www.mobiliseonline.co.uk/"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hyperlink" Target="https://fid.cumberland.gov.uk/kb5/cumberland/directory/service.page?id=ySw7egX2eOY" TargetMode="External"/><Relationship Id="rId100" Type="http://schemas.openxmlformats.org/officeDocument/2006/relationships/hyperlink" Target="https://www.nhs.uk/pregnancy/keeping-well/infections-that-may-affect-your-baby/" TargetMode="External"/><Relationship Id="rId105" Type="http://schemas.openxmlformats.org/officeDocument/2006/relationships/hyperlink" Target="https://digital.nhs.uk/data-and-information/publications/statistical/health-and-care-of-people-with-learning-disabilities/experimental-statistics-2022-to-2023"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hyperlink" Target="https://fid.cumberland.gov.uk/kb5/cumberland/directory/service.page?id=km4VUDJu7YQ" TargetMode="External"/><Relationship Id="rId93" Type="http://schemas.openxmlformats.org/officeDocument/2006/relationships/hyperlink" Target="https://journals.sagepub.com/doi/10.1177/1362361316671845" TargetMode="External"/><Relationship Id="rId98" Type="http://schemas.openxmlformats.org/officeDocument/2006/relationships/hyperlink" Target="https://ukhealthcare.uky.edu/wellness-community/health-information/short-long-term-effects-preterm-birth"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hyperlink" Target="https://fid.cumberland.gov.uk/kb5/cumberland/directory/service.page?id=58b8asDx9Cg" TargetMode="External"/><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hyperlink" Target="https://fid.cumberland.gov.uk/kb5/cumberland/directory/service.page?id=mJ1AvJOyVUQ" TargetMode="External"/><Relationship Id="rId83" Type="http://schemas.openxmlformats.org/officeDocument/2006/relationships/hyperlink" Target="https://explore-education-statistics.service.gov.uk/find-statistics/special-educational-needs-in-england" TargetMode="External"/><Relationship Id="rId88" Type="http://schemas.openxmlformats.org/officeDocument/2006/relationships/hyperlink" Target="https://www.ons.gov.uk/census" TargetMode="External"/><Relationship Id="rId111" Type="http://schemas.openxmlformats.org/officeDocument/2006/relationships/hyperlink" Target="https://cumbria.gov.uk/elibrary/Content/Internet/535/17941/38356/4541394120.pdf" TargetMode="External"/><Relationship Id="rId15" Type="http://schemas.openxmlformats.org/officeDocument/2006/relationships/image" Target="media/image4.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hyperlink" Target="https://researchbriefings.files.parliament.uk/documents/POST-PN-450/POST-PN-450.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t>Child</a:t>
            </a:r>
            <a:r>
              <a:rPr lang="en-GB" sz="1200" baseline="0"/>
              <a:t> Protection Plan: SEN status</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'data-outcomes-for-children-in-n'!$AG$11</c:f>
              <c:strCache>
                <c:ptCount val="1"/>
                <c:pt idx="0">
                  <c:v>England</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'data-outcomes-for-children-in-n'!$AH$10:$AK$10</c:f>
              <c:strCache>
                <c:ptCount val="4"/>
                <c:pt idx="0">
                  <c:v>No SEN</c:v>
                </c:pt>
                <c:pt idx="1">
                  <c:v>SEN support</c:v>
                </c:pt>
                <c:pt idx="2">
                  <c:v>EHCP</c:v>
                </c:pt>
                <c:pt idx="3">
                  <c:v>Total SEN</c:v>
                </c:pt>
              </c:strCache>
            </c:strRef>
          </c:cat>
          <c:val>
            <c:numRef>
              <c:f>'data-outcomes-for-children-in-n'!$AH$11:$AK$11</c:f>
              <c:numCache>
                <c:formatCode>0.0%</c:formatCode>
                <c:ptCount val="4"/>
                <c:pt idx="0">
                  <c:v>0.59258064516129028</c:v>
                </c:pt>
                <c:pt idx="1">
                  <c:v>0.29354838709677417</c:v>
                </c:pt>
                <c:pt idx="2">
                  <c:v>0.11387096774193549</c:v>
                </c:pt>
                <c:pt idx="3">
                  <c:v>0.40741935483870967</c:v>
                </c:pt>
              </c:numCache>
            </c:numRef>
          </c:val>
          <c:extLst>
            <c:ext xmlns:c16="http://schemas.microsoft.com/office/drawing/2014/chart" uri="{C3380CC4-5D6E-409C-BE32-E72D297353CC}">
              <c16:uniqueId val="{00000000-72DD-4265-BDB8-834AA26A109D}"/>
            </c:ext>
          </c:extLst>
        </c:ser>
        <c:ser>
          <c:idx val="1"/>
          <c:order val="1"/>
          <c:tx>
            <c:strRef>
              <c:f>'data-outcomes-for-children-in-n'!$AG$12</c:f>
              <c:strCache>
                <c:ptCount val="1"/>
                <c:pt idx="0">
                  <c:v>Cumbria</c:v>
                </c:pt>
              </c:strCache>
            </c:strRef>
          </c:tx>
          <c:spPr>
            <a:solidFill>
              <a:schemeClr val="accent6"/>
            </a:solidFill>
            <a:ln>
              <a:noFill/>
            </a:ln>
            <a:effectLst/>
          </c:spPr>
          <c:invertIfNegative val="0"/>
          <c:dLbls>
            <c:dLbl>
              <c:idx val="2"/>
              <c:layout>
                <c:manualLayout>
                  <c:x val="1.10880110880110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DD-4265-BDB8-834AA26A10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'data-outcomes-for-children-in-n'!$AH$10:$AK$10</c:f>
              <c:strCache>
                <c:ptCount val="4"/>
                <c:pt idx="0">
                  <c:v>No SEN</c:v>
                </c:pt>
                <c:pt idx="1">
                  <c:v>SEN support</c:v>
                </c:pt>
                <c:pt idx="2">
                  <c:v>EHCP</c:v>
                </c:pt>
                <c:pt idx="3">
                  <c:v>Total SEN</c:v>
                </c:pt>
              </c:strCache>
            </c:strRef>
          </c:cat>
          <c:val>
            <c:numRef>
              <c:f>'data-outcomes-for-children-in-n'!$AH$12:$AK$12</c:f>
              <c:numCache>
                <c:formatCode>0.0%</c:formatCode>
                <c:ptCount val="4"/>
                <c:pt idx="0">
                  <c:v>0.64412811387900359</c:v>
                </c:pt>
                <c:pt idx="1">
                  <c:v>0.22775800711743771</c:v>
                </c:pt>
                <c:pt idx="2">
                  <c:v>0.12811387900355872</c:v>
                </c:pt>
                <c:pt idx="3">
                  <c:v>0.35587188612099646</c:v>
                </c:pt>
              </c:numCache>
            </c:numRef>
          </c:val>
          <c:extLst>
            <c:ext xmlns:c16="http://schemas.microsoft.com/office/drawing/2014/chart" uri="{C3380CC4-5D6E-409C-BE32-E72D297353CC}">
              <c16:uniqueId val="{00000002-72DD-4265-BDB8-834AA26A109D}"/>
            </c:ext>
          </c:extLst>
        </c:ser>
        <c:dLbls>
          <c:dLblPos val="outEnd"/>
          <c:showLegendKey val="0"/>
          <c:showVal val="1"/>
          <c:showCatName val="0"/>
          <c:showSerName val="0"/>
          <c:showPercent val="0"/>
          <c:showBubbleSize val="0"/>
        </c:dLbls>
        <c:gapWidth val="219"/>
        <c:overlap val="-27"/>
        <c:axId val="39626416"/>
        <c:axId val="39634096"/>
      </c:barChart>
      <c:catAx>
        <c:axId val="3962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634096"/>
        <c:crosses val="autoZero"/>
        <c:auto val="1"/>
        <c:lblAlgn val="ctr"/>
        <c:lblOffset val="100"/>
        <c:noMultiLvlLbl val="0"/>
      </c:catAx>
      <c:valAx>
        <c:axId val="3963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626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1def02-9b91-4a37-973b-e4cd8e0681ad">
      <Terms xmlns="http://schemas.microsoft.com/office/infopath/2007/PartnerControls"/>
    </lcf76f155ced4ddcb4097134ff3c332f>
    <TaxCatchAll xmlns="a0c54837-9d39-4239-8d4c-c436f3b4b0d4" xsi:nil="true"/>
    <Version_x002e_ xmlns="6e1def02-9b91-4a37-973b-e4cd8e0681ad">1</Version_x002e_>
    <ReviewDate xmlns="6e1def02-9b91-4a37-973b-e4cd8e0681ad" xsi:nil="true"/>
    <AvailableOnline xmlns="6e1def02-9b91-4a37-973b-e4cd8e0681ad">false</AvailableOnline>
    <Owner xmlns="6e1def02-9b91-4a37-973b-e4cd8e0681ad">
      <UserInfo>
        <DisplayName/>
        <AccountId xsi:nil="true"/>
        <AccountType/>
      </UserInfo>
    </Owner>
    <_Flow_SignoffStatus xmlns="6e1def02-9b91-4a37-973b-e4cd8e0681ad" xsi:nil="true"/>
    <Online xmlns="6e1def02-9b91-4a37-973b-e4cd8e0681ad">false</Onlin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0550478A0171468F063541805106B6" ma:contentTypeVersion="24" ma:contentTypeDescription="Create a new document." ma:contentTypeScope="" ma:versionID="151502a179f20fd70c161397b2c07797">
  <xsd:schema xmlns:xsd="http://www.w3.org/2001/XMLSchema" xmlns:xs="http://www.w3.org/2001/XMLSchema" xmlns:p="http://schemas.microsoft.com/office/2006/metadata/properties" xmlns:ns2="6e1def02-9b91-4a37-973b-e4cd8e0681ad" xmlns:ns3="a0c54837-9d39-4239-8d4c-c436f3b4b0d4" targetNamespace="http://schemas.microsoft.com/office/2006/metadata/properties" ma:root="true" ma:fieldsID="3c55b287d9fbb516a26cdced54fee0e9" ns2:_="" ns3:_="">
    <xsd:import namespace="6e1def02-9b91-4a37-973b-e4cd8e0681ad"/>
    <xsd:import namespace="a0c54837-9d39-4239-8d4c-c436f3b4b0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ReviewDate" minOccurs="0"/>
                <xsd:element ref="ns2:Owner" minOccurs="0"/>
                <xsd:element ref="ns2:Version_x002e_" minOccurs="0"/>
                <xsd:element ref="ns2:AvailableOnline" minOccurs="0"/>
                <xsd:element ref="ns2:Onlin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def02-9b91-4a37-973b-e4cd8e068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viewDate" ma:index="23" nillable="true" ma:displayName="Review Date" ma:format="DateOnly" ma:internalName="ReviewDate">
      <xsd:simpleType>
        <xsd:restriction base="dms:DateTime"/>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ersion_x002e_" ma:index="25" nillable="true" ma:displayName="Version." ma:default="1" ma:format="Dropdown" ma:internalName="Version_x002e_" ma:percentage="FALSE">
      <xsd:simpleType>
        <xsd:restriction base="dms:Number"/>
      </xsd:simpleType>
    </xsd:element>
    <xsd:element name="AvailableOnline" ma:index="26" nillable="true" ma:displayName="Available Online" ma:default="0" ma:format="Dropdown" ma:internalName="AvailableOnline">
      <xsd:simpleType>
        <xsd:restriction base="dms:Boolean"/>
      </xsd:simpleType>
    </xsd:element>
    <xsd:element name="Online" ma:index="27" nillable="true" ma:displayName="Online" ma:default="0" ma:format="Dropdown" ma:internalName="Online">
      <xsd:simpleType>
        <xsd:restriction base="dms:Boolean"/>
      </xsd:simpleType>
    </xsd:element>
    <xsd:element name="_Flow_SignoffStatus" ma:index="2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c54837-9d39-4239-8d4c-c436f3b4b0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df7e9bf-6660-4903-a4ef-14b4e941f181}" ma:internalName="TaxCatchAll" ma:showField="CatchAllData" ma:web="a0c54837-9d39-4239-8d4c-c436f3b4b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DCF4B-9395-4366-80CC-E86B34B066DC}">
  <ds:schemaRefs>
    <ds:schemaRef ds:uri="http://schemas.microsoft.com/sharepoint/v3/contenttype/forms"/>
  </ds:schemaRefs>
</ds:datastoreItem>
</file>

<file path=customXml/itemProps2.xml><?xml version="1.0" encoding="utf-8"?>
<ds:datastoreItem xmlns:ds="http://schemas.openxmlformats.org/officeDocument/2006/customXml" ds:itemID="{1CDAEBF3-09EE-47FA-A12A-81C6B66EE25A}">
  <ds:schemaRefs>
    <ds:schemaRef ds:uri="http://schemas.openxmlformats.org/package/2006/metadata/core-properties"/>
    <ds:schemaRef ds:uri="http://schemas.microsoft.com/office/2006/documentManagement/types"/>
    <ds:schemaRef ds:uri="http://schemas.microsoft.com/office/infopath/2007/PartnerControls"/>
    <ds:schemaRef ds:uri="6e1def02-9b91-4a37-973b-e4cd8e0681ad"/>
    <ds:schemaRef ds:uri="http://purl.org/dc/elements/1.1/"/>
    <ds:schemaRef ds:uri="http://www.w3.org/XML/1998/namespace"/>
    <ds:schemaRef ds:uri="http://purl.org/dc/terms/"/>
    <ds:schemaRef ds:uri="a0c54837-9d39-4239-8d4c-c436f3b4b0d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8A5D0A4-A207-4E30-84F1-B56907E7B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def02-9b91-4a37-973b-e4cd8e0681ad"/>
    <ds:schemaRef ds:uri="a0c54837-9d39-4239-8d4c-c436f3b4b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4201C9-4E7B-41FC-9B97-16942A8A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100</Pages>
  <Words>23872</Words>
  <Characters>139550</Characters>
  <Application>Microsoft Office Word</Application>
  <DocSecurity>0</DocSecurity>
  <Lines>1162</Lines>
  <Paragraphs>326</Paragraphs>
  <ScaleCrop>false</ScaleCrop>
  <HeadingPairs>
    <vt:vector size="2" baseType="variant">
      <vt:variant>
        <vt:lpstr>Title</vt:lpstr>
      </vt:variant>
      <vt:variant>
        <vt:i4>1</vt:i4>
      </vt:variant>
    </vt:vector>
  </HeadingPairs>
  <TitlesOfParts>
    <vt:vector size="1" baseType="lpstr">
      <vt:lpstr>Mark Lambert Letterhead 01 10 16</vt:lpstr>
    </vt:vector>
  </TitlesOfParts>
  <Company>Carlisle City Council, I.T. Services</Company>
  <LinksUpToDate>false</LinksUpToDate>
  <CharactersWithSpaces>163096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Lambert Letterhead 01 10 16</dc:title>
  <dc:subject/>
  <dc:creator>annel</dc:creator>
  <cp:keywords/>
  <dc:description/>
  <cp:lastModifiedBy>Bragg, Ali</cp:lastModifiedBy>
  <cp:revision>4</cp:revision>
  <cp:lastPrinted>2023-01-28T03:53:00Z</cp:lastPrinted>
  <dcterms:created xsi:type="dcterms:W3CDTF">2025-05-29T08:58:00Z</dcterms:created>
  <dcterms:modified xsi:type="dcterms:W3CDTF">2025-06-02T09:54:00Z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r Ref">
    <vt:lpwstr/>
  </property>
  <property fmtid="{D5CDD505-2E9C-101B-9397-08002B2CF9AE}" pid="3" name="Your Ref">
    <vt:lpwstr/>
  </property>
  <property fmtid="{D5CDD505-2E9C-101B-9397-08002B2CF9AE}" pid="4" name="ContentTypeId">
    <vt:lpwstr>0x010100D50550478A0171468F063541805106B6</vt:lpwstr>
  </property>
  <property fmtid="{D5CDD505-2E9C-101B-9397-08002B2CF9AE}" pid="5" name="_ExtendedDescription">
    <vt:lpwstr/>
  </property>
  <property fmtid="{D5CDD505-2E9C-101B-9397-08002B2CF9AE}" pid="6" name="GrammarlyDocumentId">
    <vt:lpwstr>e1e295eb5f97c6a7e3144b7e416717dc76131e6c9ea23b3a7518a1916cbc0584</vt:lpwstr>
  </property>
  <property fmtid="{D5CDD505-2E9C-101B-9397-08002B2CF9AE}" pid="7" name="MediaServiceImageTags">
    <vt:lpwstr/>
  </property>
</Properties>
</file>