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40A7" w14:textId="6EDB1801" w:rsidR="00E61F03" w:rsidRPr="00EA4A6F" w:rsidRDefault="001E2493" w:rsidP="002306DD">
      <w:pPr>
        <w:spacing w:before="240" w:after="120"/>
        <w:rPr>
          <w:rFonts w:ascii="Arial" w:hAnsi="Arial" w:cs="Arial"/>
          <w:b/>
          <w:bCs/>
          <w:color w:val="00B050"/>
        </w:rPr>
      </w:pPr>
      <w:r w:rsidRPr="00EA4A6F">
        <w:rPr>
          <w:noProof/>
          <w:color w:val="00B050"/>
        </w:rPr>
        <w:drawing>
          <wp:anchor distT="0" distB="0" distL="114300" distR="114300" simplePos="0" relativeHeight="251658240" behindDoc="1" locked="0" layoutInCell="1" allowOverlap="1" wp14:anchorId="0B413911" wp14:editId="69B443E0">
            <wp:simplePos x="0" y="0"/>
            <wp:positionH relativeFrom="column">
              <wp:posOffset>5777230</wp:posOffset>
            </wp:positionH>
            <wp:positionV relativeFrom="paragraph">
              <wp:posOffset>0</wp:posOffset>
            </wp:positionV>
            <wp:extent cx="928786" cy="768985"/>
            <wp:effectExtent l="0" t="0" r="5080" b="0"/>
            <wp:wrapTight wrapText="bothSides">
              <wp:wrapPolygon edited="0">
                <wp:start x="8865" y="0"/>
                <wp:lineTo x="0" y="3746"/>
                <wp:lineTo x="0" y="14983"/>
                <wp:lineTo x="443" y="17123"/>
                <wp:lineTo x="3989" y="20869"/>
                <wp:lineTo x="4432" y="20869"/>
                <wp:lineTo x="17286" y="20869"/>
                <wp:lineTo x="17729" y="20869"/>
                <wp:lineTo x="21275" y="17123"/>
                <wp:lineTo x="21275" y="3746"/>
                <wp:lineTo x="11967" y="0"/>
                <wp:lineTo x="8865" y="0"/>
              </wp:wrapPolygon>
            </wp:wrapTight>
            <wp:docPr id="2097681739" name="Picture 209768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8786" cy="768985"/>
                    </a:xfrm>
                    <a:prstGeom prst="rect">
                      <a:avLst/>
                    </a:prstGeom>
                  </pic:spPr>
                </pic:pic>
              </a:graphicData>
            </a:graphic>
            <wp14:sizeRelH relativeFrom="page">
              <wp14:pctWidth>0</wp14:pctWidth>
            </wp14:sizeRelH>
            <wp14:sizeRelV relativeFrom="page">
              <wp14:pctHeight>0</wp14:pctHeight>
            </wp14:sizeRelV>
          </wp:anchor>
        </w:drawing>
      </w:r>
      <w:r w:rsidR="00DA522A" w:rsidRPr="00EA4A6F">
        <w:rPr>
          <w:rFonts w:ascii="Arial" w:hAnsi="Arial" w:cs="Arial"/>
          <w:b/>
          <w:bCs/>
          <w:color w:val="00B050"/>
        </w:rPr>
        <w:t>Role Profile</w:t>
      </w:r>
    </w:p>
    <w:p w14:paraId="29502AA9" w14:textId="6C3754DB" w:rsidR="00DA522A" w:rsidRDefault="00DA522A" w:rsidP="005F0AB5">
      <w:pPr>
        <w:spacing w:before="240" w:after="120"/>
        <w:rPr>
          <w:rFonts w:ascii="Arial" w:hAnsi="Arial" w:cs="Arial"/>
          <w:b/>
          <w:bCs/>
          <w:color w:val="008A7D"/>
        </w:rPr>
      </w:pPr>
    </w:p>
    <w:p w14:paraId="74909313" w14:textId="77777777" w:rsidR="00EC6AD5" w:rsidRPr="00B93A7E" w:rsidRDefault="00EC6AD5" w:rsidP="00F03F36">
      <w:pPr>
        <w:spacing w:after="0"/>
        <w:rPr>
          <w:rFonts w:ascii="Arial" w:hAnsi="Arial" w:cs="Arial"/>
          <w:b/>
          <w:bCs/>
          <w:color w:val="008A7D"/>
        </w:rPr>
      </w:pPr>
    </w:p>
    <w:tbl>
      <w:tblPr>
        <w:tblW w:w="10596" w:type="dxa"/>
        <w:tblInd w:w="-1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shd w:val="clear" w:color="auto" w:fill="00B0F0"/>
        <w:tblLook w:val="0680" w:firstRow="0" w:lastRow="0" w:firstColumn="1" w:lastColumn="0" w:noHBand="1" w:noVBand="1"/>
      </w:tblPr>
      <w:tblGrid>
        <w:gridCol w:w="2694"/>
        <w:gridCol w:w="7902"/>
      </w:tblGrid>
      <w:tr w:rsidR="00AF4ACA" w:rsidRPr="00B93A7E" w14:paraId="528E9083" w14:textId="77777777" w:rsidTr="00EA4A6F">
        <w:trPr>
          <w:trHeight w:val="397"/>
        </w:trPr>
        <w:tc>
          <w:tcPr>
            <w:tcW w:w="2694" w:type="dxa"/>
            <w:shd w:val="clear" w:color="auto" w:fill="00B050"/>
            <w:vAlign w:val="center"/>
            <w:hideMark/>
          </w:tcPr>
          <w:p w14:paraId="351A8742" w14:textId="2D41BE0F" w:rsidR="00AF4ACA" w:rsidRPr="00B93A7E" w:rsidRDefault="00290B28" w:rsidP="005F0AB5">
            <w:pPr>
              <w:spacing w:after="120" w:line="240" w:lineRule="auto"/>
              <w:rPr>
                <w:rFonts w:ascii="Arial" w:eastAsia="Times New Roman" w:hAnsi="Arial" w:cs="Arial"/>
                <w:b/>
                <w:bCs/>
                <w:color w:val="FFFFFF"/>
                <w:lang w:eastAsia="en-GB"/>
              </w:rPr>
            </w:pPr>
            <w:r w:rsidRPr="01410D78">
              <w:rPr>
                <w:rFonts w:ascii="Arial" w:eastAsia="Times New Roman" w:hAnsi="Arial" w:cs="Arial"/>
                <w:b/>
                <w:bCs/>
                <w:color w:val="FFFFFF" w:themeColor="background1"/>
                <w:lang w:eastAsia="en-GB"/>
              </w:rPr>
              <w:t>Role Title</w:t>
            </w:r>
          </w:p>
        </w:tc>
        <w:tc>
          <w:tcPr>
            <w:tcW w:w="7902" w:type="dxa"/>
            <w:vAlign w:val="center"/>
            <w:hideMark/>
          </w:tcPr>
          <w:p w14:paraId="55C3C5F8" w14:textId="40F3E40F" w:rsidR="00AF4ACA" w:rsidRPr="00017896" w:rsidRDefault="00C47E2C" w:rsidP="00CA7FF9">
            <w:pPr>
              <w:rPr>
                <w:rFonts w:ascii="Arial" w:hAnsi="Arial" w:cs="Arial"/>
                <w:color w:val="000000"/>
                <w:sz w:val="20"/>
                <w:szCs w:val="20"/>
              </w:rPr>
            </w:pPr>
            <w:r w:rsidRPr="00754042">
              <w:rPr>
                <w:rFonts w:ascii="Arial" w:eastAsia="Times New Roman" w:hAnsi="Arial" w:cs="Arial"/>
                <w:color w:val="000000" w:themeColor="text1"/>
                <w:sz w:val="20"/>
                <w:szCs w:val="20"/>
                <w:lang w:eastAsia="en-GB"/>
              </w:rPr>
              <w:t xml:space="preserve">Assistant Director – </w:t>
            </w:r>
            <w:r w:rsidR="00DA6849" w:rsidRPr="00754042">
              <w:rPr>
                <w:rFonts w:ascii="Arial" w:eastAsia="Times New Roman" w:hAnsi="Arial" w:cs="Arial"/>
                <w:color w:val="000000" w:themeColor="text1"/>
                <w:sz w:val="20"/>
                <w:szCs w:val="20"/>
                <w:lang w:eastAsia="en-GB"/>
              </w:rPr>
              <w:t>Social Care</w:t>
            </w:r>
          </w:p>
        </w:tc>
      </w:tr>
      <w:tr w:rsidR="00AF4ACA" w:rsidRPr="00B93A7E" w14:paraId="09B7604F" w14:textId="77777777" w:rsidTr="00EA4A6F">
        <w:trPr>
          <w:trHeight w:val="397"/>
        </w:trPr>
        <w:tc>
          <w:tcPr>
            <w:tcW w:w="2694" w:type="dxa"/>
            <w:shd w:val="clear" w:color="auto" w:fill="00B050"/>
            <w:vAlign w:val="center"/>
          </w:tcPr>
          <w:p w14:paraId="424ACE20" w14:textId="38DE80D8" w:rsidR="00AF4ACA" w:rsidRPr="00B93A7E" w:rsidRDefault="00AF4ACA" w:rsidP="005F0AB5">
            <w:pPr>
              <w:spacing w:after="120" w:line="240" w:lineRule="auto"/>
              <w:rPr>
                <w:rFonts w:ascii="Arial" w:eastAsia="Times New Roman" w:hAnsi="Arial" w:cs="Arial"/>
                <w:b/>
                <w:bCs/>
                <w:color w:val="FFFFFF"/>
                <w:lang w:eastAsia="en-GB"/>
              </w:rPr>
            </w:pPr>
            <w:r w:rsidRPr="00B93A7E">
              <w:rPr>
                <w:rFonts w:ascii="Arial" w:eastAsia="Times New Roman" w:hAnsi="Arial" w:cs="Arial"/>
                <w:b/>
                <w:bCs/>
                <w:color w:val="FFFFFF"/>
                <w:lang w:eastAsia="en-GB"/>
              </w:rPr>
              <w:t>R</w:t>
            </w:r>
            <w:r w:rsidR="00290B28" w:rsidRPr="00B93A7E">
              <w:rPr>
                <w:rFonts w:ascii="Arial" w:eastAsia="Times New Roman" w:hAnsi="Arial" w:cs="Arial"/>
                <w:b/>
                <w:bCs/>
                <w:color w:val="FFFFFF"/>
                <w:lang w:eastAsia="en-GB"/>
              </w:rPr>
              <w:t>eference Number</w:t>
            </w:r>
          </w:p>
        </w:tc>
        <w:tc>
          <w:tcPr>
            <w:tcW w:w="7902" w:type="dxa"/>
            <w:vAlign w:val="center"/>
          </w:tcPr>
          <w:p w14:paraId="4AD287FA" w14:textId="55089E49" w:rsidR="00AF4ACA" w:rsidRPr="00017896" w:rsidRDefault="00AF4ACA" w:rsidP="005F0AB5">
            <w:pPr>
              <w:spacing w:after="120" w:line="240" w:lineRule="auto"/>
              <w:rPr>
                <w:rFonts w:ascii="Arial" w:eastAsia="Arial" w:hAnsi="Arial" w:cs="Arial"/>
                <w:sz w:val="20"/>
                <w:szCs w:val="20"/>
              </w:rPr>
            </w:pPr>
          </w:p>
        </w:tc>
      </w:tr>
      <w:tr w:rsidR="00317464" w:rsidRPr="00B93A7E" w14:paraId="1B2B4E7F" w14:textId="77777777" w:rsidTr="00EA4A6F">
        <w:trPr>
          <w:cantSplit/>
          <w:trHeight w:val="397"/>
        </w:trPr>
        <w:tc>
          <w:tcPr>
            <w:tcW w:w="2694" w:type="dxa"/>
            <w:shd w:val="clear" w:color="auto" w:fill="00B050"/>
            <w:vAlign w:val="center"/>
          </w:tcPr>
          <w:p w14:paraId="1F6E371F" w14:textId="1FF2BBF6" w:rsidR="00317464" w:rsidRPr="00B93A7E" w:rsidRDefault="002306DD" w:rsidP="005F0AB5">
            <w:pPr>
              <w:spacing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Directorate</w:t>
            </w:r>
          </w:p>
        </w:tc>
        <w:tc>
          <w:tcPr>
            <w:tcW w:w="7902" w:type="dxa"/>
            <w:vAlign w:val="center"/>
          </w:tcPr>
          <w:p w14:paraId="62456472" w14:textId="5F471203" w:rsidR="00317464" w:rsidRPr="00017896" w:rsidRDefault="00A80F9A" w:rsidP="005F0AB5">
            <w:pPr>
              <w:spacing w:after="120" w:line="240" w:lineRule="auto"/>
              <w:rPr>
                <w:rFonts w:ascii="Arial" w:eastAsia="Arial" w:hAnsi="Arial" w:cs="Arial"/>
                <w:sz w:val="20"/>
                <w:szCs w:val="20"/>
              </w:rPr>
            </w:pPr>
            <w:r w:rsidRPr="55561165">
              <w:rPr>
                <w:rFonts w:ascii="Arial" w:eastAsia="Times New Roman" w:hAnsi="Arial" w:cs="Arial"/>
                <w:color w:val="000000" w:themeColor="text1"/>
                <w:sz w:val="20"/>
                <w:szCs w:val="20"/>
                <w:lang w:eastAsia="en-GB"/>
              </w:rPr>
              <w:t xml:space="preserve">Children </w:t>
            </w:r>
            <w:r>
              <w:rPr>
                <w:rFonts w:ascii="Arial" w:eastAsia="Times New Roman" w:hAnsi="Arial" w:cs="Arial"/>
                <w:color w:val="000000" w:themeColor="text1"/>
                <w:sz w:val="20"/>
                <w:szCs w:val="20"/>
                <w:lang w:eastAsia="en-GB"/>
              </w:rPr>
              <w:t>and Family Wellbeing</w:t>
            </w:r>
          </w:p>
        </w:tc>
      </w:tr>
      <w:tr w:rsidR="00AF4ACA" w:rsidRPr="00B93A7E" w14:paraId="0B247A7A" w14:textId="77777777" w:rsidTr="00EA4A6F">
        <w:trPr>
          <w:cantSplit/>
          <w:trHeight w:val="397"/>
        </w:trPr>
        <w:tc>
          <w:tcPr>
            <w:tcW w:w="2694" w:type="dxa"/>
            <w:shd w:val="clear" w:color="auto" w:fill="00B050"/>
            <w:vAlign w:val="center"/>
            <w:hideMark/>
          </w:tcPr>
          <w:p w14:paraId="5AF66C0C" w14:textId="529AE80B" w:rsidR="00AF4ACA" w:rsidRPr="00B93A7E" w:rsidRDefault="002306DD" w:rsidP="005F0AB5">
            <w:pPr>
              <w:spacing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Team</w:t>
            </w:r>
          </w:p>
        </w:tc>
        <w:tc>
          <w:tcPr>
            <w:tcW w:w="7902" w:type="dxa"/>
            <w:vAlign w:val="center"/>
            <w:hideMark/>
          </w:tcPr>
          <w:p w14:paraId="3A9BEEC9" w14:textId="55020258" w:rsidR="00AF4ACA" w:rsidRPr="00017896" w:rsidRDefault="00AF4ACA" w:rsidP="005F0AB5">
            <w:pPr>
              <w:spacing w:after="120" w:line="240" w:lineRule="auto"/>
              <w:rPr>
                <w:rFonts w:ascii="Arial" w:eastAsia="Arial" w:hAnsi="Arial" w:cs="Arial"/>
                <w:sz w:val="20"/>
                <w:szCs w:val="20"/>
              </w:rPr>
            </w:pPr>
          </w:p>
        </w:tc>
      </w:tr>
      <w:tr w:rsidR="00317464" w:rsidRPr="00B93A7E" w14:paraId="2FC35BD7" w14:textId="77777777" w:rsidTr="00EA4A6F">
        <w:trPr>
          <w:cantSplit/>
          <w:trHeight w:val="397"/>
        </w:trPr>
        <w:tc>
          <w:tcPr>
            <w:tcW w:w="2694" w:type="dxa"/>
            <w:shd w:val="clear" w:color="auto" w:fill="00B050"/>
            <w:vAlign w:val="center"/>
          </w:tcPr>
          <w:p w14:paraId="73096DA6" w14:textId="15AC94E3" w:rsidR="00317464" w:rsidRPr="00B93A7E" w:rsidRDefault="002306DD" w:rsidP="005F0AB5">
            <w:pPr>
              <w:spacing w:after="120" w:line="240" w:lineRule="auto"/>
              <w:rPr>
                <w:rFonts w:ascii="Arial" w:eastAsia="Times New Roman" w:hAnsi="Arial" w:cs="Arial"/>
                <w:b/>
                <w:bCs/>
                <w:color w:val="FFFFFF"/>
                <w:lang w:eastAsia="en-GB"/>
              </w:rPr>
            </w:pPr>
            <w:r w:rsidRPr="6CE6281F">
              <w:rPr>
                <w:rFonts w:ascii="Arial" w:eastAsia="Times New Roman" w:hAnsi="Arial" w:cs="Arial"/>
                <w:b/>
                <w:bCs/>
                <w:color w:val="FFFFFF" w:themeColor="background1"/>
                <w:lang w:eastAsia="en-GB"/>
              </w:rPr>
              <w:t xml:space="preserve">Job </w:t>
            </w:r>
            <w:r w:rsidR="00EA4A6F">
              <w:rPr>
                <w:rFonts w:ascii="Arial" w:eastAsia="Times New Roman" w:hAnsi="Arial" w:cs="Arial"/>
                <w:b/>
                <w:bCs/>
                <w:color w:val="FFFFFF" w:themeColor="background1"/>
                <w:lang w:eastAsia="en-GB"/>
              </w:rPr>
              <w:t>Category</w:t>
            </w:r>
          </w:p>
        </w:tc>
        <w:tc>
          <w:tcPr>
            <w:tcW w:w="7902" w:type="dxa"/>
            <w:vAlign w:val="center"/>
          </w:tcPr>
          <w:p w14:paraId="4BC06A85" w14:textId="051425B4" w:rsidR="00317464" w:rsidRPr="00017896" w:rsidRDefault="003E08CE" w:rsidP="005F0AB5">
            <w:pPr>
              <w:spacing w:after="120" w:line="240" w:lineRule="auto"/>
              <w:rPr>
                <w:rFonts w:ascii="Arial" w:eastAsia="Arial" w:hAnsi="Arial" w:cs="Arial"/>
                <w:sz w:val="20"/>
                <w:szCs w:val="20"/>
              </w:rPr>
            </w:pPr>
            <w:r>
              <w:rPr>
                <w:rFonts w:ascii="Arial" w:eastAsia="Times New Roman" w:hAnsi="Arial" w:cs="Arial"/>
                <w:color w:val="000000" w:themeColor="text1"/>
                <w:sz w:val="20"/>
                <w:szCs w:val="20"/>
                <w:lang w:eastAsia="en-GB"/>
              </w:rPr>
              <w:t xml:space="preserve">Leadership &amp; Management </w:t>
            </w:r>
          </w:p>
        </w:tc>
      </w:tr>
      <w:tr w:rsidR="00EA4A6F" w:rsidRPr="00B93A7E" w14:paraId="0067BDC9" w14:textId="77777777" w:rsidTr="00EA4A6F">
        <w:trPr>
          <w:cantSplit/>
          <w:trHeight w:val="397"/>
        </w:trPr>
        <w:tc>
          <w:tcPr>
            <w:tcW w:w="2694" w:type="dxa"/>
            <w:tcBorders>
              <w:bottom w:val="nil"/>
            </w:tcBorders>
            <w:shd w:val="clear" w:color="auto" w:fill="00B050"/>
            <w:vAlign w:val="center"/>
          </w:tcPr>
          <w:p w14:paraId="072A0567" w14:textId="4F06A96D" w:rsidR="00EA4A6F" w:rsidRPr="6CE6281F" w:rsidRDefault="00EA4A6F" w:rsidP="005F0AB5">
            <w:pPr>
              <w:spacing w:after="12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Grade</w:t>
            </w:r>
          </w:p>
        </w:tc>
        <w:tc>
          <w:tcPr>
            <w:tcW w:w="7902" w:type="dxa"/>
            <w:vAlign w:val="center"/>
          </w:tcPr>
          <w:p w14:paraId="721DE85A" w14:textId="62339082" w:rsidR="00EA4A6F" w:rsidRPr="00017896" w:rsidRDefault="003E08CE" w:rsidP="005F0AB5">
            <w:pPr>
              <w:spacing w:after="120" w:line="240" w:lineRule="auto"/>
              <w:rPr>
                <w:rFonts w:ascii="Arial" w:eastAsia="Arial" w:hAnsi="Arial" w:cs="Arial"/>
                <w:sz w:val="20"/>
                <w:szCs w:val="20"/>
              </w:rPr>
            </w:pPr>
            <w:r>
              <w:rPr>
                <w:rFonts w:ascii="Arial" w:eastAsia="Arial" w:hAnsi="Arial" w:cs="Arial"/>
                <w:sz w:val="20"/>
                <w:szCs w:val="20"/>
              </w:rPr>
              <w:t>Tier 3 Level 2</w:t>
            </w:r>
          </w:p>
        </w:tc>
      </w:tr>
    </w:tbl>
    <w:p w14:paraId="2BBF2E35" w14:textId="13A09E7E" w:rsidR="007B5077" w:rsidRPr="00EA4A6F" w:rsidRDefault="00AA5A59" w:rsidP="00F03F36">
      <w:pPr>
        <w:spacing w:before="240" w:after="120"/>
        <w:rPr>
          <w:rFonts w:ascii="Arial" w:hAnsi="Arial" w:cs="Arial"/>
          <w:b/>
          <w:bCs/>
          <w:color w:val="00B050"/>
        </w:rPr>
      </w:pPr>
      <w:r w:rsidRPr="00EA4A6F">
        <w:rPr>
          <w:rFonts w:ascii="Arial" w:hAnsi="Arial" w:cs="Arial"/>
          <w:b/>
          <w:bCs/>
          <w:color w:val="00B050"/>
        </w:rPr>
        <w:t>Role Purpose</w:t>
      </w:r>
    </w:p>
    <w:p w14:paraId="1A7EA0F9" w14:textId="77777777" w:rsidR="0016399B" w:rsidRPr="00921A3C" w:rsidRDefault="0016399B" w:rsidP="0016399B">
      <w:pPr>
        <w:spacing w:before="80" w:after="0"/>
        <w:rPr>
          <w:rFonts w:ascii="Arial" w:hAnsi="Arial" w:cs="Arial"/>
          <w:iCs/>
          <w:sz w:val="20"/>
          <w:szCs w:val="20"/>
        </w:rPr>
      </w:pPr>
      <w:r w:rsidRPr="00921A3C">
        <w:rPr>
          <w:rFonts w:ascii="Arial" w:hAnsi="Arial" w:cs="Arial"/>
          <w:iCs/>
          <w:sz w:val="20"/>
          <w:szCs w:val="20"/>
        </w:rPr>
        <w:t>To ensure that children and young people in Cumberland are appropriately and professionally safeguarded, supported and cared for</w:t>
      </w:r>
      <w:r>
        <w:rPr>
          <w:rFonts w:ascii="Arial" w:hAnsi="Arial" w:cs="Arial"/>
          <w:iCs/>
          <w:sz w:val="20"/>
          <w:szCs w:val="20"/>
        </w:rPr>
        <w:t>:</w:t>
      </w:r>
    </w:p>
    <w:p w14:paraId="06F22BA7" w14:textId="77777777" w:rsidR="0016399B" w:rsidRPr="004A4858" w:rsidRDefault="0016399B" w:rsidP="0016399B">
      <w:pPr>
        <w:spacing w:after="0"/>
        <w:rPr>
          <w:rFonts w:ascii="Arial" w:hAnsi="Arial" w:cs="Arial"/>
          <w:iCs/>
          <w:sz w:val="20"/>
          <w:szCs w:val="20"/>
        </w:rPr>
      </w:pPr>
    </w:p>
    <w:p w14:paraId="13816C2E" w14:textId="77777777" w:rsidR="0016399B" w:rsidRPr="0016399B" w:rsidRDefault="0016399B" w:rsidP="0016399B">
      <w:pPr>
        <w:pStyle w:val="BulletLevel1KF"/>
        <w:spacing w:after="120" w:line="240" w:lineRule="auto"/>
        <w:rPr>
          <w:rFonts w:ascii="Arial" w:hAnsi="Arial" w:cs="Arial"/>
          <w:sz w:val="20"/>
          <w:szCs w:val="20"/>
        </w:rPr>
      </w:pPr>
      <w:r w:rsidRPr="0016399B">
        <w:rPr>
          <w:rFonts w:ascii="Arial" w:hAnsi="Arial" w:cs="Arial"/>
          <w:sz w:val="20"/>
          <w:szCs w:val="20"/>
        </w:rPr>
        <w:t>To lead Safeguarding and Cared For services.</w:t>
      </w:r>
    </w:p>
    <w:p w14:paraId="671FD143" w14:textId="77777777" w:rsidR="0016399B" w:rsidRPr="0016399B" w:rsidRDefault="0016399B" w:rsidP="0016399B">
      <w:pPr>
        <w:pStyle w:val="BulletLevel1KF"/>
        <w:spacing w:after="120" w:line="240" w:lineRule="auto"/>
        <w:rPr>
          <w:rFonts w:ascii="Arial" w:hAnsi="Arial" w:cs="Arial"/>
          <w:sz w:val="20"/>
          <w:szCs w:val="20"/>
        </w:rPr>
      </w:pPr>
      <w:r w:rsidRPr="0016399B">
        <w:rPr>
          <w:rFonts w:ascii="Arial" w:hAnsi="Arial" w:cs="Arial"/>
          <w:sz w:val="20"/>
          <w:szCs w:val="20"/>
        </w:rPr>
        <w:t xml:space="preserve">To lead also the Cared for Children provider services and associated quality assurance arrangements. </w:t>
      </w:r>
    </w:p>
    <w:p w14:paraId="4AABEC27" w14:textId="77777777" w:rsidR="0016399B" w:rsidRPr="0016399B" w:rsidRDefault="0016399B" w:rsidP="0016399B">
      <w:pPr>
        <w:pStyle w:val="BulletLevel1KF"/>
        <w:spacing w:after="120" w:line="240" w:lineRule="auto"/>
        <w:rPr>
          <w:rFonts w:ascii="Arial" w:hAnsi="Arial" w:cs="Arial"/>
          <w:sz w:val="20"/>
          <w:szCs w:val="20"/>
        </w:rPr>
      </w:pPr>
      <w:r w:rsidRPr="0016399B">
        <w:rPr>
          <w:rFonts w:ascii="Arial" w:hAnsi="Arial" w:cs="Arial"/>
          <w:sz w:val="20"/>
          <w:szCs w:val="20"/>
        </w:rPr>
        <w:t xml:space="preserve">To lead the service area by turning strategy into successful delivery. </w:t>
      </w:r>
    </w:p>
    <w:p w14:paraId="408F74D3" w14:textId="77777777" w:rsidR="0016399B" w:rsidRPr="0016399B" w:rsidRDefault="0016399B" w:rsidP="0016399B">
      <w:pPr>
        <w:pStyle w:val="BulletLevel1KF"/>
        <w:spacing w:after="120" w:line="240" w:lineRule="auto"/>
        <w:rPr>
          <w:rFonts w:ascii="Arial" w:hAnsi="Arial" w:cs="Arial"/>
          <w:sz w:val="20"/>
          <w:szCs w:val="20"/>
        </w:rPr>
      </w:pPr>
      <w:r w:rsidRPr="0016399B">
        <w:rPr>
          <w:rFonts w:ascii="Arial" w:hAnsi="Arial" w:cs="Arial"/>
          <w:sz w:val="20"/>
          <w:szCs w:val="20"/>
        </w:rPr>
        <w:t xml:space="preserve">Support and continuously improve the service, focusing on providing high quality services and advice to our children and young people. </w:t>
      </w:r>
    </w:p>
    <w:p w14:paraId="5A81A8A1" w14:textId="77777777" w:rsidR="0016399B" w:rsidRPr="0016399B" w:rsidRDefault="0016399B" w:rsidP="0016399B">
      <w:pPr>
        <w:pStyle w:val="BulletLevel1KF"/>
        <w:spacing w:after="120" w:line="240" w:lineRule="auto"/>
        <w:rPr>
          <w:rFonts w:ascii="Arial" w:hAnsi="Arial" w:cs="Arial"/>
          <w:sz w:val="20"/>
          <w:szCs w:val="20"/>
        </w:rPr>
      </w:pPr>
      <w:r w:rsidRPr="0016399B">
        <w:rPr>
          <w:rFonts w:ascii="Arial" w:hAnsi="Arial" w:cs="Arial"/>
          <w:sz w:val="20"/>
          <w:szCs w:val="20"/>
        </w:rPr>
        <w:t xml:space="preserve">To lead the transformation of the service </w:t>
      </w:r>
      <w:proofErr w:type="gramStart"/>
      <w:r w:rsidRPr="0016399B">
        <w:rPr>
          <w:rFonts w:ascii="Arial" w:hAnsi="Arial" w:cs="Arial"/>
          <w:sz w:val="20"/>
          <w:szCs w:val="20"/>
        </w:rPr>
        <w:t>taking into account</w:t>
      </w:r>
      <w:proofErr w:type="gramEnd"/>
      <w:r w:rsidRPr="0016399B">
        <w:rPr>
          <w:rFonts w:ascii="Arial" w:hAnsi="Arial" w:cs="Arial"/>
          <w:sz w:val="20"/>
          <w:szCs w:val="20"/>
        </w:rPr>
        <w:t xml:space="preserve"> national policy and local priorities. </w:t>
      </w:r>
    </w:p>
    <w:p w14:paraId="3B2F0A7F" w14:textId="77777777" w:rsidR="0016399B" w:rsidRPr="0016399B" w:rsidRDefault="0016399B" w:rsidP="0016399B">
      <w:pPr>
        <w:pStyle w:val="BulletLevel1KF"/>
        <w:spacing w:after="120" w:line="240" w:lineRule="auto"/>
        <w:rPr>
          <w:rFonts w:ascii="Arial" w:hAnsi="Arial" w:cs="Arial"/>
          <w:sz w:val="20"/>
          <w:szCs w:val="20"/>
        </w:rPr>
      </w:pPr>
      <w:r w:rsidRPr="0016399B">
        <w:rPr>
          <w:rFonts w:ascii="Arial" w:hAnsi="Arial" w:cs="Arial"/>
          <w:sz w:val="20"/>
          <w:szCs w:val="20"/>
        </w:rPr>
        <w:t xml:space="preserve">To champion the voice of the child and young people. </w:t>
      </w:r>
    </w:p>
    <w:p w14:paraId="571C7AE8" w14:textId="77777777" w:rsidR="0016399B" w:rsidRPr="00B10B92" w:rsidRDefault="0016399B" w:rsidP="0016399B">
      <w:pPr>
        <w:spacing w:before="80" w:after="0"/>
        <w:rPr>
          <w:rFonts w:ascii="Arial" w:hAnsi="Arial" w:cs="Arial"/>
          <w:sz w:val="20"/>
          <w:szCs w:val="20"/>
        </w:rPr>
      </w:pPr>
      <w:r w:rsidRPr="00B10B92">
        <w:rPr>
          <w:rFonts w:ascii="Arial" w:hAnsi="Arial" w:cs="Arial"/>
          <w:iCs/>
          <w:sz w:val="20"/>
          <w:szCs w:val="20"/>
        </w:rPr>
        <w:t xml:space="preserve">As </w:t>
      </w:r>
      <w:r>
        <w:rPr>
          <w:rFonts w:ascii="Arial" w:hAnsi="Arial" w:cs="Arial"/>
          <w:iCs/>
          <w:sz w:val="20"/>
          <w:szCs w:val="20"/>
        </w:rPr>
        <w:t xml:space="preserve">a </w:t>
      </w:r>
      <w:r w:rsidRPr="00B10B92">
        <w:rPr>
          <w:rFonts w:ascii="Arial" w:hAnsi="Arial" w:cs="Arial"/>
          <w:iCs/>
          <w:sz w:val="20"/>
          <w:szCs w:val="20"/>
        </w:rPr>
        <w:t>member of the Extended</w:t>
      </w:r>
      <w:r w:rsidRPr="00B10B92">
        <w:rPr>
          <w:rFonts w:ascii="Arial" w:hAnsi="Arial" w:cs="Arial"/>
          <w:sz w:val="20"/>
          <w:szCs w:val="20"/>
        </w:rPr>
        <w:t xml:space="preserve"> Leadership Team, the role holder will contribute to the leadership and direction of the Council to help shape and develop a high performing, efficient, enabling and fair Council. </w:t>
      </w:r>
    </w:p>
    <w:p w14:paraId="0EC436AA" w14:textId="54355B94" w:rsidR="0016399B" w:rsidRDefault="0016399B" w:rsidP="0016399B">
      <w:pPr>
        <w:spacing w:before="240" w:after="120"/>
        <w:rPr>
          <w:rFonts w:ascii="Arial" w:hAnsi="Arial" w:cs="Arial"/>
          <w:sz w:val="20"/>
          <w:szCs w:val="20"/>
        </w:rPr>
      </w:pPr>
      <w:r w:rsidRPr="00B10B92">
        <w:rPr>
          <w:rFonts w:ascii="Arial" w:eastAsia="Arial" w:hAnsi="Arial" w:cs="Arial"/>
          <w:color w:val="000000" w:themeColor="text1"/>
          <w:sz w:val="20"/>
          <w:szCs w:val="20"/>
        </w:rPr>
        <w:t xml:space="preserve">The role holder will </w:t>
      </w:r>
      <w:r w:rsidRPr="00B10B92">
        <w:rPr>
          <w:rFonts w:ascii="Arial" w:hAnsi="Arial" w:cs="Arial"/>
          <w:sz w:val="20"/>
          <w:szCs w:val="20"/>
        </w:rPr>
        <w:t>translate the Council’s strategy</w:t>
      </w:r>
      <w:r w:rsidRPr="004D7182">
        <w:rPr>
          <w:rFonts w:ascii="Arial" w:hAnsi="Arial" w:cs="Arial"/>
          <w:sz w:val="20"/>
          <w:szCs w:val="20"/>
        </w:rPr>
        <w:t xml:space="preserve"> and corporate plan into a specific strategy for </w:t>
      </w:r>
      <w:r>
        <w:rPr>
          <w:rFonts w:ascii="Arial" w:hAnsi="Arial" w:cs="Arial"/>
          <w:sz w:val="20"/>
          <w:szCs w:val="20"/>
        </w:rPr>
        <w:t>Children and Families services</w:t>
      </w:r>
      <w:r w:rsidRPr="004D7182">
        <w:rPr>
          <w:rFonts w:ascii="Arial" w:hAnsi="Arial" w:cs="Arial"/>
          <w:sz w:val="20"/>
          <w:szCs w:val="20"/>
        </w:rPr>
        <w:t xml:space="preserve"> and then lead the implementation of that strategy</w:t>
      </w:r>
      <w:r>
        <w:rPr>
          <w:rFonts w:ascii="Arial" w:hAnsi="Arial" w:cs="Arial"/>
          <w:sz w:val="20"/>
          <w:szCs w:val="20"/>
        </w:rPr>
        <w:t xml:space="preserve">, </w:t>
      </w:r>
      <w:r w:rsidRPr="17F244A4">
        <w:rPr>
          <w:rFonts w:ascii="Arial" w:hAnsi="Arial" w:cs="Arial"/>
          <w:sz w:val="20"/>
          <w:szCs w:val="20"/>
        </w:rPr>
        <w:t>using available resources</w:t>
      </w:r>
      <w:r>
        <w:rPr>
          <w:rFonts w:ascii="Arial" w:hAnsi="Arial" w:cs="Arial"/>
          <w:sz w:val="20"/>
          <w:szCs w:val="20"/>
        </w:rPr>
        <w:t>,</w:t>
      </w:r>
      <w:r w:rsidRPr="17F244A4">
        <w:rPr>
          <w:rFonts w:ascii="Arial" w:hAnsi="Arial" w:cs="Arial"/>
          <w:sz w:val="20"/>
          <w:szCs w:val="20"/>
        </w:rPr>
        <w:t xml:space="preserve"> </w:t>
      </w:r>
      <w:r w:rsidRPr="004D7182">
        <w:rPr>
          <w:rFonts w:ascii="Arial" w:hAnsi="Arial" w:cs="Arial"/>
          <w:sz w:val="20"/>
          <w:szCs w:val="20"/>
        </w:rPr>
        <w:t>to deliver excellent and inclusive services</w:t>
      </w:r>
      <w:r w:rsidRPr="17F244A4">
        <w:rPr>
          <w:rFonts w:ascii="Arial" w:hAnsi="Arial" w:cs="Arial"/>
          <w:sz w:val="20"/>
          <w:szCs w:val="20"/>
        </w:rPr>
        <w:t xml:space="preserve"> </w:t>
      </w:r>
      <w:r w:rsidRPr="004D7182">
        <w:rPr>
          <w:rFonts w:ascii="Arial" w:hAnsi="Arial" w:cs="Arial"/>
          <w:sz w:val="20"/>
          <w:szCs w:val="20"/>
        </w:rPr>
        <w:t>t</w:t>
      </w:r>
      <w:r>
        <w:rPr>
          <w:rFonts w:ascii="Arial" w:hAnsi="Arial" w:cs="Arial"/>
          <w:sz w:val="20"/>
          <w:szCs w:val="20"/>
        </w:rPr>
        <w:t>hat</w:t>
      </w:r>
      <w:r w:rsidRPr="004D7182">
        <w:rPr>
          <w:rFonts w:ascii="Arial" w:hAnsi="Arial" w:cs="Arial"/>
          <w:sz w:val="20"/>
          <w:szCs w:val="20"/>
        </w:rPr>
        <w:t xml:space="preserve"> empower the residents and communities of </w:t>
      </w:r>
      <w:r>
        <w:rPr>
          <w:rFonts w:ascii="Arial" w:hAnsi="Arial" w:cs="Arial"/>
          <w:sz w:val="20"/>
          <w:szCs w:val="20"/>
        </w:rPr>
        <w:t>Cumberland</w:t>
      </w:r>
      <w:r w:rsidRPr="004D7182">
        <w:rPr>
          <w:rFonts w:ascii="Arial" w:hAnsi="Arial" w:cs="Arial"/>
          <w:sz w:val="20"/>
          <w:szCs w:val="20"/>
        </w:rPr>
        <w:t xml:space="preserve"> </w:t>
      </w:r>
      <w:r>
        <w:rPr>
          <w:rFonts w:ascii="Arial" w:hAnsi="Arial" w:cs="Arial"/>
          <w:sz w:val="20"/>
          <w:szCs w:val="20"/>
        </w:rPr>
        <w:t xml:space="preserve">and improve the health and wellbeing of children, young people and their families.  </w:t>
      </w:r>
    </w:p>
    <w:p w14:paraId="601B6E5F" w14:textId="3C39C195" w:rsidR="00FC3A65" w:rsidRPr="0016399B" w:rsidRDefault="00AA5A59" w:rsidP="0016399B">
      <w:pPr>
        <w:pStyle w:val="BulletLevel1KF"/>
        <w:numPr>
          <w:ilvl w:val="0"/>
          <w:numId w:val="0"/>
        </w:numPr>
        <w:spacing w:before="360" w:after="120" w:line="240" w:lineRule="auto"/>
        <w:rPr>
          <w:rFonts w:ascii="Arial" w:hAnsi="Arial" w:cs="Arial"/>
          <w:sz w:val="20"/>
          <w:szCs w:val="20"/>
        </w:rPr>
      </w:pPr>
      <w:r w:rsidRPr="006A7329">
        <w:rPr>
          <w:rFonts w:ascii="Arial" w:hAnsi="Arial" w:cs="Arial"/>
          <w:b/>
          <w:bCs/>
          <w:color w:val="00B050"/>
        </w:rPr>
        <w:t>Accountabilities</w:t>
      </w:r>
    </w:p>
    <w:p w14:paraId="000DB21F" w14:textId="77777777" w:rsidR="0016399B" w:rsidRPr="0054231A" w:rsidRDefault="0016399B" w:rsidP="0016399B">
      <w:pPr>
        <w:pStyle w:val="BulletLevel1KF"/>
        <w:spacing w:before="360" w:after="120" w:line="240" w:lineRule="auto"/>
        <w:rPr>
          <w:rFonts w:ascii="Arial" w:hAnsi="Arial" w:cs="Arial"/>
          <w:sz w:val="20"/>
          <w:szCs w:val="20"/>
        </w:rPr>
      </w:pPr>
      <w:bookmarkStart w:id="0" w:name="_Hlk147306547"/>
      <w:r w:rsidRPr="0054231A">
        <w:rPr>
          <w:rFonts w:ascii="Arial" w:hAnsi="Arial" w:cs="Arial"/>
          <w:sz w:val="20"/>
          <w:szCs w:val="20"/>
        </w:rPr>
        <w:t>To lead as a pivotal part of a single integrated service across Children and Family Wellbeing and be capable of managing and developing our services to realise this ambition.</w:t>
      </w:r>
    </w:p>
    <w:bookmarkEnd w:id="0"/>
    <w:p w14:paraId="287700A4" w14:textId="77777777" w:rsidR="0016399B" w:rsidRPr="000F51FE" w:rsidRDefault="0016399B" w:rsidP="0016399B">
      <w:pPr>
        <w:pStyle w:val="BulletLevel1KF"/>
        <w:spacing w:before="360" w:after="120" w:line="240" w:lineRule="auto"/>
        <w:rPr>
          <w:rFonts w:ascii="Arial" w:hAnsi="Arial" w:cs="Arial"/>
          <w:sz w:val="20"/>
          <w:szCs w:val="20"/>
        </w:rPr>
      </w:pPr>
      <w:r w:rsidRPr="000F51FE">
        <w:rPr>
          <w:rFonts w:ascii="Arial" w:hAnsi="Arial" w:cs="Arial"/>
          <w:sz w:val="20"/>
          <w:szCs w:val="20"/>
        </w:rPr>
        <w:t xml:space="preserve">Be an active member of the Extended Leadership Team, supporting the Senior Leadership Team to shape </w:t>
      </w:r>
      <w:r w:rsidRPr="00FE77C2">
        <w:rPr>
          <w:rFonts w:ascii="Arial" w:hAnsi="Arial" w:cs="Arial"/>
          <w:sz w:val="20"/>
          <w:szCs w:val="20"/>
        </w:rPr>
        <w:t>and develop an innovative, ambitious and inclusive new Council that delivers excellent services</w:t>
      </w:r>
      <w:r w:rsidRPr="001D0F0B">
        <w:rPr>
          <w:rFonts w:ascii="Arial" w:hAnsi="Arial" w:cs="Arial"/>
          <w:sz w:val="20"/>
          <w:szCs w:val="20"/>
        </w:rPr>
        <w:t xml:space="preserve"> </w:t>
      </w:r>
      <w:r w:rsidRPr="00FE77C2">
        <w:rPr>
          <w:rFonts w:ascii="Arial" w:hAnsi="Arial" w:cs="Arial"/>
          <w:sz w:val="20"/>
          <w:szCs w:val="20"/>
        </w:rPr>
        <w:t xml:space="preserve">for </w:t>
      </w:r>
      <w:r>
        <w:rPr>
          <w:rFonts w:ascii="Arial" w:hAnsi="Arial" w:cs="Arial"/>
          <w:sz w:val="20"/>
          <w:szCs w:val="20"/>
        </w:rPr>
        <w:t xml:space="preserve">Children and Families across Cumberland </w:t>
      </w:r>
      <w:r w:rsidRPr="17F244A4">
        <w:rPr>
          <w:rFonts w:ascii="Arial" w:hAnsi="Arial" w:cs="Arial"/>
          <w:sz w:val="20"/>
          <w:szCs w:val="20"/>
        </w:rPr>
        <w:t xml:space="preserve">through an ambitious and successful function that is integrated across </w:t>
      </w:r>
      <w:r w:rsidRPr="000F51FE">
        <w:rPr>
          <w:rFonts w:ascii="Arial" w:hAnsi="Arial" w:cs="Arial"/>
          <w:sz w:val="20"/>
          <w:szCs w:val="20"/>
        </w:rPr>
        <w:t xml:space="preserve">the Council. </w:t>
      </w:r>
    </w:p>
    <w:p w14:paraId="786061F4" w14:textId="77777777" w:rsidR="0016399B" w:rsidRPr="004923CC" w:rsidRDefault="0016399B" w:rsidP="0016399B">
      <w:pPr>
        <w:pStyle w:val="BulletLevel1KF"/>
        <w:spacing w:before="360" w:after="120" w:line="240" w:lineRule="auto"/>
        <w:rPr>
          <w:rFonts w:ascii="Arial" w:hAnsi="Arial" w:cs="Arial"/>
          <w:sz w:val="20"/>
          <w:szCs w:val="20"/>
        </w:rPr>
      </w:pPr>
      <w:r w:rsidRPr="004923CC">
        <w:rPr>
          <w:rFonts w:ascii="Arial" w:hAnsi="Arial" w:cs="Arial"/>
          <w:sz w:val="20"/>
          <w:szCs w:val="20"/>
        </w:rPr>
        <w:t xml:space="preserve">Deliver seamless, well-coordinated and responsive services </w:t>
      </w:r>
      <w:r>
        <w:rPr>
          <w:rFonts w:ascii="Arial" w:hAnsi="Arial" w:cs="Arial"/>
          <w:sz w:val="20"/>
          <w:szCs w:val="20"/>
        </w:rPr>
        <w:t>that</w:t>
      </w:r>
      <w:r w:rsidRPr="004923CC">
        <w:rPr>
          <w:rFonts w:ascii="Arial" w:hAnsi="Arial" w:cs="Arial"/>
          <w:sz w:val="20"/>
          <w:szCs w:val="20"/>
        </w:rPr>
        <w:t xml:space="preserve"> are closely aligned with partners, so that children and families receive the help they need swiftly and that as far as possible the need for repeat interventions is minimised and children in </w:t>
      </w:r>
      <w:r>
        <w:rPr>
          <w:rFonts w:ascii="Arial" w:hAnsi="Arial" w:cs="Arial"/>
          <w:sz w:val="20"/>
          <w:szCs w:val="20"/>
        </w:rPr>
        <w:t xml:space="preserve">Cumberland </w:t>
      </w:r>
      <w:r w:rsidRPr="004923CC">
        <w:rPr>
          <w:rFonts w:ascii="Arial" w:hAnsi="Arial" w:cs="Arial"/>
          <w:sz w:val="20"/>
          <w:szCs w:val="20"/>
        </w:rPr>
        <w:t>experience stability, nurture and excellent educational opportunities to become resilient and thriving adults</w:t>
      </w:r>
      <w:r>
        <w:rPr>
          <w:rFonts w:ascii="Arial" w:hAnsi="Arial" w:cs="Arial"/>
          <w:sz w:val="20"/>
          <w:szCs w:val="20"/>
        </w:rPr>
        <w:t>.</w:t>
      </w:r>
    </w:p>
    <w:p w14:paraId="249AB4F8" w14:textId="77777777" w:rsidR="0016399B" w:rsidRPr="004923CC" w:rsidRDefault="0016399B" w:rsidP="0016399B">
      <w:pPr>
        <w:pStyle w:val="BulletLevel1KF"/>
        <w:spacing w:before="360" w:after="120" w:line="240" w:lineRule="auto"/>
        <w:rPr>
          <w:rFonts w:ascii="Arial" w:hAnsi="Arial" w:cs="Arial"/>
          <w:sz w:val="20"/>
          <w:szCs w:val="20"/>
        </w:rPr>
      </w:pPr>
      <w:r w:rsidRPr="004923CC">
        <w:rPr>
          <w:rFonts w:ascii="Arial" w:hAnsi="Arial" w:cs="Arial"/>
          <w:sz w:val="20"/>
          <w:szCs w:val="20"/>
        </w:rPr>
        <w:t xml:space="preserve">Work in close partnership </w:t>
      </w:r>
      <w:r>
        <w:rPr>
          <w:rFonts w:ascii="Arial" w:hAnsi="Arial" w:cs="Arial"/>
          <w:sz w:val="20"/>
          <w:szCs w:val="20"/>
        </w:rPr>
        <w:t xml:space="preserve">with all relevant stakeholders and partners as an integral part of the system </w:t>
      </w:r>
      <w:r w:rsidRPr="004923CC">
        <w:rPr>
          <w:rFonts w:ascii="Arial" w:hAnsi="Arial" w:cs="Arial"/>
          <w:sz w:val="20"/>
          <w:szCs w:val="20"/>
        </w:rPr>
        <w:t xml:space="preserve">to </w:t>
      </w:r>
      <w:r>
        <w:rPr>
          <w:rFonts w:ascii="Arial" w:hAnsi="Arial" w:cs="Arial"/>
          <w:sz w:val="20"/>
          <w:szCs w:val="20"/>
        </w:rPr>
        <w:t xml:space="preserve">drive </w:t>
      </w:r>
      <w:r w:rsidRPr="004923CC">
        <w:rPr>
          <w:rFonts w:ascii="Arial" w:hAnsi="Arial" w:cs="Arial"/>
          <w:sz w:val="20"/>
          <w:szCs w:val="20"/>
        </w:rPr>
        <w:t>a cohesive multi-agency approach</w:t>
      </w:r>
      <w:r>
        <w:rPr>
          <w:rFonts w:ascii="Arial" w:hAnsi="Arial" w:cs="Arial"/>
          <w:sz w:val="20"/>
          <w:szCs w:val="20"/>
        </w:rPr>
        <w:t xml:space="preserve"> and have </w:t>
      </w:r>
      <w:r w:rsidRPr="000704D4">
        <w:rPr>
          <w:rFonts w:ascii="Arial" w:hAnsi="Arial" w:cs="Arial"/>
          <w:sz w:val="20"/>
          <w:szCs w:val="20"/>
        </w:rPr>
        <w:t xml:space="preserve">responsibility for services delivered directly as well as by </w:t>
      </w:r>
      <w:r w:rsidRPr="000704D4">
        <w:rPr>
          <w:rFonts w:ascii="Arial" w:hAnsi="Arial" w:cs="Arial"/>
          <w:sz w:val="20"/>
          <w:szCs w:val="20"/>
        </w:rPr>
        <w:lastRenderedPageBreak/>
        <w:t>providers through commissioned arrangements</w:t>
      </w:r>
      <w:r>
        <w:rPr>
          <w:rFonts w:ascii="Arial" w:hAnsi="Arial" w:cs="Arial"/>
          <w:sz w:val="20"/>
          <w:szCs w:val="20"/>
        </w:rPr>
        <w:t xml:space="preserve"> that</w:t>
      </w:r>
      <w:r w:rsidRPr="004923CC">
        <w:rPr>
          <w:rFonts w:ascii="Arial" w:hAnsi="Arial" w:cs="Arial"/>
          <w:sz w:val="20"/>
          <w:szCs w:val="20"/>
        </w:rPr>
        <w:t xml:space="preserve"> ensure</w:t>
      </w:r>
      <w:r>
        <w:rPr>
          <w:rFonts w:ascii="Arial" w:hAnsi="Arial" w:cs="Arial"/>
          <w:sz w:val="20"/>
          <w:szCs w:val="20"/>
        </w:rPr>
        <w:t>s</w:t>
      </w:r>
      <w:r w:rsidRPr="004923CC">
        <w:rPr>
          <w:rFonts w:ascii="Arial" w:hAnsi="Arial" w:cs="Arial"/>
          <w:sz w:val="20"/>
          <w:szCs w:val="20"/>
        </w:rPr>
        <w:t xml:space="preserve"> that all vulnerable children are afforded excellent </w:t>
      </w:r>
      <w:r>
        <w:rPr>
          <w:rFonts w:ascii="Arial" w:hAnsi="Arial" w:cs="Arial"/>
          <w:sz w:val="20"/>
          <w:szCs w:val="20"/>
        </w:rPr>
        <w:t xml:space="preserve">and appropriate </w:t>
      </w:r>
      <w:r w:rsidRPr="004923CC">
        <w:rPr>
          <w:rFonts w:ascii="Arial" w:hAnsi="Arial" w:cs="Arial"/>
          <w:sz w:val="20"/>
          <w:szCs w:val="20"/>
        </w:rPr>
        <w:t>opportunities and support.</w:t>
      </w:r>
    </w:p>
    <w:p w14:paraId="5E1D5426" w14:textId="77777777" w:rsidR="0016399B" w:rsidRPr="007523D0" w:rsidRDefault="0016399B" w:rsidP="0016399B">
      <w:pPr>
        <w:pStyle w:val="BulletLevel1KF"/>
        <w:spacing w:before="360" w:after="120" w:line="240" w:lineRule="auto"/>
        <w:rPr>
          <w:rFonts w:ascii="Arial" w:hAnsi="Arial" w:cs="Arial"/>
          <w:sz w:val="20"/>
          <w:szCs w:val="20"/>
        </w:rPr>
      </w:pPr>
      <w:r w:rsidRPr="007523D0">
        <w:rPr>
          <w:rFonts w:ascii="Arial" w:hAnsi="Arial" w:cs="Arial"/>
          <w:sz w:val="20"/>
          <w:szCs w:val="20"/>
        </w:rPr>
        <w:t>Have responsibility for ensuring that the council’s legal responsibilities for safeguarding contained within the Children’s Act 1989, 2004 and Education Acts are complied with and effectively fulfilled across children in need, child protection,</w:t>
      </w:r>
      <w:r>
        <w:rPr>
          <w:rFonts w:ascii="Arial" w:hAnsi="Arial" w:cs="Arial"/>
          <w:sz w:val="20"/>
          <w:szCs w:val="20"/>
        </w:rPr>
        <w:t xml:space="preserve"> cared for and </w:t>
      </w:r>
      <w:r w:rsidRPr="007523D0">
        <w:rPr>
          <w:rFonts w:ascii="Arial" w:hAnsi="Arial" w:cs="Arial"/>
          <w:sz w:val="20"/>
          <w:szCs w:val="20"/>
        </w:rPr>
        <w:t xml:space="preserve">care </w:t>
      </w:r>
      <w:r>
        <w:rPr>
          <w:rFonts w:ascii="Arial" w:hAnsi="Arial" w:cs="Arial"/>
          <w:sz w:val="20"/>
          <w:szCs w:val="20"/>
        </w:rPr>
        <w:t>experienced and children with disabilities.</w:t>
      </w:r>
    </w:p>
    <w:p w14:paraId="26322FA4" w14:textId="77777777" w:rsidR="0016399B" w:rsidRDefault="0016399B" w:rsidP="0016399B">
      <w:pPr>
        <w:pStyle w:val="BulletLevel1KF"/>
        <w:spacing w:before="360" w:after="120" w:line="240" w:lineRule="auto"/>
        <w:rPr>
          <w:rFonts w:ascii="Arial" w:hAnsi="Arial" w:cs="Arial"/>
          <w:sz w:val="20"/>
          <w:szCs w:val="20"/>
        </w:rPr>
      </w:pPr>
      <w:r w:rsidRPr="00165B4C">
        <w:rPr>
          <w:rFonts w:ascii="Arial" w:hAnsi="Arial" w:cs="Arial"/>
          <w:sz w:val="20"/>
          <w:szCs w:val="20"/>
        </w:rPr>
        <w:t xml:space="preserve">To have lead responsibility for liaison with the appropriate </w:t>
      </w:r>
      <w:r>
        <w:rPr>
          <w:rFonts w:ascii="Arial" w:hAnsi="Arial" w:cs="Arial"/>
          <w:sz w:val="20"/>
          <w:szCs w:val="20"/>
        </w:rPr>
        <w:t>adult</w:t>
      </w:r>
      <w:r w:rsidRPr="00165B4C">
        <w:rPr>
          <w:rFonts w:ascii="Arial" w:hAnsi="Arial" w:cs="Arial"/>
          <w:sz w:val="20"/>
          <w:szCs w:val="20"/>
        </w:rPr>
        <w:t xml:space="preserve"> social care support services to ensure an effective transition to adult life and to ensure that effective arrangements exist for complex family situations so that the needs of individuals are recognised.</w:t>
      </w:r>
    </w:p>
    <w:p w14:paraId="6E5A6763" w14:textId="77777777" w:rsidR="0016399B" w:rsidRPr="00B878ED" w:rsidRDefault="0016399B" w:rsidP="0016399B">
      <w:pPr>
        <w:pStyle w:val="BulletLevel1KF"/>
        <w:spacing w:before="360" w:after="120" w:line="240" w:lineRule="auto"/>
        <w:rPr>
          <w:rFonts w:ascii="Arial" w:hAnsi="Arial" w:cs="Arial"/>
          <w:sz w:val="20"/>
          <w:szCs w:val="20"/>
        </w:rPr>
      </w:pPr>
      <w:r w:rsidRPr="0016399B">
        <w:rPr>
          <w:rFonts w:ascii="Arial" w:hAnsi="Arial" w:cs="Arial"/>
          <w:sz w:val="20"/>
          <w:szCs w:val="20"/>
        </w:rPr>
        <w:t>Lead responsibility for liaison with SEND Services and health partners in relation to the required contribution of social care for those with SEND.</w:t>
      </w:r>
    </w:p>
    <w:p w14:paraId="1D3D45BD" w14:textId="4F00460C" w:rsidR="0016399B" w:rsidRPr="00165B4C" w:rsidRDefault="0016399B" w:rsidP="0016399B">
      <w:pPr>
        <w:pStyle w:val="BulletLevel1KF"/>
        <w:spacing w:before="360" w:after="120" w:line="240" w:lineRule="auto"/>
        <w:rPr>
          <w:rFonts w:ascii="Arial" w:hAnsi="Arial" w:cs="Arial"/>
          <w:sz w:val="20"/>
          <w:szCs w:val="20"/>
        </w:rPr>
      </w:pPr>
      <w:r>
        <w:rPr>
          <w:rFonts w:ascii="Arial" w:hAnsi="Arial" w:cs="Arial"/>
          <w:sz w:val="20"/>
          <w:szCs w:val="20"/>
        </w:rPr>
        <w:t xml:space="preserve">Work </w:t>
      </w:r>
      <w:r w:rsidR="00D33882">
        <w:rPr>
          <w:rFonts w:ascii="Arial" w:hAnsi="Arial" w:cs="Arial"/>
          <w:sz w:val="20"/>
          <w:szCs w:val="20"/>
        </w:rPr>
        <w:t>in collaboration</w:t>
      </w:r>
      <w:r>
        <w:rPr>
          <w:rFonts w:ascii="Arial" w:hAnsi="Arial" w:cs="Arial"/>
          <w:sz w:val="20"/>
          <w:szCs w:val="20"/>
        </w:rPr>
        <w:t xml:space="preserve"> </w:t>
      </w:r>
      <w:r w:rsidR="00D33882">
        <w:rPr>
          <w:rFonts w:ascii="Arial" w:hAnsi="Arial" w:cs="Arial"/>
          <w:sz w:val="20"/>
          <w:szCs w:val="20"/>
        </w:rPr>
        <w:t xml:space="preserve">to </w:t>
      </w:r>
      <w:r>
        <w:rPr>
          <w:rFonts w:ascii="Arial" w:hAnsi="Arial" w:cs="Arial"/>
          <w:sz w:val="20"/>
          <w:szCs w:val="20"/>
        </w:rPr>
        <w:t xml:space="preserve">put outcomes (both personal and community) </w:t>
      </w:r>
      <w:r w:rsidRPr="4B3B6065">
        <w:rPr>
          <w:rFonts w:ascii="Arial" w:hAnsi="Arial" w:cs="Arial"/>
          <w:sz w:val="20"/>
          <w:szCs w:val="20"/>
        </w:rPr>
        <w:t xml:space="preserve">at the heart of </w:t>
      </w:r>
      <w:r>
        <w:rPr>
          <w:rFonts w:ascii="Arial" w:hAnsi="Arial" w:cs="Arial"/>
          <w:sz w:val="20"/>
          <w:szCs w:val="20"/>
        </w:rPr>
        <w:t>care planning,</w:t>
      </w:r>
      <w:r w:rsidRPr="4B3B6065">
        <w:rPr>
          <w:rFonts w:ascii="Arial" w:hAnsi="Arial" w:cs="Arial"/>
          <w:sz w:val="20"/>
          <w:szCs w:val="20"/>
        </w:rPr>
        <w:t xml:space="preserve"> decision making</w:t>
      </w:r>
      <w:r>
        <w:rPr>
          <w:rFonts w:ascii="Arial" w:hAnsi="Arial" w:cs="Arial"/>
          <w:sz w:val="20"/>
          <w:szCs w:val="20"/>
        </w:rPr>
        <w:t xml:space="preserve"> and service planning</w:t>
      </w:r>
      <w:r w:rsidRPr="4B3B6065">
        <w:rPr>
          <w:rFonts w:ascii="Arial" w:hAnsi="Arial" w:cs="Arial"/>
          <w:sz w:val="20"/>
          <w:szCs w:val="20"/>
        </w:rPr>
        <w:t>, removing barriers and enabling staff to be imaginative and innovative, collaborating with stakeholders across departmental and organisational boundaries to design joined-up services that are efficient, effective and enable residents and communities to thrive.</w:t>
      </w:r>
    </w:p>
    <w:p w14:paraId="52A93867" w14:textId="77777777" w:rsidR="0016399B" w:rsidRPr="007523D0" w:rsidRDefault="0016399B" w:rsidP="0016399B">
      <w:pPr>
        <w:pStyle w:val="BulletLevel1KF"/>
        <w:spacing w:before="360" w:after="120" w:line="240" w:lineRule="auto"/>
        <w:rPr>
          <w:rFonts w:ascii="Arial" w:hAnsi="Arial" w:cs="Arial"/>
          <w:sz w:val="20"/>
          <w:szCs w:val="20"/>
        </w:rPr>
      </w:pPr>
      <w:r w:rsidRPr="007523D0">
        <w:rPr>
          <w:rFonts w:ascii="Arial" w:hAnsi="Arial" w:cs="Arial"/>
          <w:sz w:val="20"/>
          <w:szCs w:val="20"/>
        </w:rPr>
        <w:t>Lead the development</w:t>
      </w:r>
      <w:r w:rsidRPr="65D7A0BF">
        <w:rPr>
          <w:rFonts w:ascii="Arial" w:hAnsi="Arial" w:cs="Arial"/>
          <w:sz w:val="20"/>
          <w:szCs w:val="20"/>
        </w:rPr>
        <w:t xml:space="preserve"> and implementation of the </w:t>
      </w:r>
      <w:r w:rsidRPr="007523D0">
        <w:rPr>
          <w:rFonts w:ascii="Arial" w:hAnsi="Arial" w:cs="Arial"/>
          <w:sz w:val="20"/>
          <w:szCs w:val="20"/>
        </w:rPr>
        <w:t>Children and Families function’s strategy</w:t>
      </w:r>
      <w:r w:rsidRPr="65D7A0BF">
        <w:rPr>
          <w:rFonts w:ascii="Arial" w:hAnsi="Arial" w:cs="Arial"/>
          <w:sz w:val="20"/>
          <w:szCs w:val="20"/>
        </w:rPr>
        <w:t xml:space="preserve">, plans, objectives, policies, systems and processes to deliver council priorities, ensuring they meet internal and external reporting requirements </w:t>
      </w:r>
      <w:r>
        <w:rPr>
          <w:rFonts w:ascii="Arial" w:hAnsi="Arial" w:cs="Arial"/>
          <w:sz w:val="20"/>
          <w:szCs w:val="20"/>
        </w:rPr>
        <w:t xml:space="preserve">and </w:t>
      </w:r>
      <w:r w:rsidRPr="65D7A0BF">
        <w:rPr>
          <w:rFonts w:ascii="Arial" w:hAnsi="Arial" w:cs="Arial"/>
          <w:sz w:val="20"/>
          <w:szCs w:val="20"/>
        </w:rPr>
        <w:t xml:space="preserve">comply with external legislative and regulatory frameworks. </w:t>
      </w:r>
    </w:p>
    <w:p w14:paraId="40E5B1F7" w14:textId="77777777" w:rsidR="0016399B" w:rsidRPr="00D11253" w:rsidRDefault="0016399B" w:rsidP="0016399B">
      <w:pPr>
        <w:pStyle w:val="BulletLevel1KF"/>
        <w:spacing w:before="360" w:after="120" w:line="240" w:lineRule="auto"/>
        <w:rPr>
          <w:rFonts w:ascii="Arial" w:hAnsi="Arial" w:cs="Arial"/>
          <w:sz w:val="20"/>
          <w:szCs w:val="20"/>
        </w:rPr>
      </w:pPr>
      <w:r w:rsidRPr="007523D0">
        <w:rPr>
          <w:rFonts w:ascii="Arial" w:hAnsi="Arial" w:cs="Arial"/>
          <w:sz w:val="20"/>
          <w:szCs w:val="20"/>
        </w:rPr>
        <w:t>Inspire, motivate</w:t>
      </w:r>
      <w:r w:rsidRPr="00030496">
        <w:rPr>
          <w:rFonts w:ascii="Arial" w:hAnsi="Arial" w:cs="Arial"/>
          <w:sz w:val="20"/>
          <w:szCs w:val="20"/>
        </w:rPr>
        <w:t xml:space="preserve"> and develop functional </w:t>
      </w:r>
      <w:r>
        <w:rPr>
          <w:rFonts w:ascii="Arial" w:hAnsi="Arial" w:cs="Arial"/>
          <w:sz w:val="20"/>
          <w:szCs w:val="20"/>
        </w:rPr>
        <w:t>l</w:t>
      </w:r>
      <w:r w:rsidRPr="00030496">
        <w:rPr>
          <w:rFonts w:ascii="Arial" w:hAnsi="Arial" w:cs="Arial"/>
          <w:sz w:val="20"/>
          <w:szCs w:val="20"/>
        </w:rPr>
        <w:t>eaders and staff</w:t>
      </w:r>
      <w:r>
        <w:rPr>
          <w:rFonts w:ascii="Arial" w:hAnsi="Arial" w:cs="Arial"/>
          <w:sz w:val="20"/>
          <w:szCs w:val="20"/>
        </w:rPr>
        <w:t xml:space="preserve"> </w:t>
      </w:r>
      <w:r w:rsidRPr="006A5A2A">
        <w:rPr>
          <w:rFonts w:ascii="Arial" w:hAnsi="Arial" w:cs="Arial"/>
          <w:sz w:val="20"/>
          <w:szCs w:val="20"/>
        </w:rPr>
        <w:t>to create a</w:t>
      </w:r>
      <w:r>
        <w:rPr>
          <w:rFonts w:ascii="Arial" w:hAnsi="Arial" w:cs="Arial"/>
          <w:sz w:val="20"/>
          <w:szCs w:val="20"/>
        </w:rPr>
        <w:t xml:space="preserve"> moder</w:t>
      </w:r>
      <w:r w:rsidRPr="006A5A2A">
        <w:rPr>
          <w:rFonts w:ascii="Arial" w:hAnsi="Arial" w:cs="Arial"/>
          <w:sz w:val="20"/>
          <w:szCs w:val="20"/>
        </w:rPr>
        <w:t>n</w:t>
      </w:r>
      <w:r>
        <w:rPr>
          <w:rFonts w:ascii="Arial" w:hAnsi="Arial" w:cs="Arial"/>
          <w:sz w:val="20"/>
          <w:szCs w:val="20"/>
        </w:rPr>
        <w:t>,</w:t>
      </w:r>
      <w:r w:rsidRPr="006A5A2A">
        <w:rPr>
          <w:rFonts w:ascii="Arial" w:hAnsi="Arial" w:cs="Arial"/>
          <w:sz w:val="20"/>
          <w:szCs w:val="20"/>
        </w:rPr>
        <w:t xml:space="preserve"> </w:t>
      </w:r>
      <w:r>
        <w:rPr>
          <w:rFonts w:ascii="Arial" w:hAnsi="Arial" w:cs="Arial"/>
          <w:sz w:val="20"/>
          <w:szCs w:val="20"/>
        </w:rPr>
        <w:t>compassionate</w:t>
      </w:r>
      <w:r w:rsidRPr="006A5A2A">
        <w:rPr>
          <w:rFonts w:ascii="Arial" w:hAnsi="Arial" w:cs="Arial"/>
          <w:sz w:val="20"/>
          <w:szCs w:val="20"/>
        </w:rPr>
        <w:t xml:space="preserve"> and learning </w:t>
      </w:r>
      <w:r>
        <w:rPr>
          <w:rFonts w:ascii="Arial" w:hAnsi="Arial" w:cs="Arial"/>
          <w:sz w:val="20"/>
          <w:szCs w:val="20"/>
        </w:rPr>
        <w:t>culture</w:t>
      </w:r>
      <w:r w:rsidRPr="006A5A2A">
        <w:rPr>
          <w:rFonts w:ascii="Arial" w:hAnsi="Arial" w:cs="Arial"/>
          <w:sz w:val="20"/>
          <w:szCs w:val="20"/>
        </w:rPr>
        <w:t xml:space="preserve"> that enables staff to perform at their best and therefore </w:t>
      </w:r>
      <w:r>
        <w:rPr>
          <w:rFonts w:ascii="Arial" w:hAnsi="Arial" w:cs="Arial"/>
          <w:sz w:val="20"/>
          <w:szCs w:val="20"/>
        </w:rPr>
        <w:t xml:space="preserve">both deliver excellent services to residents as well as </w:t>
      </w:r>
      <w:r w:rsidRPr="006A5A2A">
        <w:rPr>
          <w:rFonts w:ascii="Arial" w:hAnsi="Arial" w:cs="Arial"/>
          <w:sz w:val="20"/>
          <w:szCs w:val="20"/>
        </w:rPr>
        <w:t>retain and attract the best talent</w:t>
      </w:r>
      <w:r>
        <w:rPr>
          <w:rFonts w:ascii="Arial" w:hAnsi="Arial" w:cs="Arial"/>
          <w:sz w:val="20"/>
          <w:szCs w:val="20"/>
        </w:rPr>
        <w:t xml:space="preserve"> for the Council</w:t>
      </w:r>
      <w:r w:rsidRPr="006A5A2A">
        <w:rPr>
          <w:rFonts w:ascii="Arial" w:hAnsi="Arial" w:cs="Arial"/>
          <w:sz w:val="20"/>
          <w:szCs w:val="20"/>
        </w:rPr>
        <w:t>.</w:t>
      </w:r>
    </w:p>
    <w:p w14:paraId="46E935CF" w14:textId="77777777" w:rsidR="0016399B" w:rsidRPr="007523D0" w:rsidRDefault="0016399B" w:rsidP="0016399B">
      <w:pPr>
        <w:pStyle w:val="BulletLevel1KF"/>
        <w:spacing w:before="360" w:after="120" w:line="240" w:lineRule="auto"/>
        <w:rPr>
          <w:rFonts w:ascii="Arial" w:hAnsi="Arial" w:cs="Arial"/>
          <w:sz w:val="20"/>
          <w:szCs w:val="20"/>
        </w:rPr>
      </w:pPr>
      <w:r w:rsidRPr="007523D0">
        <w:rPr>
          <w:rFonts w:ascii="Arial" w:hAnsi="Arial" w:cs="Arial"/>
          <w:sz w:val="20"/>
          <w:szCs w:val="20"/>
        </w:rPr>
        <w:t>Ensure the</w:t>
      </w:r>
      <w:r w:rsidRPr="65D7A0BF">
        <w:rPr>
          <w:rFonts w:ascii="Arial" w:hAnsi="Arial" w:cs="Arial"/>
          <w:sz w:val="20"/>
          <w:szCs w:val="20"/>
        </w:rPr>
        <w:t xml:space="preserve"> </w:t>
      </w:r>
      <w:r w:rsidRPr="007523D0">
        <w:rPr>
          <w:rFonts w:ascii="Arial" w:hAnsi="Arial" w:cs="Arial"/>
          <w:sz w:val="20"/>
          <w:szCs w:val="20"/>
        </w:rPr>
        <w:t>Children and Families function</w:t>
      </w:r>
      <w:r w:rsidRPr="65D7A0BF">
        <w:rPr>
          <w:rFonts w:ascii="Arial" w:hAnsi="Arial" w:cs="Arial"/>
          <w:sz w:val="20"/>
          <w:szCs w:val="20"/>
        </w:rPr>
        <w:t xml:space="preserve"> uses all available resources in the most efficient and effective way that represents excellent value for money, managing functional budgets and ensuring services are continuously improved to see if they can be delivered in a more cost effective and streamlined way.</w:t>
      </w:r>
    </w:p>
    <w:p w14:paraId="7BC2214F" w14:textId="77777777" w:rsidR="0016399B" w:rsidRPr="007523D0" w:rsidRDefault="0016399B" w:rsidP="0016399B">
      <w:pPr>
        <w:pStyle w:val="BulletLevel1KF"/>
        <w:spacing w:before="360" w:after="120" w:line="240" w:lineRule="auto"/>
        <w:rPr>
          <w:rFonts w:ascii="Arial" w:hAnsi="Arial" w:cs="Arial"/>
          <w:sz w:val="20"/>
          <w:szCs w:val="20"/>
        </w:rPr>
      </w:pPr>
      <w:r w:rsidRPr="007523D0">
        <w:rPr>
          <w:rFonts w:ascii="Arial" w:hAnsi="Arial" w:cs="Arial"/>
          <w:sz w:val="20"/>
          <w:szCs w:val="20"/>
        </w:rPr>
        <w:t>Identify trend</w:t>
      </w:r>
      <w:r w:rsidRPr="65D7A0BF">
        <w:rPr>
          <w:rFonts w:ascii="Arial" w:hAnsi="Arial" w:cs="Arial"/>
          <w:sz w:val="20"/>
          <w:szCs w:val="20"/>
        </w:rPr>
        <w:t xml:space="preserve">s and developments in </w:t>
      </w:r>
      <w:r w:rsidRPr="007523D0">
        <w:rPr>
          <w:rFonts w:ascii="Arial" w:hAnsi="Arial" w:cs="Arial"/>
          <w:sz w:val="20"/>
          <w:szCs w:val="20"/>
        </w:rPr>
        <w:t>Children Services</w:t>
      </w:r>
      <w:r>
        <w:rPr>
          <w:rFonts w:ascii="Arial" w:hAnsi="Arial" w:cs="Arial"/>
          <w:sz w:val="20"/>
          <w:szCs w:val="20"/>
        </w:rPr>
        <w:t xml:space="preserve"> - </w:t>
      </w:r>
      <w:r w:rsidRPr="65D7A0BF">
        <w:rPr>
          <w:rFonts w:ascii="Arial" w:hAnsi="Arial" w:cs="Arial"/>
          <w:sz w:val="20"/>
          <w:szCs w:val="20"/>
        </w:rPr>
        <w:t xml:space="preserve">anticipating future issues, promoting innovative and creative new approaches that illustrate an understanding of the ‘system wide picture’, and positively challenging current thinking to deliver an outstanding experience </w:t>
      </w:r>
      <w:r>
        <w:rPr>
          <w:rFonts w:ascii="Arial" w:hAnsi="Arial" w:cs="Arial"/>
          <w:sz w:val="20"/>
          <w:szCs w:val="20"/>
        </w:rPr>
        <w:t>children, young people and their families in Cumberland.</w:t>
      </w:r>
    </w:p>
    <w:p w14:paraId="6184CF1B" w14:textId="72BCE8A1" w:rsidR="0016399B" w:rsidRPr="00030496" w:rsidRDefault="0016399B" w:rsidP="0016399B">
      <w:pPr>
        <w:pStyle w:val="BulletLevel1KF"/>
        <w:spacing w:before="360" w:after="120" w:line="240" w:lineRule="auto"/>
        <w:rPr>
          <w:rFonts w:ascii="Arial" w:hAnsi="Arial" w:cs="Arial"/>
          <w:sz w:val="20"/>
          <w:szCs w:val="20"/>
        </w:rPr>
      </w:pPr>
      <w:r w:rsidRPr="007523D0">
        <w:rPr>
          <w:rFonts w:ascii="Arial" w:hAnsi="Arial" w:cs="Arial"/>
          <w:sz w:val="20"/>
          <w:szCs w:val="20"/>
        </w:rPr>
        <w:t>Foster and c</w:t>
      </w:r>
      <w:r w:rsidRPr="00030496">
        <w:rPr>
          <w:rFonts w:ascii="Arial" w:hAnsi="Arial" w:cs="Arial"/>
          <w:sz w:val="20"/>
          <w:szCs w:val="20"/>
        </w:rPr>
        <w:t xml:space="preserve">ultivate long </w:t>
      </w:r>
      <w:r>
        <w:rPr>
          <w:rFonts w:ascii="Arial" w:hAnsi="Arial" w:cs="Arial"/>
          <w:sz w:val="20"/>
          <w:szCs w:val="20"/>
        </w:rPr>
        <w:t>term</w:t>
      </w:r>
      <w:r w:rsidRPr="00030496">
        <w:rPr>
          <w:rFonts w:ascii="Arial" w:hAnsi="Arial" w:cs="Arial"/>
          <w:sz w:val="20"/>
          <w:szCs w:val="20"/>
        </w:rPr>
        <w:t xml:space="preserve"> constructive relationships with a range of stakeholders at both a local and national level</w:t>
      </w:r>
      <w:r>
        <w:rPr>
          <w:rFonts w:ascii="Arial" w:hAnsi="Arial" w:cs="Arial"/>
          <w:sz w:val="20"/>
          <w:szCs w:val="20"/>
        </w:rPr>
        <w:t>,</w:t>
      </w:r>
      <w:r w:rsidRPr="00030496">
        <w:rPr>
          <w:rFonts w:ascii="Arial" w:hAnsi="Arial" w:cs="Arial"/>
          <w:sz w:val="20"/>
          <w:szCs w:val="20"/>
        </w:rPr>
        <w:t xml:space="preserve"> to </w:t>
      </w:r>
      <w:r w:rsidRPr="00B26EB5">
        <w:rPr>
          <w:rFonts w:ascii="Arial" w:hAnsi="Arial" w:cs="Arial"/>
          <w:sz w:val="20"/>
          <w:szCs w:val="20"/>
        </w:rPr>
        <w:t xml:space="preserve">position </w:t>
      </w:r>
      <w:r w:rsidR="00D33882">
        <w:rPr>
          <w:rFonts w:ascii="Arial" w:hAnsi="Arial" w:cs="Arial"/>
          <w:sz w:val="20"/>
          <w:szCs w:val="20"/>
        </w:rPr>
        <w:t xml:space="preserve">Cumberland </w:t>
      </w:r>
      <w:r w:rsidRPr="00B26EB5">
        <w:rPr>
          <w:rFonts w:ascii="Arial" w:hAnsi="Arial" w:cs="Arial"/>
          <w:sz w:val="20"/>
          <w:szCs w:val="20"/>
        </w:rPr>
        <w:t xml:space="preserve">at the centre of relevant networks and </w:t>
      </w:r>
      <w:r w:rsidRPr="00030496">
        <w:rPr>
          <w:rFonts w:ascii="Arial" w:hAnsi="Arial" w:cs="Arial"/>
          <w:sz w:val="20"/>
          <w:szCs w:val="20"/>
        </w:rPr>
        <w:t xml:space="preserve">be at the front for opportunities from new government initiatives and funding opportunities, therefore delivering the best outcomes for the residents of </w:t>
      </w:r>
      <w:r>
        <w:rPr>
          <w:rFonts w:ascii="Arial" w:hAnsi="Arial" w:cs="Arial"/>
          <w:sz w:val="20"/>
          <w:szCs w:val="20"/>
        </w:rPr>
        <w:t>Cumberland</w:t>
      </w:r>
      <w:r w:rsidRPr="00030496">
        <w:rPr>
          <w:rFonts w:ascii="Arial" w:hAnsi="Arial" w:cs="Arial"/>
          <w:sz w:val="20"/>
          <w:szCs w:val="20"/>
        </w:rPr>
        <w:t>.</w:t>
      </w:r>
      <w:bookmarkStart w:id="1" w:name="_Hlk55824343"/>
    </w:p>
    <w:p w14:paraId="3F0A1EF1" w14:textId="77777777" w:rsidR="0016399B" w:rsidRDefault="0016399B" w:rsidP="0016399B">
      <w:pPr>
        <w:pStyle w:val="BulletLevel1KF"/>
        <w:spacing w:before="360" w:after="120" w:line="240" w:lineRule="auto"/>
        <w:rPr>
          <w:rFonts w:ascii="Arial" w:hAnsi="Arial" w:cs="Arial"/>
          <w:sz w:val="20"/>
          <w:szCs w:val="20"/>
        </w:rPr>
      </w:pPr>
      <w:r w:rsidRPr="0647E45A">
        <w:rPr>
          <w:rFonts w:ascii="Arial" w:hAnsi="Arial" w:cs="Arial"/>
          <w:sz w:val="20"/>
          <w:szCs w:val="20"/>
        </w:rPr>
        <w:t xml:space="preserve">Work with the </w:t>
      </w:r>
      <w:r>
        <w:rPr>
          <w:rFonts w:ascii="Arial" w:hAnsi="Arial" w:cs="Arial"/>
          <w:sz w:val="20"/>
          <w:szCs w:val="20"/>
        </w:rPr>
        <w:t xml:space="preserve">Executive </w:t>
      </w:r>
      <w:r w:rsidRPr="0647E45A">
        <w:rPr>
          <w:rFonts w:ascii="Arial" w:hAnsi="Arial" w:cs="Arial"/>
          <w:sz w:val="20"/>
          <w:szCs w:val="20"/>
        </w:rPr>
        <w:t>and the relevant Member portfolio holder as the Council’s expert on Children and Families, to provide advice, guidance, clarity and insight into functional delivery and performance.</w:t>
      </w:r>
      <w:bookmarkEnd w:id="1"/>
    </w:p>
    <w:p w14:paraId="30D75B50" w14:textId="00A0C041" w:rsidR="00293BE3" w:rsidRDefault="0016399B" w:rsidP="00293BE3">
      <w:pPr>
        <w:pStyle w:val="BulletLevel1KF"/>
        <w:numPr>
          <w:ilvl w:val="0"/>
          <w:numId w:val="30"/>
        </w:numPr>
        <w:spacing w:before="360" w:after="120" w:line="240" w:lineRule="auto"/>
        <w:rPr>
          <w:rFonts w:ascii="Arial" w:hAnsi="Arial" w:cs="Arial"/>
          <w:sz w:val="20"/>
          <w:szCs w:val="20"/>
        </w:rPr>
      </w:pPr>
      <w:r w:rsidRPr="0016399B">
        <w:rPr>
          <w:rFonts w:ascii="Arial" w:hAnsi="Arial" w:cs="Arial"/>
          <w:sz w:val="20"/>
          <w:szCs w:val="20"/>
        </w:rPr>
        <w:t>Provide leadership in risk management, emergency response and business continuity both corporately and as part of Children and Family Wellbeing, being available for response rotas as required.</w:t>
      </w:r>
      <w:r w:rsidR="00293BE3" w:rsidRPr="00293BE3">
        <w:rPr>
          <w:rFonts w:ascii="Arial" w:hAnsi="Arial" w:cs="Arial"/>
          <w:sz w:val="20"/>
          <w:szCs w:val="20"/>
        </w:rPr>
        <w:t xml:space="preserve"> </w:t>
      </w:r>
    </w:p>
    <w:p w14:paraId="0AC73818" w14:textId="7AAD1E79" w:rsidR="0016399B" w:rsidRPr="00754042" w:rsidRDefault="00293BE3" w:rsidP="00754042">
      <w:pPr>
        <w:pStyle w:val="BulletLevel1KF"/>
        <w:numPr>
          <w:ilvl w:val="0"/>
          <w:numId w:val="30"/>
        </w:numPr>
        <w:spacing w:before="360" w:after="120" w:line="240" w:lineRule="auto"/>
        <w:rPr>
          <w:rFonts w:ascii="Arial" w:hAnsi="Arial" w:cs="Arial"/>
          <w:sz w:val="20"/>
          <w:szCs w:val="20"/>
        </w:rPr>
      </w:pPr>
      <w:r>
        <w:rPr>
          <w:rFonts w:ascii="Arial" w:hAnsi="Arial" w:cs="Arial"/>
          <w:sz w:val="20"/>
          <w:szCs w:val="20"/>
        </w:rPr>
        <w:t xml:space="preserve">Conduct any other duties commensurate with the scope and grade of the role. </w:t>
      </w:r>
    </w:p>
    <w:p w14:paraId="0F616B0F" w14:textId="77777777" w:rsidR="00293BE3" w:rsidRDefault="00293BE3" w:rsidP="0016399B">
      <w:pPr>
        <w:pStyle w:val="BulletLevel1KF"/>
        <w:numPr>
          <w:ilvl w:val="0"/>
          <w:numId w:val="0"/>
        </w:numPr>
        <w:spacing w:before="360" w:after="120" w:line="240" w:lineRule="auto"/>
        <w:rPr>
          <w:rFonts w:ascii="Arial" w:hAnsi="Arial" w:cs="Arial"/>
          <w:b/>
          <w:bCs/>
          <w:color w:val="00B050"/>
        </w:rPr>
      </w:pPr>
    </w:p>
    <w:p w14:paraId="24EB7D34" w14:textId="77777777" w:rsidR="00293BE3" w:rsidRDefault="00293BE3" w:rsidP="0016399B">
      <w:pPr>
        <w:pStyle w:val="BulletLevel1KF"/>
        <w:numPr>
          <w:ilvl w:val="0"/>
          <w:numId w:val="0"/>
        </w:numPr>
        <w:spacing w:before="360" w:after="120" w:line="240" w:lineRule="auto"/>
        <w:rPr>
          <w:rFonts w:ascii="Arial" w:hAnsi="Arial" w:cs="Arial"/>
          <w:b/>
          <w:bCs/>
          <w:color w:val="00B050"/>
        </w:rPr>
      </w:pPr>
    </w:p>
    <w:p w14:paraId="0C4CCE94" w14:textId="4062AF4A" w:rsidR="0063504D" w:rsidRPr="00EA4A6F" w:rsidRDefault="00AA5A59" w:rsidP="0016399B">
      <w:pPr>
        <w:pStyle w:val="BulletLevel1KF"/>
        <w:numPr>
          <w:ilvl w:val="0"/>
          <w:numId w:val="0"/>
        </w:numPr>
        <w:spacing w:before="360" w:after="120" w:line="240" w:lineRule="auto"/>
        <w:rPr>
          <w:rFonts w:ascii="Arial" w:hAnsi="Arial" w:cs="Arial"/>
          <w:b/>
          <w:bCs/>
          <w:color w:val="00B050"/>
        </w:rPr>
      </w:pPr>
      <w:r w:rsidRPr="00EA4A6F">
        <w:rPr>
          <w:rFonts w:ascii="Arial" w:hAnsi="Arial" w:cs="Arial"/>
          <w:b/>
          <w:bCs/>
          <w:color w:val="00B050"/>
        </w:rPr>
        <w:lastRenderedPageBreak/>
        <w:t>Knowledge / Skills / Experience required</w:t>
      </w:r>
    </w:p>
    <w:p w14:paraId="30AF9578" w14:textId="77777777" w:rsidR="0016399B" w:rsidRPr="0016399B" w:rsidRDefault="0016399B" w:rsidP="0016399B">
      <w:pPr>
        <w:pStyle w:val="BulletLevel1KF"/>
        <w:rPr>
          <w:rFonts w:ascii="Arial" w:hAnsi="Arial" w:cs="Arial"/>
          <w:sz w:val="20"/>
          <w:szCs w:val="20"/>
        </w:rPr>
      </w:pPr>
      <w:r w:rsidRPr="0016399B">
        <w:rPr>
          <w:rFonts w:ascii="Arial" w:hAnsi="Arial" w:cs="Arial"/>
          <w:sz w:val="20"/>
          <w:szCs w:val="20"/>
        </w:rPr>
        <w:t>Qualified Social Worker status and current registration with Social Work England is an essential criterion for this role.</w:t>
      </w:r>
    </w:p>
    <w:p w14:paraId="0BF77297" w14:textId="77777777" w:rsidR="0016399B" w:rsidRPr="0016399B" w:rsidRDefault="0016399B" w:rsidP="0016399B">
      <w:pPr>
        <w:pStyle w:val="BulletLevel1KF"/>
        <w:rPr>
          <w:rFonts w:ascii="Arial" w:hAnsi="Arial" w:cs="Arial"/>
          <w:sz w:val="20"/>
          <w:szCs w:val="20"/>
        </w:rPr>
      </w:pPr>
      <w:r w:rsidRPr="0016399B">
        <w:rPr>
          <w:rFonts w:ascii="Arial" w:hAnsi="Arial" w:cs="Arial"/>
          <w:sz w:val="20"/>
          <w:szCs w:val="20"/>
        </w:rPr>
        <w:t>Seasoned professional in delivering Children’s Services, with a breadth of understanding of all areas that the role covers.</w:t>
      </w:r>
    </w:p>
    <w:p w14:paraId="2EF3C095" w14:textId="77777777" w:rsidR="0016399B" w:rsidRPr="0016399B" w:rsidRDefault="0016399B" w:rsidP="0016399B">
      <w:pPr>
        <w:pStyle w:val="BulletLevel1KF"/>
        <w:rPr>
          <w:rFonts w:ascii="Arial" w:hAnsi="Arial" w:cs="Arial"/>
          <w:sz w:val="20"/>
          <w:szCs w:val="20"/>
        </w:rPr>
      </w:pPr>
      <w:r w:rsidRPr="0016399B">
        <w:rPr>
          <w:rFonts w:ascii="Arial" w:hAnsi="Arial" w:cs="Arial"/>
          <w:sz w:val="20"/>
          <w:szCs w:val="20"/>
        </w:rPr>
        <w:t xml:space="preserve">Experience of shaping Children and Families strategies and objectives, covering a range of services and activities that have shared objectives. </w:t>
      </w:r>
    </w:p>
    <w:p w14:paraId="582FD0AB" w14:textId="77777777" w:rsidR="0016399B" w:rsidRPr="0016399B" w:rsidRDefault="0016399B" w:rsidP="0016399B">
      <w:pPr>
        <w:pStyle w:val="BulletLevel1KF"/>
        <w:rPr>
          <w:rFonts w:ascii="Arial" w:hAnsi="Arial" w:cs="Arial"/>
          <w:sz w:val="20"/>
          <w:szCs w:val="20"/>
        </w:rPr>
      </w:pPr>
      <w:r w:rsidRPr="0016399B">
        <w:rPr>
          <w:rFonts w:ascii="Arial" w:hAnsi="Arial" w:cs="Arial"/>
          <w:sz w:val="20"/>
          <w:szCs w:val="20"/>
        </w:rPr>
        <w:t>Experience of leading a function or department within a complex and diverse organisation.</w:t>
      </w:r>
    </w:p>
    <w:p w14:paraId="3D652755" w14:textId="77777777" w:rsidR="0016399B" w:rsidRPr="0016399B" w:rsidRDefault="0016399B" w:rsidP="0016399B">
      <w:pPr>
        <w:pStyle w:val="BulletLevel1KF"/>
        <w:rPr>
          <w:rFonts w:ascii="Arial" w:hAnsi="Arial" w:cs="Arial"/>
          <w:sz w:val="20"/>
          <w:szCs w:val="20"/>
        </w:rPr>
      </w:pPr>
      <w:r w:rsidRPr="0016399B">
        <w:rPr>
          <w:rFonts w:ascii="Arial" w:hAnsi="Arial" w:cs="Arial"/>
          <w:sz w:val="20"/>
          <w:szCs w:val="20"/>
        </w:rPr>
        <w:t>In-depth understanding of regulations/legislation and best practice within the Children’s Services arena and the wider sector, with a thorough understanding of national and local government developments, policy, and emerging trends.</w:t>
      </w:r>
    </w:p>
    <w:p w14:paraId="6CA2C157" w14:textId="77777777" w:rsidR="0016399B" w:rsidRPr="0016399B" w:rsidRDefault="0016399B" w:rsidP="0016399B">
      <w:pPr>
        <w:pStyle w:val="BulletLevel1KF"/>
        <w:rPr>
          <w:rFonts w:ascii="Arial" w:hAnsi="Arial" w:cs="Arial"/>
          <w:sz w:val="20"/>
          <w:szCs w:val="20"/>
        </w:rPr>
      </w:pPr>
      <w:r w:rsidRPr="0016399B">
        <w:rPr>
          <w:rFonts w:ascii="Arial" w:hAnsi="Arial" w:cs="Arial"/>
          <w:sz w:val="20"/>
          <w:szCs w:val="20"/>
        </w:rPr>
        <w:t xml:space="preserve">Able to use leadership skills to build an understanding of the agendas or motivations of others </w:t>
      </w:r>
      <w:proofErr w:type="gramStart"/>
      <w:r w:rsidRPr="0016399B">
        <w:rPr>
          <w:rFonts w:ascii="Arial" w:hAnsi="Arial" w:cs="Arial"/>
          <w:sz w:val="20"/>
          <w:szCs w:val="20"/>
        </w:rPr>
        <w:t>in order to</w:t>
      </w:r>
      <w:proofErr w:type="gramEnd"/>
      <w:r w:rsidRPr="0016399B">
        <w:rPr>
          <w:rFonts w:ascii="Arial" w:hAnsi="Arial" w:cs="Arial"/>
          <w:sz w:val="20"/>
          <w:szCs w:val="20"/>
        </w:rPr>
        <w:t xml:space="preserve"> keep them positively engaged. </w:t>
      </w:r>
    </w:p>
    <w:p w14:paraId="3AE0222A" w14:textId="77777777" w:rsidR="0016399B" w:rsidRPr="0016399B" w:rsidRDefault="0016399B" w:rsidP="0016399B">
      <w:pPr>
        <w:pStyle w:val="BulletLevel1KF"/>
        <w:rPr>
          <w:rFonts w:ascii="Arial" w:hAnsi="Arial" w:cs="Arial"/>
          <w:sz w:val="20"/>
          <w:szCs w:val="20"/>
        </w:rPr>
      </w:pPr>
      <w:r w:rsidRPr="0016399B">
        <w:rPr>
          <w:rFonts w:ascii="Arial" w:hAnsi="Arial" w:cs="Arial"/>
          <w:sz w:val="20"/>
          <w:szCs w:val="20"/>
        </w:rPr>
        <w:t>Able to foster an innovative mindset that drives an ambitious and inclusive way of working and empower staff to see continuous learning as a positive that drives better solutions and outcomes.</w:t>
      </w:r>
    </w:p>
    <w:p w14:paraId="438B6CF7" w14:textId="77777777" w:rsidR="0016399B" w:rsidRPr="0016399B" w:rsidRDefault="0016399B" w:rsidP="0016399B">
      <w:pPr>
        <w:pStyle w:val="BulletLevel1KF"/>
        <w:rPr>
          <w:rFonts w:ascii="Arial" w:hAnsi="Arial" w:cs="Arial"/>
          <w:sz w:val="20"/>
          <w:szCs w:val="20"/>
        </w:rPr>
      </w:pPr>
      <w:r w:rsidRPr="0016399B">
        <w:rPr>
          <w:rFonts w:ascii="Arial" w:hAnsi="Arial" w:cs="Arial"/>
          <w:sz w:val="20"/>
          <w:szCs w:val="20"/>
        </w:rPr>
        <w:t>Strong organisational and political acumen, with the ability to work with elected Members and interest groups to build consensus and shape services.</w:t>
      </w:r>
    </w:p>
    <w:p w14:paraId="56E0130D" w14:textId="77777777" w:rsidR="0016399B" w:rsidRPr="0016399B" w:rsidRDefault="0016399B" w:rsidP="0016399B">
      <w:pPr>
        <w:pStyle w:val="BulletLevel1KF"/>
        <w:rPr>
          <w:rFonts w:ascii="Arial" w:hAnsi="Arial" w:cs="Arial"/>
          <w:sz w:val="20"/>
          <w:szCs w:val="20"/>
        </w:rPr>
      </w:pPr>
      <w:r w:rsidRPr="0016399B">
        <w:rPr>
          <w:rFonts w:ascii="Arial" w:hAnsi="Arial" w:cs="Arial"/>
          <w:sz w:val="20"/>
          <w:szCs w:val="20"/>
        </w:rPr>
        <w:t xml:space="preserve">Degree and post graduate qualifications (or willing to work towards a post graduate qualification if not already gained) in relevant disciplines, and/or leadership and management qualifications, relevant professional registration with demonstrable continuing professional development. </w:t>
      </w:r>
    </w:p>
    <w:p w14:paraId="6D47B2F6" w14:textId="77777777" w:rsidR="0016399B" w:rsidRPr="0016399B" w:rsidRDefault="0016399B" w:rsidP="0016399B">
      <w:pPr>
        <w:pStyle w:val="BulletLevel1KF"/>
        <w:rPr>
          <w:rFonts w:ascii="Arial" w:hAnsi="Arial" w:cs="Arial"/>
          <w:sz w:val="20"/>
          <w:szCs w:val="20"/>
        </w:rPr>
      </w:pPr>
      <w:r w:rsidRPr="0016399B">
        <w:rPr>
          <w:rFonts w:ascii="Arial" w:hAnsi="Arial" w:cs="Arial"/>
          <w:sz w:val="20"/>
          <w:szCs w:val="20"/>
        </w:rPr>
        <w:t>Experience of creating long lasting relationships and being able to work across departmental and organisational boundaries to collaborate with and influence key stakeholders, building support for ideas and initiatives behind the scenes to support the implementation of solutions across other public bodies, government, the private sector and the third sector.</w:t>
      </w:r>
    </w:p>
    <w:p w14:paraId="72A96E04" w14:textId="77777777" w:rsidR="0016399B" w:rsidRPr="0016399B" w:rsidRDefault="0016399B" w:rsidP="0016399B">
      <w:pPr>
        <w:pStyle w:val="BulletLevel1KF"/>
        <w:rPr>
          <w:rFonts w:ascii="Arial" w:hAnsi="Arial" w:cs="Arial"/>
          <w:sz w:val="20"/>
          <w:szCs w:val="20"/>
        </w:rPr>
      </w:pPr>
      <w:r w:rsidRPr="0016399B">
        <w:rPr>
          <w:rFonts w:ascii="Arial" w:hAnsi="Arial" w:cs="Arial"/>
          <w:sz w:val="20"/>
          <w:szCs w:val="20"/>
        </w:rPr>
        <w:t>Excellent commercial acumen and financial management skills.</w:t>
      </w:r>
    </w:p>
    <w:p w14:paraId="38E3425E" w14:textId="248E7916" w:rsidR="00822D54" w:rsidRDefault="00822D54" w:rsidP="00A80F9A">
      <w:pPr>
        <w:spacing w:before="240" w:after="120" w:line="240" w:lineRule="auto"/>
        <w:rPr>
          <w:rFonts w:ascii="Arial" w:hAnsi="Arial" w:cs="Arial"/>
          <w:b/>
          <w:bCs/>
          <w:color w:val="00B050"/>
        </w:rPr>
      </w:pPr>
      <w:r w:rsidRPr="00822D54">
        <w:rPr>
          <w:rFonts w:ascii="Arial" w:hAnsi="Arial" w:cs="Arial"/>
          <w:b/>
          <w:bCs/>
          <w:color w:val="00B050"/>
        </w:rPr>
        <w:t xml:space="preserve">Context and Scope </w:t>
      </w:r>
    </w:p>
    <w:p w14:paraId="3F5D82F2" w14:textId="77777777" w:rsidR="0016399B" w:rsidRPr="00030496" w:rsidRDefault="0016399B" w:rsidP="0016399B">
      <w:pPr>
        <w:spacing w:before="80" w:after="120" w:line="240" w:lineRule="auto"/>
        <w:rPr>
          <w:rFonts w:ascii="Arial" w:hAnsi="Arial" w:cs="Arial"/>
          <w:sz w:val="20"/>
          <w:szCs w:val="20"/>
        </w:rPr>
      </w:pPr>
      <w:r w:rsidRPr="00030496">
        <w:rPr>
          <w:rFonts w:ascii="Arial" w:eastAsia="Times New Roman" w:hAnsi="Arial" w:cs="Arial"/>
          <w:color w:val="000000"/>
          <w:sz w:val="20"/>
          <w:szCs w:val="20"/>
          <w:lang w:eastAsia="en-GB"/>
        </w:rPr>
        <w:t xml:space="preserve">As a </w:t>
      </w:r>
      <w:r>
        <w:rPr>
          <w:rFonts w:ascii="Arial" w:eastAsia="Times New Roman" w:hAnsi="Arial" w:cs="Arial"/>
          <w:color w:val="000000"/>
          <w:sz w:val="20"/>
          <w:szCs w:val="20"/>
          <w:lang w:eastAsia="en-GB"/>
        </w:rPr>
        <w:t xml:space="preserve">recently established </w:t>
      </w:r>
      <w:r w:rsidRPr="00030496">
        <w:rPr>
          <w:rFonts w:ascii="Arial" w:eastAsia="Times New Roman" w:hAnsi="Arial" w:cs="Arial"/>
          <w:color w:val="000000"/>
          <w:sz w:val="20"/>
          <w:szCs w:val="20"/>
          <w:lang w:eastAsia="en-GB"/>
        </w:rPr>
        <w:t xml:space="preserve">new unitary Council, the post holder will need to make a considerable contribution to shaping a </w:t>
      </w:r>
      <w:r>
        <w:rPr>
          <w:rFonts w:ascii="Arial" w:eastAsia="Times New Roman" w:hAnsi="Arial" w:cs="Arial"/>
          <w:color w:val="000000"/>
          <w:sz w:val="20"/>
          <w:szCs w:val="20"/>
          <w:lang w:eastAsia="en-GB"/>
        </w:rPr>
        <w:t>developing</w:t>
      </w:r>
      <w:r w:rsidRPr="00030496">
        <w:rPr>
          <w:rFonts w:ascii="Arial" w:eastAsia="Times New Roman" w:hAnsi="Arial" w:cs="Arial"/>
          <w:color w:val="000000"/>
          <w:sz w:val="20"/>
          <w:szCs w:val="20"/>
          <w:lang w:eastAsia="en-GB"/>
        </w:rPr>
        <w:t xml:space="preserve"> organisation that will deliver modern, agile, inclusive services and outcomes for the residents and communities across </w:t>
      </w:r>
      <w:r>
        <w:rPr>
          <w:rFonts w:ascii="Arial" w:eastAsia="Times New Roman" w:hAnsi="Arial" w:cs="Arial"/>
          <w:color w:val="000000"/>
          <w:sz w:val="20"/>
          <w:szCs w:val="20"/>
          <w:lang w:eastAsia="en-GB"/>
        </w:rPr>
        <w:t>Cumberland</w:t>
      </w:r>
      <w:r w:rsidRPr="00030496">
        <w:rPr>
          <w:rFonts w:ascii="Arial" w:eastAsia="Times New Roman" w:hAnsi="Arial" w:cs="Arial"/>
          <w:color w:val="000000"/>
          <w:sz w:val="20"/>
          <w:szCs w:val="20"/>
          <w:lang w:eastAsia="en-GB"/>
        </w:rPr>
        <w:t xml:space="preserve">. The Council will consider and </w:t>
      </w:r>
      <w:r w:rsidRPr="00030496">
        <w:rPr>
          <w:rFonts w:ascii="Arial" w:hAnsi="Arial" w:cs="Arial"/>
          <w:sz w:val="20"/>
          <w:szCs w:val="20"/>
        </w:rPr>
        <w:t xml:space="preserve">assess different models of service delivery and by acting as a </w:t>
      </w:r>
      <w:proofErr w:type="gramStart"/>
      <w:r w:rsidRPr="00030496">
        <w:rPr>
          <w:rFonts w:ascii="Arial" w:hAnsi="Arial" w:cs="Arial"/>
          <w:sz w:val="20"/>
          <w:szCs w:val="20"/>
        </w:rPr>
        <w:t xml:space="preserve">facilitator, </w:t>
      </w:r>
      <w:r>
        <w:rPr>
          <w:rFonts w:ascii="Arial" w:hAnsi="Arial" w:cs="Arial"/>
          <w:sz w:val="20"/>
          <w:szCs w:val="20"/>
        </w:rPr>
        <w:t>and</w:t>
      </w:r>
      <w:proofErr w:type="gramEnd"/>
      <w:r>
        <w:rPr>
          <w:rFonts w:ascii="Arial" w:hAnsi="Arial" w:cs="Arial"/>
          <w:sz w:val="20"/>
          <w:szCs w:val="20"/>
        </w:rPr>
        <w:t xml:space="preserve"> </w:t>
      </w:r>
      <w:r w:rsidRPr="00030496">
        <w:rPr>
          <w:rFonts w:ascii="Arial" w:hAnsi="Arial" w:cs="Arial"/>
          <w:sz w:val="20"/>
          <w:szCs w:val="20"/>
        </w:rPr>
        <w:t xml:space="preserve">will work closely with residents and communities so they can identify what they need to thrive and be resilient and explore how services may be delivered, be they by the Council or partner organisations or through doing more for themselves.  </w:t>
      </w:r>
    </w:p>
    <w:p w14:paraId="017544F3" w14:textId="77777777" w:rsidR="0016399B" w:rsidRPr="00030496" w:rsidRDefault="0016399B" w:rsidP="0016399B">
      <w:pPr>
        <w:spacing w:after="120" w:line="240" w:lineRule="auto"/>
        <w:rPr>
          <w:rFonts w:ascii="Arial" w:hAnsi="Arial" w:cs="Arial"/>
          <w:sz w:val="20"/>
          <w:szCs w:val="20"/>
        </w:rPr>
      </w:pPr>
      <w:r w:rsidRPr="00030496">
        <w:rPr>
          <w:rFonts w:ascii="Arial" w:eastAsia="Times New Roman" w:hAnsi="Arial" w:cs="Arial"/>
          <w:color w:val="000000"/>
          <w:sz w:val="20"/>
          <w:szCs w:val="20"/>
          <w:lang w:eastAsia="en-GB"/>
        </w:rPr>
        <w:t>The role holder is p</w:t>
      </w:r>
      <w:r w:rsidRPr="00030496">
        <w:rPr>
          <w:rFonts w:ascii="Arial" w:hAnsi="Arial" w:cs="Arial"/>
          <w:sz w:val="20"/>
          <w:szCs w:val="20"/>
        </w:rPr>
        <w:t xml:space="preserve">art of the extended leadership team that needs to create a safe and inclusive working environment that provides staff within their function with the confidence to continue to deliver services during the transformation of the new </w:t>
      </w:r>
      <w:r>
        <w:rPr>
          <w:rFonts w:ascii="Arial" w:hAnsi="Arial" w:cs="Arial"/>
          <w:sz w:val="20"/>
          <w:szCs w:val="20"/>
        </w:rPr>
        <w:t>Cumberland</w:t>
      </w:r>
      <w:r w:rsidRPr="00030496">
        <w:rPr>
          <w:rFonts w:ascii="Arial" w:hAnsi="Arial" w:cs="Arial"/>
          <w:sz w:val="20"/>
          <w:szCs w:val="20"/>
        </w:rPr>
        <w:t xml:space="preserve"> council from previous councils’ models.</w:t>
      </w:r>
    </w:p>
    <w:p w14:paraId="0CFD25A4" w14:textId="0AE2D940" w:rsidR="00F8757A" w:rsidRDefault="0016399B" w:rsidP="0016399B">
      <w:pPr>
        <w:spacing w:after="0" w:line="240" w:lineRule="auto"/>
        <w:rPr>
          <w:rFonts w:ascii="Arial" w:hAnsi="Arial" w:cs="Arial"/>
          <w:sz w:val="20"/>
          <w:szCs w:val="20"/>
          <w:shd w:val="clear" w:color="auto" w:fill="FFFFFF"/>
        </w:rPr>
      </w:pPr>
      <w:r w:rsidRPr="19086B0A">
        <w:rPr>
          <w:rFonts w:ascii="Arial" w:eastAsia="Arial" w:hAnsi="Arial" w:cs="Arial"/>
          <w:color w:val="000000" w:themeColor="text1"/>
          <w:sz w:val="20"/>
          <w:szCs w:val="20"/>
        </w:rPr>
        <w:t>As a leader in this organisation, the post holder will need to thrive in an environment of constant change and some ambiguity. They will be a need to be resilient, reliable, and efficient</w:t>
      </w:r>
      <w:r>
        <w:rPr>
          <w:rFonts w:ascii="Arial" w:eastAsia="Arial" w:hAnsi="Arial" w:cs="Arial"/>
          <w:color w:val="000000" w:themeColor="text1"/>
          <w:sz w:val="20"/>
          <w:szCs w:val="20"/>
        </w:rPr>
        <w:t xml:space="preserve"> </w:t>
      </w:r>
      <w:proofErr w:type="gramStart"/>
      <w:r>
        <w:rPr>
          <w:rFonts w:ascii="Arial" w:eastAsia="Arial" w:hAnsi="Arial" w:cs="Arial"/>
          <w:color w:val="000000" w:themeColor="text1"/>
          <w:sz w:val="20"/>
          <w:szCs w:val="20"/>
        </w:rPr>
        <w:t>in order to</w:t>
      </w:r>
      <w:proofErr w:type="gramEnd"/>
      <w:r>
        <w:rPr>
          <w:rFonts w:ascii="Arial" w:eastAsia="Arial" w:hAnsi="Arial" w:cs="Arial"/>
          <w:color w:val="000000" w:themeColor="text1"/>
          <w:sz w:val="20"/>
          <w:szCs w:val="20"/>
        </w:rPr>
        <w:t xml:space="preserve"> lead the </w:t>
      </w:r>
      <w:r w:rsidRPr="19086B0A">
        <w:rPr>
          <w:rFonts w:ascii="Arial" w:eastAsia="Arial" w:hAnsi="Arial" w:cs="Arial"/>
          <w:color w:val="000000" w:themeColor="text1"/>
          <w:sz w:val="20"/>
          <w:szCs w:val="20"/>
        </w:rPr>
        <w:t>deliver</w:t>
      </w:r>
      <w:r>
        <w:rPr>
          <w:rFonts w:ascii="Arial" w:eastAsia="Arial" w:hAnsi="Arial" w:cs="Arial"/>
          <w:color w:val="000000" w:themeColor="text1"/>
          <w:sz w:val="20"/>
          <w:szCs w:val="20"/>
        </w:rPr>
        <w:t>y of</w:t>
      </w:r>
      <w:r w:rsidRPr="19086B0A">
        <w:rPr>
          <w:rFonts w:ascii="Arial" w:eastAsia="Arial" w:hAnsi="Arial" w:cs="Arial"/>
          <w:color w:val="000000" w:themeColor="text1"/>
          <w:sz w:val="20"/>
          <w:szCs w:val="20"/>
        </w:rPr>
        <w:t xml:space="preserve"> safe and effective services and </w:t>
      </w:r>
      <w:r>
        <w:rPr>
          <w:rFonts w:ascii="Arial" w:eastAsia="Arial" w:hAnsi="Arial" w:cs="Arial"/>
          <w:color w:val="000000" w:themeColor="text1"/>
          <w:sz w:val="20"/>
          <w:szCs w:val="20"/>
        </w:rPr>
        <w:t xml:space="preserve">also be </w:t>
      </w:r>
      <w:r w:rsidRPr="19086B0A">
        <w:rPr>
          <w:rFonts w:ascii="Arial" w:eastAsia="Arial" w:hAnsi="Arial" w:cs="Arial"/>
          <w:color w:val="000000" w:themeColor="text1"/>
          <w:sz w:val="20"/>
          <w:szCs w:val="20"/>
        </w:rPr>
        <w:t>dynamic</w:t>
      </w:r>
      <w:r>
        <w:rPr>
          <w:rFonts w:ascii="Arial" w:eastAsia="Arial" w:hAnsi="Arial" w:cs="Arial"/>
          <w:color w:val="000000" w:themeColor="text1"/>
          <w:sz w:val="20"/>
          <w:szCs w:val="20"/>
        </w:rPr>
        <w:t xml:space="preserve">, </w:t>
      </w:r>
      <w:r w:rsidRPr="19086B0A">
        <w:rPr>
          <w:rFonts w:ascii="Arial" w:eastAsia="Arial" w:hAnsi="Arial" w:cs="Arial"/>
          <w:color w:val="000000" w:themeColor="text1"/>
          <w:sz w:val="20"/>
          <w:szCs w:val="20"/>
        </w:rPr>
        <w:t>agile and adaptive</w:t>
      </w:r>
      <w:r>
        <w:rPr>
          <w:rFonts w:ascii="Arial" w:eastAsia="Arial" w:hAnsi="Arial" w:cs="Arial"/>
          <w:color w:val="000000" w:themeColor="text1"/>
          <w:sz w:val="20"/>
          <w:szCs w:val="20"/>
        </w:rPr>
        <w:t xml:space="preserve"> </w:t>
      </w:r>
      <w:r w:rsidRPr="19086B0A">
        <w:rPr>
          <w:rFonts w:ascii="Arial" w:eastAsia="Arial" w:hAnsi="Arial" w:cs="Arial"/>
          <w:color w:val="000000" w:themeColor="text1"/>
          <w:sz w:val="20"/>
          <w:szCs w:val="20"/>
        </w:rPr>
        <w:t xml:space="preserve">to transform and continually learn and develop.  </w:t>
      </w:r>
      <w:r w:rsidRPr="19086B0A">
        <w:rPr>
          <w:rFonts w:ascii="Arial" w:eastAsia="Arial" w:hAnsi="Arial" w:cs="Arial"/>
          <w:sz w:val="20"/>
          <w:szCs w:val="20"/>
        </w:rPr>
        <w:t xml:space="preserve"> </w:t>
      </w:r>
      <w:r w:rsidRPr="00030496">
        <w:rPr>
          <w:rFonts w:ascii="Arial" w:hAnsi="Arial" w:cs="Arial"/>
          <w:sz w:val="20"/>
          <w:szCs w:val="20"/>
          <w:shd w:val="clear" w:color="auto" w:fill="FFFFFF"/>
        </w:rPr>
        <w:t xml:space="preserve"> </w:t>
      </w:r>
    </w:p>
    <w:p w14:paraId="561AE0DF" w14:textId="77777777" w:rsidR="00503BFE" w:rsidRDefault="00503BFE" w:rsidP="0016399B">
      <w:pPr>
        <w:spacing w:after="0" w:line="240" w:lineRule="auto"/>
        <w:rPr>
          <w:rFonts w:ascii="Arial" w:hAnsi="Arial" w:cs="Arial"/>
          <w:sz w:val="20"/>
          <w:szCs w:val="20"/>
          <w:shd w:val="clear" w:color="auto" w:fill="FFFFFF"/>
        </w:rPr>
      </w:pPr>
    </w:p>
    <w:p w14:paraId="2ED25D7B" w14:textId="77777777" w:rsidR="00503BFE" w:rsidRDefault="00503BFE" w:rsidP="00503BFE">
      <w:pPr>
        <w:spacing w:after="0" w:line="240" w:lineRule="auto"/>
        <w:rPr>
          <w:sz w:val="14"/>
          <w:szCs w:val="14"/>
        </w:rPr>
      </w:pPr>
    </w:p>
    <w:p w14:paraId="01417F5A" w14:textId="1E07169B" w:rsidR="00BB418A" w:rsidRDefault="00BB418A">
      <w:pPr>
        <w:rPr>
          <w:rFonts w:ascii="Arial" w:hAnsi="Arial" w:cs="Arial"/>
          <w:sz w:val="20"/>
          <w:szCs w:val="20"/>
          <w:shd w:val="clear" w:color="auto" w:fill="FFFFFF"/>
        </w:rPr>
      </w:pPr>
      <w:r>
        <w:rPr>
          <w:rFonts w:ascii="Arial" w:hAnsi="Arial" w:cs="Arial"/>
          <w:sz w:val="20"/>
          <w:szCs w:val="20"/>
          <w:shd w:val="clear" w:color="auto" w:fill="FFFFFF"/>
        </w:rPr>
        <w:br w:type="page"/>
      </w:r>
    </w:p>
    <w:p w14:paraId="10FB09FC" w14:textId="77777777" w:rsidR="00503BFE" w:rsidRDefault="00503BFE" w:rsidP="0016399B">
      <w:pPr>
        <w:spacing w:after="0" w:line="240" w:lineRule="auto"/>
        <w:rPr>
          <w:rFonts w:ascii="Arial" w:hAnsi="Arial" w:cs="Arial"/>
          <w:sz w:val="20"/>
          <w:szCs w:val="20"/>
          <w:shd w:val="clear" w:color="auto" w:fill="FFFFFF"/>
        </w:rPr>
      </w:pPr>
    </w:p>
    <w:p w14:paraId="2E174701" w14:textId="77777777" w:rsidR="0016399B" w:rsidRPr="00003886" w:rsidRDefault="0016399B" w:rsidP="0016399B">
      <w:pPr>
        <w:spacing w:after="0" w:line="240" w:lineRule="auto"/>
        <w:rPr>
          <w:sz w:val="14"/>
          <w:szCs w:val="14"/>
        </w:rPr>
      </w:pPr>
    </w:p>
    <w:tbl>
      <w:tblPr>
        <w:tblW w:w="10596" w:type="dxa"/>
        <w:tblInd w:w="-1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2694"/>
        <w:gridCol w:w="7902"/>
      </w:tblGrid>
      <w:tr w:rsidR="00BC140C" w:rsidRPr="00B93A7E" w14:paraId="717860D0" w14:textId="77777777" w:rsidTr="005A1516">
        <w:trPr>
          <w:trHeight w:val="397"/>
        </w:trPr>
        <w:tc>
          <w:tcPr>
            <w:tcW w:w="2694" w:type="dxa"/>
            <w:vAlign w:val="center"/>
            <w:hideMark/>
          </w:tcPr>
          <w:p w14:paraId="05A1694C" w14:textId="7BC3600A" w:rsidR="00BC140C" w:rsidRPr="00B93A7E" w:rsidRDefault="00BC140C" w:rsidP="005F0AB5">
            <w:pPr>
              <w:spacing w:after="120" w:line="240" w:lineRule="auto"/>
              <w:rPr>
                <w:rFonts w:ascii="Arial" w:eastAsia="Times New Roman" w:hAnsi="Arial" w:cs="Arial"/>
                <w:b/>
                <w:bCs/>
                <w:color w:val="FFFFFF"/>
                <w:lang w:eastAsia="en-GB"/>
              </w:rPr>
            </w:pPr>
            <w:r w:rsidRPr="00EA4A6F">
              <w:rPr>
                <w:rFonts w:ascii="Arial" w:eastAsia="Times New Roman" w:hAnsi="Arial" w:cs="Arial"/>
                <w:b/>
                <w:bCs/>
                <w:color w:val="00B050"/>
                <w:lang w:eastAsia="en-GB"/>
              </w:rPr>
              <w:t>Date</w:t>
            </w:r>
          </w:p>
        </w:tc>
        <w:tc>
          <w:tcPr>
            <w:tcW w:w="7902" w:type="dxa"/>
            <w:vAlign w:val="center"/>
            <w:hideMark/>
          </w:tcPr>
          <w:p w14:paraId="1C512EAD" w14:textId="5DE10E75" w:rsidR="00BC140C" w:rsidRPr="00AB2FB0" w:rsidRDefault="00BC140C" w:rsidP="005F0AB5">
            <w:pPr>
              <w:spacing w:after="120" w:line="240" w:lineRule="auto"/>
              <w:rPr>
                <w:rFonts w:ascii="Arial" w:eastAsia="Times New Roman" w:hAnsi="Arial" w:cs="Arial"/>
                <w:color w:val="000000" w:themeColor="text1"/>
                <w:sz w:val="20"/>
                <w:szCs w:val="20"/>
                <w:lang w:eastAsia="en-GB"/>
              </w:rPr>
            </w:pPr>
          </w:p>
        </w:tc>
      </w:tr>
    </w:tbl>
    <w:p w14:paraId="5448D1AD" w14:textId="574EE05D" w:rsidR="00A433CC" w:rsidRPr="00EA4A6F" w:rsidRDefault="008137D7" w:rsidP="008137D7">
      <w:pPr>
        <w:spacing w:before="360" w:after="120"/>
        <w:rPr>
          <w:rFonts w:ascii="Arial" w:hAnsi="Arial" w:cs="Arial"/>
          <w:b/>
          <w:bCs/>
          <w:color w:val="00B050"/>
        </w:rPr>
      </w:pPr>
      <w:r w:rsidRPr="00EA4A6F">
        <w:rPr>
          <w:rFonts w:ascii="Arial" w:hAnsi="Arial" w:cs="Arial"/>
          <w:b/>
          <w:bCs/>
          <w:color w:val="00B050"/>
        </w:rPr>
        <w:t>Our Values</w:t>
      </w:r>
    </w:p>
    <w:tbl>
      <w:tblPr>
        <w:tblStyle w:val="TableGrid"/>
        <w:tblW w:w="0" w:type="auto"/>
        <w:tblLook w:val="04A0" w:firstRow="1" w:lastRow="0" w:firstColumn="1" w:lastColumn="0" w:noHBand="0" w:noVBand="1"/>
      </w:tblPr>
      <w:tblGrid>
        <w:gridCol w:w="4522"/>
        <w:gridCol w:w="6006"/>
      </w:tblGrid>
      <w:tr w:rsidR="004F0F56" w14:paraId="394FF841" w14:textId="77777777" w:rsidTr="00A437DE">
        <w:tc>
          <w:tcPr>
            <w:tcW w:w="4522" w:type="dxa"/>
          </w:tcPr>
          <w:p w14:paraId="72062F1C" w14:textId="77777777" w:rsidR="004F0F56" w:rsidRDefault="004F0F56" w:rsidP="004F0F56">
            <w:pPr>
              <w:spacing w:before="240" w:after="120"/>
              <w:rPr>
                <w:rFonts w:ascii="Arial" w:hAnsi="Arial" w:cs="Arial"/>
              </w:rPr>
            </w:pPr>
            <w:r w:rsidRPr="005C7716">
              <w:rPr>
                <w:rFonts w:ascii="Arial" w:hAnsi="Arial" w:cs="Arial"/>
                <w:b/>
                <w:bCs/>
              </w:rPr>
              <w:t xml:space="preserve">Cumberland Council </w:t>
            </w:r>
            <w:r w:rsidRPr="005C7716">
              <w:rPr>
                <w:rFonts w:ascii="Arial" w:hAnsi="Arial" w:cs="Arial"/>
              </w:rPr>
              <w:t xml:space="preserve">takes a fresh approach to the delivery of inclusive services that are shaped by our residents and communities. </w:t>
            </w:r>
          </w:p>
          <w:p w14:paraId="25AD8D20" w14:textId="77777777" w:rsidR="004F0F56" w:rsidRDefault="004F0F56" w:rsidP="004F0F56">
            <w:pPr>
              <w:spacing w:before="240" w:after="120"/>
              <w:rPr>
                <w:rFonts w:ascii="Arial" w:hAnsi="Arial" w:cs="Arial"/>
              </w:rPr>
            </w:pPr>
          </w:p>
          <w:p w14:paraId="4A0BD0ED" w14:textId="08A0C4D9" w:rsidR="004F0F56" w:rsidRPr="005C7716" w:rsidRDefault="004F0F56" w:rsidP="004F0F56">
            <w:pPr>
              <w:spacing w:before="240" w:after="120"/>
              <w:rPr>
                <w:rFonts w:ascii="Arial" w:hAnsi="Arial" w:cs="Arial"/>
              </w:rPr>
            </w:pPr>
            <w:r w:rsidRPr="005C7716">
              <w:rPr>
                <w:rFonts w:ascii="Arial" w:hAnsi="Arial" w:cs="Arial"/>
              </w:rPr>
              <w:t>By enabling positive outcomes for health and wellbeing, prosperity and the environment</w:t>
            </w:r>
            <w:r w:rsidR="00A433CC">
              <w:rPr>
                <w:rFonts w:ascii="Arial" w:hAnsi="Arial" w:cs="Arial"/>
              </w:rPr>
              <w:t>,</w:t>
            </w:r>
            <w:r w:rsidRPr="005C7716">
              <w:rPr>
                <w:rFonts w:ascii="Arial" w:hAnsi="Arial" w:cs="Arial"/>
              </w:rPr>
              <w:t xml:space="preserve"> we will fulfil the potential of our people and our area.</w:t>
            </w:r>
          </w:p>
          <w:p w14:paraId="40026917" w14:textId="77777777" w:rsidR="004F0F56" w:rsidRDefault="004F0F56" w:rsidP="005F0AB5">
            <w:pPr>
              <w:spacing w:before="240" w:after="120"/>
              <w:rPr>
                <w:rFonts w:ascii="Arial" w:hAnsi="Arial" w:cs="Arial"/>
                <w:b/>
                <w:bCs/>
                <w:color w:val="008A7D"/>
              </w:rPr>
            </w:pPr>
          </w:p>
        </w:tc>
        <w:tc>
          <w:tcPr>
            <w:tcW w:w="6006" w:type="dxa"/>
          </w:tcPr>
          <w:p w14:paraId="3786614F" w14:textId="1F41E294" w:rsidR="004F0F56" w:rsidRDefault="004F0F56" w:rsidP="005F0AB5">
            <w:pPr>
              <w:spacing w:before="240" w:after="120"/>
              <w:rPr>
                <w:rFonts w:ascii="Arial" w:hAnsi="Arial" w:cs="Arial"/>
                <w:b/>
                <w:bCs/>
                <w:color w:val="008A7D"/>
              </w:rPr>
            </w:pPr>
            <w:r w:rsidRPr="00453C8E">
              <w:rPr>
                <w:rFonts w:ascii="Arial" w:hAnsi="Arial" w:cs="Arial"/>
                <w:b/>
                <w:bCs/>
                <w:noProof/>
                <w:color w:val="008A7D"/>
              </w:rPr>
              <w:drawing>
                <wp:inline distT="0" distB="0" distL="0" distR="0" wp14:anchorId="3D9E0954" wp14:editId="72D8B2E1">
                  <wp:extent cx="3676650" cy="2047240"/>
                  <wp:effectExtent l="0" t="0" r="0" b="0"/>
                  <wp:docPr id="6608854" name="Picture 4" descr="A yellow and white diagram with ic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34026" name="Picture 4" descr="A yellow and white diagram with icons&#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4709" cy="2079569"/>
                          </a:xfrm>
                          <a:prstGeom prst="rect">
                            <a:avLst/>
                          </a:prstGeom>
                          <a:noFill/>
                          <a:ln>
                            <a:noFill/>
                          </a:ln>
                        </pic:spPr>
                      </pic:pic>
                    </a:graphicData>
                  </a:graphic>
                </wp:inline>
              </w:drawing>
            </w:r>
          </w:p>
        </w:tc>
      </w:tr>
    </w:tbl>
    <w:p w14:paraId="6286A23D" w14:textId="77777777" w:rsidR="000E0A32" w:rsidRDefault="000E0A32" w:rsidP="00A437DE">
      <w:pPr>
        <w:spacing w:before="240" w:after="120"/>
        <w:rPr>
          <w:rFonts w:ascii="Arial" w:hAnsi="Arial" w:cs="Arial"/>
          <w:b/>
          <w:bCs/>
          <w:color w:val="008A7D"/>
        </w:rPr>
      </w:pPr>
    </w:p>
    <w:sectPr w:rsidR="000E0A32" w:rsidSect="00AA0AA6">
      <w:headerReference w:type="default" r:id="rId13"/>
      <w:pgSz w:w="12240" w:h="15840" w:code="1"/>
      <w:pgMar w:top="851" w:right="851" w:bottom="851" w:left="85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F4FF" w14:textId="77777777" w:rsidR="00CC3068" w:rsidRDefault="00CC3068" w:rsidP="00DA522A">
      <w:pPr>
        <w:spacing w:after="0" w:line="240" w:lineRule="auto"/>
      </w:pPr>
      <w:r>
        <w:separator/>
      </w:r>
    </w:p>
  </w:endnote>
  <w:endnote w:type="continuationSeparator" w:id="0">
    <w:p w14:paraId="5DBBBAEF" w14:textId="77777777" w:rsidR="00CC3068" w:rsidRDefault="00CC3068" w:rsidP="00DA522A">
      <w:pPr>
        <w:spacing w:after="0" w:line="240" w:lineRule="auto"/>
      </w:pPr>
      <w:r>
        <w:continuationSeparator/>
      </w:r>
    </w:p>
  </w:endnote>
  <w:endnote w:type="continuationNotice" w:id="1">
    <w:p w14:paraId="2EDAB3FF" w14:textId="77777777" w:rsidR="00CC3068" w:rsidRDefault="00CC3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A9A2" w14:textId="77777777" w:rsidR="00CC3068" w:rsidRDefault="00CC3068" w:rsidP="00DA522A">
      <w:pPr>
        <w:spacing w:after="0" w:line="240" w:lineRule="auto"/>
      </w:pPr>
      <w:r>
        <w:separator/>
      </w:r>
    </w:p>
  </w:footnote>
  <w:footnote w:type="continuationSeparator" w:id="0">
    <w:p w14:paraId="21243E4C" w14:textId="77777777" w:rsidR="00CC3068" w:rsidRDefault="00CC3068" w:rsidP="00DA522A">
      <w:pPr>
        <w:spacing w:after="0" w:line="240" w:lineRule="auto"/>
      </w:pPr>
      <w:r>
        <w:continuationSeparator/>
      </w:r>
    </w:p>
  </w:footnote>
  <w:footnote w:type="continuationNotice" w:id="1">
    <w:p w14:paraId="128E82F9" w14:textId="77777777" w:rsidR="00CC3068" w:rsidRDefault="00CC30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6063" w14:textId="566A89E5" w:rsidR="005214C0" w:rsidRDefault="005214C0">
    <w:pPr>
      <w:pStyle w:val="Header"/>
    </w:pPr>
  </w:p>
  <w:p w14:paraId="104EBA6E" w14:textId="279E855F" w:rsidR="00DA522A" w:rsidRPr="00DA522A" w:rsidRDefault="00DA522A">
    <w:pPr>
      <w:pStyle w:val="Header"/>
      <w:rPr>
        <w:rFonts w:ascii="Arial" w:hAnsi="Arial" w:cs="Arial"/>
        <w:i/>
        <w:iCs/>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3BAD"/>
    <w:multiLevelType w:val="hybridMultilevel"/>
    <w:tmpl w:val="6262CBCA"/>
    <w:lvl w:ilvl="0" w:tplc="83920478">
      <w:start w:val="1"/>
      <w:numFmt w:val="bullet"/>
      <w:lvlText w:val=""/>
      <w:lvlJc w:val="left"/>
      <w:pPr>
        <w:ind w:left="720" w:hanging="360"/>
      </w:pPr>
      <w:rPr>
        <w:rFonts w:ascii="Wingdings" w:hAnsi="Wingdings" w:hint="default"/>
      </w:rPr>
    </w:lvl>
    <w:lvl w:ilvl="1" w:tplc="DE0C1960">
      <w:start w:val="1"/>
      <w:numFmt w:val="bullet"/>
      <w:lvlText w:val="o"/>
      <w:lvlJc w:val="left"/>
      <w:pPr>
        <w:ind w:left="1440" w:hanging="360"/>
      </w:pPr>
      <w:rPr>
        <w:rFonts w:ascii="Courier New" w:hAnsi="Courier New" w:hint="default"/>
      </w:rPr>
    </w:lvl>
    <w:lvl w:ilvl="2" w:tplc="F84632D0">
      <w:start w:val="1"/>
      <w:numFmt w:val="bullet"/>
      <w:lvlText w:val=""/>
      <w:lvlJc w:val="left"/>
      <w:pPr>
        <w:ind w:left="2160" w:hanging="360"/>
      </w:pPr>
      <w:rPr>
        <w:rFonts w:ascii="Wingdings" w:hAnsi="Wingdings" w:hint="default"/>
      </w:rPr>
    </w:lvl>
    <w:lvl w:ilvl="3" w:tplc="CAE06F1E">
      <w:start w:val="1"/>
      <w:numFmt w:val="bullet"/>
      <w:lvlText w:val=""/>
      <w:lvlJc w:val="left"/>
      <w:pPr>
        <w:ind w:left="2880" w:hanging="360"/>
      </w:pPr>
      <w:rPr>
        <w:rFonts w:ascii="Symbol" w:hAnsi="Symbol" w:hint="default"/>
      </w:rPr>
    </w:lvl>
    <w:lvl w:ilvl="4" w:tplc="2FC02782">
      <w:start w:val="1"/>
      <w:numFmt w:val="bullet"/>
      <w:lvlText w:val="o"/>
      <w:lvlJc w:val="left"/>
      <w:pPr>
        <w:ind w:left="3600" w:hanging="360"/>
      </w:pPr>
      <w:rPr>
        <w:rFonts w:ascii="Courier New" w:hAnsi="Courier New" w:hint="default"/>
      </w:rPr>
    </w:lvl>
    <w:lvl w:ilvl="5" w:tplc="FE629D46">
      <w:start w:val="1"/>
      <w:numFmt w:val="bullet"/>
      <w:lvlText w:val=""/>
      <w:lvlJc w:val="left"/>
      <w:pPr>
        <w:ind w:left="4320" w:hanging="360"/>
      </w:pPr>
      <w:rPr>
        <w:rFonts w:ascii="Wingdings" w:hAnsi="Wingdings" w:hint="default"/>
      </w:rPr>
    </w:lvl>
    <w:lvl w:ilvl="6" w:tplc="2B56015E">
      <w:start w:val="1"/>
      <w:numFmt w:val="bullet"/>
      <w:lvlText w:val=""/>
      <w:lvlJc w:val="left"/>
      <w:pPr>
        <w:ind w:left="5040" w:hanging="360"/>
      </w:pPr>
      <w:rPr>
        <w:rFonts w:ascii="Symbol" w:hAnsi="Symbol" w:hint="default"/>
      </w:rPr>
    </w:lvl>
    <w:lvl w:ilvl="7" w:tplc="DD4C6442">
      <w:start w:val="1"/>
      <w:numFmt w:val="bullet"/>
      <w:lvlText w:val="o"/>
      <w:lvlJc w:val="left"/>
      <w:pPr>
        <w:ind w:left="5760" w:hanging="360"/>
      </w:pPr>
      <w:rPr>
        <w:rFonts w:ascii="Courier New" w:hAnsi="Courier New" w:hint="default"/>
      </w:rPr>
    </w:lvl>
    <w:lvl w:ilvl="8" w:tplc="D700D4EA">
      <w:start w:val="1"/>
      <w:numFmt w:val="bullet"/>
      <w:lvlText w:val=""/>
      <w:lvlJc w:val="left"/>
      <w:pPr>
        <w:ind w:left="6480" w:hanging="360"/>
      </w:pPr>
      <w:rPr>
        <w:rFonts w:ascii="Wingdings" w:hAnsi="Wingdings" w:hint="default"/>
      </w:rPr>
    </w:lvl>
  </w:abstractNum>
  <w:abstractNum w:abstractNumId="1" w15:restartNumberingAfterBreak="0">
    <w:nsid w:val="15E8284D"/>
    <w:multiLevelType w:val="hybridMultilevel"/>
    <w:tmpl w:val="83967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39458"/>
    <w:multiLevelType w:val="hybridMultilevel"/>
    <w:tmpl w:val="CF269EFE"/>
    <w:lvl w:ilvl="0" w:tplc="E24063DC">
      <w:start w:val="1"/>
      <w:numFmt w:val="bullet"/>
      <w:lvlText w:val=""/>
      <w:lvlJc w:val="left"/>
      <w:pPr>
        <w:ind w:left="720" w:hanging="360"/>
      </w:pPr>
      <w:rPr>
        <w:rFonts w:ascii="Wingdings" w:hAnsi="Wingdings" w:hint="default"/>
      </w:rPr>
    </w:lvl>
    <w:lvl w:ilvl="1" w:tplc="7946EDF8">
      <w:start w:val="1"/>
      <w:numFmt w:val="bullet"/>
      <w:lvlText w:val="o"/>
      <w:lvlJc w:val="left"/>
      <w:pPr>
        <w:ind w:left="1440" w:hanging="360"/>
      </w:pPr>
      <w:rPr>
        <w:rFonts w:ascii="Courier New" w:hAnsi="Courier New" w:hint="default"/>
      </w:rPr>
    </w:lvl>
    <w:lvl w:ilvl="2" w:tplc="E5EAF65C">
      <w:start w:val="1"/>
      <w:numFmt w:val="bullet"/>
      <w:lvlText w:val=""/>
      <w:lvlJc w:val="left"/>
      <w:pPr>
        <w:ind w:left="2160" w:hanging="360"/>
      </w:pPr>
      <w:rPr>
        <w:rFonts w:ascii="Wingdings" w:hAnsi="Wingdings" w:hint="default"/>
      </w:rPr>
    </w:lvl>
    <w:lvl w:ilvl="3" w:tplc="AFC6E29E">
      <w:start w:val="1"/>
      <w:numFmt w:val="bullet"/>
      <w:lvlText w:val=""/>
      <w:lvlJc w:val="left"/>
      <w:pPr>
        <w:ind w:left="2880" w:hanging="360"/>
      </w:pPr>
      <w:rPr>
        <w:rFonts w:ascii="Symbol" w:hAnsi="Symbol" w:hint="default"/>
      </w:rPr>
    </w:lvl>
    <w:lvl w:ilvl="4" w:tplc="535C6B30">
      <w:start w:val="1"/>
      <w:numFmt w:val="bullet"/>
      <w:lvlText w:val="o"/>
      <w:lvlJc w:val="left"/>
      <w:pPr>
        <w:ind w:left="3600" w:hanging="360"/>
      </w:pPr>
      <w:rPr>
        <w:rFonts w:ascii="Courier New" w:hAnsi="Courier New" w:hint="default"/>
      </w:rPr>
    </w:lvl>
    <w:lvl w:ilvl="5" w:tplc="806E81AA">
      <w:start w:val="1"/>
      <w:numFmt w:val="bullet"/>
      <w:lvlText w:val=""/>
      <w:lvlJc w:val="left"/>
      <w:pPr>
        <w:ind w:left="4320" w:hanging="360"/>
      </w:pPr>
      <w:rPr>
        <w:rFonts w:ascii="Wingdings" w:hAnsi="Wingdings" w:hint="default"/>
      </w:rPr>
    </w:lvl>
    <w:lvl w:ilvl="6" w:tplc="F24270AA">
      <w:start w:val="1"/>
      <w:numFmt w:val="bullet"/>
      <w:lvlText w:val=""/>
      <w:lvlJc w:val="left"/>
      <w:pPr>
        <w:ind w:left="5040" w:hanging="360"/>
      </w:pPr>
      <w:rPr>
        <w:rFonts w:ascii="Symbol" w:hAnsi="Symbol" w:hint="default"/>
      </w:rPr>
    </w:lvl>
    <w:lvl w:ilvl="7" w:tplc="C79095A0">
      <w:start w:val="1"/>
      <w:numFmt w:val="bullet"/>
      <w:lvlText w:val="o"/>
      <w:lvlJc w:val="left"/>
      <w:pPr>
        <w:ind w:left="5760" w:hanging="360"/>
      </w:pPr>
      <w:rPr>
        <w:rFonts w:ascii="Courier New" w:hAnsi="Courier New" w:hint="default"/>
      </w:rPr>
    </w:lvl>
    <w:lvl w:ilvl="8" w:tplc="BA141974">
      <w:start w:val="1"/>
      <w:numFmt w:val="bullet"/>
      <w:lvlText w:val=""/>
      <w:lvlJc w:val="left"/>
      <w:pPr>
        <w:ind w:left="6480" w:hanging="360"/>
      </w:pPr>
      <w:rPr>
        <w:rFonts w:ascii="Wingdings" w:hAnsi="Wingdings" w:hint="default"/>
      </w:rPr>
    </w:lvl>
  </w:abstractNum>
  <w:abstractNum w:abstractNumId="3" w15:restartNumberingAfterBreak="0">
    <w:nsid w:val="25112666"/>
    <w:multiLevelType w:val="hybridMultilevel"/>
    <w:tmpl w:val="C57A6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A0C6A"/>
    <w:multiLevelType w:val="hybridMultilevel"/>
    <w:tmpl w:val="CC600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C51080"/>
    <w:multiLevelType w:val="hybridMultilevel"/>
    <w:tmpl w:val="40EC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622BB1"/>
    <w:multiLevelType w:val="hybridMultilevel"/>
    <w:tmpl w:val="5CD00E4C"/>
    <w:lvl w:ilvl="0" w:tplc="F46095E2">
      <w:start w:val="1"/>
      <w:numFmt w:val="bullet"/>
      <w:lvlText w:val=""/>
      <w:lvlJc w:val="left"/>
      <w:pPr>
        <w:ind w:left="720" w:hanging="360"/>
      </w:pPr>
      <w:rPr>
        <w:rFonts w:ascii="Symbol" w:hAnsi="Symbol" w:hint="default"/>
        <w:color w:val="70AD47"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8F6B07"/>
    <w:multiLevelType w:val="hybridMultilevel"/>
    <w:tmpl w:val="D4BCD4F4"/>
    <w:lvl w:ilvl="0" w:tplc="5D5E56F4">
      <w:start w:val="1"/>
      <w:numFmt w:val="bullet"/>
      <w:lvlText w:val=""/>
      <w:lvlJc w:val="left"/>
      <w:pPr>
        <w:ind w:left="720" w:hanging="360"/>
      </w:pPr>
      <w:rPr>
        <w:rFonts w:ascii="Symbol" w:hAnsi="Symbol" w:hint="default"/>
        <w:color w:val="00B05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E0965D0"/>
    <w:multiLevelType w:val="hybridMultilevel"/>
    <w:tmpl w:val="CACA2914"/>
    <w:lvl w:ilvl="0" w:tplc="9F6C9D40">
      <w:start w:val="1"/>
      <w:numFmt w:val="bullet"/>
      <w:pStyle w:val="BulletLevel1KF"/>
      <w:lvlText w:val=""/>
      <w:lvlJc w:val="left"/>
      <w:pPr>
        <w:ind w:left="720" w:hanging="360"/>
      </w:pPr>
      <w:rPr>
        <w:rFonts w:ascii="Wingdings" w:hAnsi="Wingdings" w:hint="default"/>
        <w:color w:val="00AE43"/>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5039D7"/>
    <w:multiLevelType w:val="hybridMultilevel"/>
    <w:tmpl w:val="4F0CE4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65655">
    <w:abstractNumId w:val="8"/>
  </w:num>
  <w:num w:numId="2" w16cid:durableId="91976084">
    <w:abstractNumId w:val="8"/>
    <w:lvlOverride w:ilvl="0">
      <w:startOverride w:val="1"/>
    </w:lvlOverride>
  </w:num>
  <w:num w:numId="3" w16cid:durableId="589385618">
    <w:abstractNumId w:val="8"/>
  </w:num>
  <w:num w:numId="4" w16cid:durableId="780953205">
    <w:abstractNumId w:val="8"/>
  </w:num>
  <w:num w:numId="5" w16cid:durableId="610092869">
    <w:abstractNumId w:val="8"/>
    <w:lvlOverride w:ilvl="0">
      <w:startOverride w:val="1"/>
    </w:lvlOverride>
  </w:num>
  <w:num w:numId="6" w16cid:durableId="108011441">
    <w:abstractNumId w:val="8"/>
  </w:num>
  <w:num w:numId="7" w16cid:durableId="1649894413">
    <w:abstractNumId w:val="0"/>
  </w:num>
  <w:num w:numId="8" w16cid:durableId="1423867213">
    <w:abstractNumId w:val="2"/>
  </w:num>
  <w:num w:numId="9" w16cid:durableId="891043203">
    <w:abstractNumId w:val="1"/>
  </w:num>
  <w:num w:numId="10" w16cid:durableId="1762212765">
    <w:abstractNumId w:val="6"/>
  </w:num>
  <w:num w:numId="11" w16cid:durableId="829910055">
    <w:abstractNumId w:val="8"/>
  </w:num>
  <w:num w:numId="12" w16cid:durableId="1751152224">
    <w:abstractNumId w:val="8"/>
  </w:num>
  <w:num w:numId="13" w16cid:durableId="371810440">
    <w:abstractNumId w:val="8"/>
  </w:num>
  <w:num w:numId="14" w16cid:durableId="2030986515">
    <w:abstractNumId w:val="4"/>
  </w:num>
  <w:num w:numId="15" w16cid:durableId="1796557269">
    <w:abstractNumId w:val="3"/>
  </w:num>
  <w:num w:numId="16" w16cid:durableId="303584818">
    <w:abstractNumId w:val="8"/>
  </w:num>
  <w:num w:numId="17" w16cid:durableId="309985994">
    <w:abstractNumId w:val="8"/>
  </w:num>
  <w:num w:numId="18" w16cid:durableId="892038384">
    <w:abstractNumId w:val="8"/>
  </w:num>
  <w:num w:numId="19" w16cid:durableId="744496139">
    <w:abstractNumId w:val="8"/>
  </w:num>
  <w:num w:numId="20" w16cid:durableId="1340155685">
    <w:abstractNumId w:val="5"/>
  </w:num>
  <w:num w:numId="21" w16cid:durableId="772096900">
    <w:abstractNumId w:val="8"/>
  </w:num>
  <w:num w:numId="22" w16cid:durableId="1028019774">
    <w:abstractNumId w:val="8"/>
  </w:num>
  <w:num w:numId="23" w16cid:durableId="832455059">
    <w:abstractNumId w:val="8"/>
  </w:num>
  <w:num w:numId="24" w16cid:durableId="262148939">
    <w:abstractNumId w:val="8"/>
  </w:num>
  <w:num w:numId="25" w16cid:durableId="1998917258">
    <w:abstractNumId w:val="8"/>
  </w:num>
  <w:num w:numId="26" w16cid:durableId="914827114">
    <w:abstractNumId w:val="9"/>
  </w:num>
  <w:num w:numId="27" w16cid:durableId="356202269">
    <w:abstractNumId w:val="8"/>
  </w:num>
  <w:num w:numId="28" w16cid:durableId="1741102091">
    <w:abstractNumId w:val="8"/>
  </w:num>
  <w:num w:numId="29" w16cid:durableId="1631664575">
    <w:abstractNumId w:val="8"/>
  </w:num>
  <w:num w:numId="30" w16cid:durableId="17152344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0406C"/>
    <w:rsid w:val="0001579B"/>
    <w:rsid w:val="00017896"/>
    <w:rsid w:val="0002356C"/>
    <w:rsid w:val="00042151"/>
    <w:rsid w:val="00046887"/>
    <w:rsid w:val="00051DF0"/>
    <w:rsid w:val="000957A5"/>
    <w:rsid w:val="0009772F"/>
    <w:rsid w:val="000A383C"/>
    <w:rsid w:val="000B2B08"/>
    <w:rsid w:val="000B37E0"/>
    <w:rsid w:val="000C46D3"/>
    <w:rsid w:val="000D5321"/>
    <w:rsid w:val="000E0A32"/>
    <w:rsid w:val="000E63AC"/>
    <w:rsid w:val="00101D61"/>
    <w:rsid w:val="001120E6"/>
    <w:rsid w:val="00132447"/>
    <w:rsid w:val="00154017"/>
    <w:rsid w:val="0016399B"/>
    <w:rsid w:val="001661B6"/>
    <w:rsid w:val="00176EF7"/>
    <w:rsid w:val="0019191B"/>
    <w:rsid w:val="001A1491"/>
    <w:rsid w:val="001A7C28"/>
    <w:rsid w:val="001C01F1"/>
    <w:rsid w:val="001C2AF6"/>
    <w:rsid w:val="001E2493"/>
    <w:rsid w:val="001F6929"/>
    <w:rsid w:val="002176EB"/>
    <w:rsid w:val="002242D2"/>
    <w:rsid w:val="00224739"/>
    <w:rsid w:val="002306DD"/>
    <w:rsid w:val="002313E2"/>
    <w:rsid w:val="00241FB8"/>
    <w:rsid w:val="00262298"/>
    <w:rsid w:val="002823B1"/>
    <w:rsid w:val="00290B28"/>
    <w:rsid w:val="00291B81"/>
    <w:rsid w:val="00293BE3"/>
    <w:rsid w:val="002B0A56"/>
    <w:rsid w:val="002B3E3B"/>
    <w:rsid w:val="002D308A"/>
    <w:rsid w:val="002F02AF"/>
    <w:rsid w:val="002F0E29"/>
    <w:rsid w:val="002F3239"/>
    <w:rsid w:val="00317402"/>
    <w:rsid w:val="00317464"/>
    <w:rsid w:val="003226A3"/>
    <w:rsid w:val="00324FC4"/>
    <w:rsid w:val="003402AD"/>
    <w:rsid w:val="00353BE4"/>
    <w:rsid w:val="00362A2A"/>
    <w:rsid w:val="00374F90"/>
    <w:rsid w:val="003A059D"/>
    <w:rsid w:val="003A3106"/>
    <w:rsid w:val="003C583B"/>
    <w:rsid w:val="003D3929"/>
    <w:rsid w:val="003E08CE"/>
    <w:rsid w:val="004056CD"/>
    <w:rsid w:val="00412C75"/>
    <w:rsid w:val="004157E6"/>
    <w:rsid w:val="00453C8E"/>
    <w:rsid w:val="004839A2"/>
    <w:rsid w:val="004B3A18"/>
    <w:rsid w:val="004C64BA"/>
    <w:rsid w:val="004C75A3"/>
    <w:rsid w:val="004E2470"/>
    <w:rsid w:val="004E7746"/>
    <w:rsid w:val="004F0F56"/>
    <w:rsid w:val="004F4780"/>
    <w:rsid w:val="00502AB6"/>
    <w:rsid w:val="00503467"/>
    <w:rsid w:val="00503BFE"/>
    <w:rsid w:val="0051062D"/>
    <w:rsid w:val="005211C6"/>
    <w:rsid w:val="005214C0"/>
    <w:rsid w:val="00535566"/>
    <w:rsid w:val="00541627"/>
    <w:rsid w:val="0055428E"/>
    <w:rsid w:val="005679E9"/>
    <w:rsid w:val="00575522"/>
    <w:rsid w:val="005A1516"/>
    <w:rsid w:val="005B55BE"/>
    <w:rsid w:val="005C088D"/>
    <w:rsid w:val="005C7716"/>
    <w:rsid w:val="005C7972"/>
    <w:rsid w:val="005D7F51"/>
    <w:rsid w:val="005E44BF"/>
    <w:rsid w:val="005F0AB5"/>
    <w:rsid w:val="00601239"/>
    <w:rsid w:val="00604820"/>
    <w:rsid w:val="00605422"/>
    <w:rsid w:val="006113DF"/>
    <w:rsid w:val="00613AD9"/>
    <w:rsid w:val="00626928"/>
    <w:rsid w:val="0063504D"/>
    <w:rsid w:val="00647096"/>
    <w:rsid w:val="00665DEB"/>
    <w:rsid w:val="00672B1A"/>
    <w:rsid w:val="0068690F"/>
    <w:rsid w:val="00690985"/>
    <w:rsid w:val="006922E4"/>
    <w:rsid w:val="006A7329"/>
    <w:rsid w:val="006D0214"/>
    <w:rsid w:val="006F0A88"/>
    <w:rsid w:val="00703313"/>
    <w:rsid w:val="00711420"/>
    <w:rsid w:val="00743C3E"/>
    <w:rsid w:val="00754042"/>
    <w:rsid w:val="00755B9F"/>
    <w:rsid w:val="00764996"/>
    <w:rsid w:val="00765A85"/>
    <w:rsid w:val="0077762F"/>
    <w:rsid w:val="00783351"/>
    <w:rsid w:val="00790105"/>
    <w:rsid w:val="007A3BED"/>
    <w:rsid w:val="007B122D"/>
    <w:rsid w:val="007B5077"/>
    <w:rsid w:val="007C5B9D"/>
    <w:rsid w:val="007D0CB4"/>
    <w:rsid w:val="007E121A"/>
    <w:rsid w:val="00801F74"/>
    <w:rsid w:val="008137D7"/>
    <w:rsid w:val="00821A11"/>
    <w:rsid w:val="00822D54"/>
    <w:rsid w:val="0083201F"/>
    <w:rsid w:val="008602F0"/>
    <w:rsid w:val="008916F2"/>
    <w:rsid w:val="008A7CD5"/>
    <w:rsid w:val="008B613E"/>
    <w:rsid w:val="008E2EB2"/>
    <w:rsid w:val="008E390C"/>
    <w:rsid w:val="008F32DF"/>
    <w:rsid w:val="009004A0"/>
    <w:rsid w:val="0090431D"/>
    <w:rsid w:val="00910661"/>
    <w:rsid w:val="0091088D"/>
    <w:rsid w:val="00925360"/>
    <w:rsid w:val="00931ECD"/>
    <w:rsid w:val="0093679E"/>
    <w:rsid w:val="00947BEF"/>
    <w:rsid w:val="00950EA3"/>
    <w:rsid w:val="009737D0"/>
    <w:rsid w:val="0097559B"/>
    <w:rsid w:val="009822BF"/>
    <w:rsid w:val="009B176F"/>
    <w:rsid w:val="009C06B7"/>
    <w:rsid w:val="009C38A7"/>
    <w:rsid w:val="009D2B75"/>
    <w:rsid w:val="009D7E5A"/>
    <w:rsid w:val="009E3AC4"/>
    <w:rsid w:val="009E6AD9"/>
    <w:rsid w:val="00A00765"/>
    <w:rsid w:val="00A0337D"/>
    <w:rsid w:val="00A20B6C"/>
    <w:rsid w:val="00A245A6"/>
    <w:rsid w:val="00A3072C"/>
    <w:rsid w:val="00A33770"/>
    <w:rsid w:val="00A433CC"/>
    <w:rsid w:val="00A437DE"/>
    <w:rsid w:val="00A52FA6"/>
    <w:rsid w:val="00A53E9B"/>
    <w:rsid w:val="00A6098C"/>
    <w:rsid w:val="00A74140"/>
    <w:rsid w:val="00A80F9A"/>
    <w:rsid w:val="00AA0836"/>
    <w:rsid w:val="00AA0AA6"/>
    <w:rsid w:val="00AA5A59"/>
    <w:rsid w:val="00AB2FB0"/>
    <w:rsid w:val="00AF4ACA"/>
    <w:rsid w:val="00B050A3"/>
    <w:rsid w:val="00B14BD4"/>
    <w:rsid w:val="00B15AE8"/>
    <w:rsid w:val="00B200F9"/>
    <w:rsid w:val="00B252D9"/>
    <w:rsid w:val="00B34944"/>
    <w:rsid w:val="00B43A65"/>
    <w:rsid w:val="00B44932"/>
    <w:rsid w:val="00B5447F"/>
    <w:rsid w:val="00B563F1"/>
    <w:rsid w:val="00B6173B"/>
    <w:rsid w:val="00B8722C"/>
    <w:rsid w:val="00B93A7E"/>
    <w:rsid w:val="00B93B4A"/>
    <w:rsid w:val="00BA3AFB"/>
    <w:rsid w:val="00BA5F4B"/>
    <w:rsid w:val="00BB418A"/>
    <w:rsid w:val="00BC140C"/>
    <w:rsid w:val="00C12546"/>
    <w:rsid w:val="00C22C37"/>
    <w:rsid w:val="00C3079A"/>
    <w:rsid w:val="00C41A75"/>
    <w:rsid w:val="00C47E2C"/>
    <w:rsid w:val="00C50CFD"/>
    <w:rsid w:val="00C61ED8"/>
    <w:rsid w:val="00C77522"/>
    <w:rsid w:val="00CA7FF9"/>
    <w:rsid w:val="00CB1CB1"/>
    <w:rsid w:val="00CB2BD2"/>
    <w:rsid w:val="00CB2F20"/>
    <w:rsid w:val="00CC0AF5"/>
    <w:rsid w:val="00CC1987"/>
    <w:rsid w:val="00CC3068"/>
    <w:rsid w:val="00CC43F2"/>
    <w:rsid w:val="00D0075F"/>
    <w:rsid w:val="00D06549"/>
    <w:rsid w:val="00D06B49"/>
    <w:rsid w:val="00D10B31"/>
    <w:rsid w:val="00D2004E"/>
    <w:rsid w:val="00D33882"/>
    <w:rsid w:val="00D37939"/>
    <w:rsid w:val="00D42305"/>
    <w:rsid w:val="00D6679B"/>
    <w:rsid w:val="00D70CB1"/>
    <w:rsid w:val="00D71C55"/>
    <w:rsid w:val="00D81102"/>
    <w:rsid w:val="00D937B6"/>
    <w:rsid w:val="00DA522A"/>
    <w:rsid w:val="00DA6849"/>
    <w:rsid w:val="00DC60A0"/>
    <w:rsid w:val="00E1667A"/>
    <w:rsid w:val="00E21645"/>
    <w:rsid w:val="00E22F77"/>
    <w:rsid w:val="00E239F4"/>
    <w:rsid w:val="00E43B03"/>
    <w:rsid w:val="00E61F03"/>
    <w:rsid w:val="00E74C7A"/>
    <w:rsid w:val="00E76492"/>
    <w:rsid w:val="00E93B7F"/>
    <w:rsid w:val="00EA4A6F"/>
    <w:rsid w:val="00EB191D"/>
    <w:rsid w:val="00EB51D1"/>
    <w:rsid w:val="00EC2BCA"/>
    <w:rsid w:val="00EC4088"/>
    <w:rsid w:val="00EC6AD5"/>
    <w:rsid w:val="00F01490"/>
    <w:rsid w:val="00F03F36"/>
    <w:rsid w:val="00F07B06"/>
    <w:rsid w:val="00F15FF5"/>
    <w:rsid w:val="00F25ADD"/>
    <w:rsid w:val="00F418B7"/>
    <w:rsid w:val="00F50B00"/>
    <w:rsid w:val="00F5717B"/>
    <w:rsid w:val="00F5756B"/>
    <w:rsid w:val="00F77392"/>
    <w:rsid w:val="00F86690"/>
    <w:rsid w:val="00F8757A"/>
    <w:rsid w:val="00F90FF5"/>
    <w:rsid w:val="00FA1485"/>
    <w:rsid w:val="00FC3A65"/>
    <w:rsid w:val="00FC6ADF"/>
    <w:rsid w:val="00FD34D7"/>
    <w:rsid w:val="01410D78"/>
    <w:rsid w:val="0673EDE9"/>
    <w:rsid w:val="0BD9586C"/>
    <w:rsid w:val="0C53BF48"/>
    <w:rsid w:val="1355DF97"/>
    <w:rsid w:val="157EB679"/>
    <w:rsid w:val="17BF59D7"/>
    <w:rsid w:val="187B5212"/>
    <w:rsid w:val="19736DBD"/>
    <w:rsid w:val="2B8E0CFC"/>
    <w:rsid w:val="2E6619F3"/>
    <w:rsid w:val="303E1956"/>
    <w:rsid w:val="35EE0540"/>
    <w:rsid w:val="3F4CBEA1"/>
    <w:rsid w:val="46B98BAC"/>
    <w:rsid w:val="4BE283DE"/>
    <w:rsid w:val="4DA7BC52"/>
    <w:rsid w:val="4DBC09A5"/>
    <w:rsid w:val="4E1684FC"/>
    <w:rsid w:val="4E3ECDF4"/>
    <w:rsid w:val="5267D9D0"/>
    <w:rsid w:val="57E3CF9D"/>
    <w:rsid w:val="69090533"/>
    <w:rsid w:val="6CE6281F"/>
    <w:rsid w:val="71A92B2A"/>
    <w:rsid w:val="7CF5B8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3FB98"/>
  <w15:chartTrackingRefBased/>
  <w15:docId w15:val="{A5F9696C-55D6-47FC-BC2F-915EC3E9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pPr>
      <w:numPr>
        <w:numId w:val="1"/>
      </w:numPr>
    </w:pPr>
  </w:style>
  <w:style w:type="character" w:customStyle="1" w:styleId="normaltextrun">
    <w:name w:val="normaltextrun"/>
    <w:basedOn w:val="DefaultParagraphFont"/>
    <w:rsid w:val="003A059D"/>
  </w:style>
  <w:style w:type="table" w:styleId="TableGrid">
    <w:name w:val="Table Grid"/>
    <w:basedOn w:val="TableNormal"/>
    <w:uiPriority w:val="39"/>
    <w:rsid w:val="004F0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62298"/>
    <w:rPr>
      <w:b/>
      <w:bCs/>
    </w:rPr>
  </w:style>
  <w:style w:type="character" w:customStyle="1" w:styleId="CommentSubjectChar">
    <w:name w:val="Comment Subject Char"/>
    <w:basedOn w:val="CommentTextChar"/>
    <w:link w:val="CommentSubject"/>
    <w:uiPriority w:val="99"/>
    <w:semiHidden/>
    <w:rsid w:val="00262298"/>
    <w:rPr>
      <w:b/>
      <w:bCs/>
      <w:sz w:val="20"/>
      <w:szCs w:val="20"/>
    </w:rPr>
  </w:style>
  <w:style w:type="paragraph" w:styleId="ListParagraph">
    <w:name w:val="List Paragraph"/>
    <w:basedOn w:val="Normal"/>
    <w:uiPriority w:val="34"/>
    <w:qFormat/>
    <w:rsid w:val="00EC4088"/>
    <w:pPr>
      <w:ind w:left="720"/>
      <w:contextualSpacing/>
    </w:pPr>
  </w:style>
  <w:style w:type="paragraph" w:styleId="Revision">
    <w:name w:val="Revision"/>
    <w:hidden/>
    <w:uiPriority w:val="99"/>
    <w:semiHidden/>
    <w:rsid w:val="00293B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823">
      <w:bodyDiv w:val="1"/>
      <w:marLeft w:val="0"/>
      <w:marRight w:val="0"/>
      <w:marTop w:val="0"/>
      <w:marBottom w:val="0"/>
      <w:divBdr>
        <w:top w:val="none" w:sz="0" w:space="0" w:color="auto"/>
        <w:left w:val="none" w:sz="0" w:space="0" w:color="auto"/>
        <w:bottom w:val="none" w:sz="0" w:space="0" w:color="auto"/>
        <w:right w:val="none" w:sz="0" w:space="0" w:color="auto"/>
      </w:divBdr>
    </w:div>
    <w:div w:id="81951788">
      <w:marLeft w:val="0"/>
      <w:marRight w:val="0"/>
      <w:marTop w:val="0"/>
      <w:marBottom w:val="0"/>
      <w:divBdr>
        <w:top w:val="none" w:sz="0" w:space="0" w:color="auto"/>
        <w:left w:val="none" w:sz="0" w:space="0" w:color="auto"/>
        <w:bottom w:val="none" w:sz="0" w:space="0" w:color="auto"/>
        <w:right w:val="none" w:sz="0" w:space="0" w:color="auto"/>
      </w:divBdr>
    </w:div>
    <w:div w:id="151873015">
      <w:marLeft w:val="0"/>
      <w:marRight w:val="0"/>
      <w:marTop w:val="0"/>
      <w:marBottom w:val="0"/>
      <w:divBdr>
        <w:top w:val="none" w:sz="0" w:space="0" w:color="auto"/>
        <w:left w:val="none" w:sz="0" w:space="0" w:color="auto"/>
        <w:bottom w:val="none" w:sz="0" w:space="0" w:color="auto"/>
        <w:right w:val="none" w:sz="0" w:space="0" w:color="auto"/>
      </w:divBdr>
    </w:div>
    <w:div w:id="229538593">
      <w:marLeft w:val="0"/>
      <w:marRight w:val="0"/>
      <w:marTop w:val="0"/>
      <w:marBottom w:val="0"/>
      <w:divBdr>
        <w:top w:val="none" w:sz="0" w:space="0" w:color="auto"/>
        <w:left w:val="none" w:sz="0" w:space="0" w:color="auto"/>
        <w:bottom w:val="none" w:sz="0" w:space="0" w:color="auto"/>
        <w:right w:val="none" w:sz="0" w:space="0" w:color="auto"/>
      </w:divBdr>
    </w:div>
    <w:div w:id="342171601">
      <w:marLeft w:val="0"/>
      <w:marRight w:val="0"/>
      <w:marTop w:val="0"/>
      <w:marBottom w:val="0"/>
      <w:divBdr>
        <w:top w:val="none" w:sz="0" w:space="0" w:color="auto"/>
        <w:left w:val="none" w:sz="0" w:space="0" w:color="auto"/>
        <w:bottom w:val="none" w:sz="0" w:space="0" w:color="auto"/>
        <w:right w:val="none" w:sz="0" w:space="0" w:color="auto"/>
      </w:divBdr>
    </w:div>
    <w:div w:id="393966158">
      <w:bodyDiv w:val="1"/>
      <w:marLeft w:val="0"/>
      <w:marRight w:val="0"/>
      <w:marTop w:val="0"/>
      <w:marBottom w:val="0"/>
      <w:divBdr>
        <w:top w:val="none" w:sz="0" w:space="0" w:color="auto"/>
        <w:left w:val="none" w:sz="0" w:space="0" w:color="auto"/>
        <w:bottom w:val="none" w:sz="0" w:space="0" w:color="auto"/>
        <w:right w:val="none" w:sz="0" w:space="0" w:color="auto"/>
      </w:divBdr>
    </w:div>
    <w:div w:id="477650442">
      <w:bodyDiv w:val="1"/>
      <w:marLeft w:val="0"/>
      <w:marRight w:val="0"/>
      <w:marTop w:val="0"/>
      <w:marBottom w:val="0"/>
      <w:divBdr>
        <w:top w:val="none" w:sz="0" w:space="0" w:color="auto"/>
        <w:left w:val="none" w:sz="0" w:space="0" w:color="auto"/>
        <w:bottom w:val="none" w:sz="0" w:space="0" w:color="auto"/>
        <w:right w:val="none" w:sz="0" w:space="0" w:color="auto"/>
      </w:divBdr>
      <w:divsChild>
        <w:div w:id="587345954">
          <w:marLeft w:val="0"/>
          <w:marRight w:val="0"/>
          <w:marTop w:val="0"/>
          <w:marBottom w:val="0"/>
          <w:divBdr>
            <w:top w:val="none" w:sz="0" w:space="0" w:color="auto"/>
            <w:left w:val="none" w:sz="0" w:space="0" w:color="auto"/>
            <w:bottom w:val="none" w:sz="0" w:space="0" w:color="auto"/>
            <w:right w:val="none" w:sz="0" w:space="0" w:color="auto"/>
          </w:divBdr>
        </w:div>
        <w:div w:id="736590297">
          <w:marLeft w:val="0"/>
          <w:marRight w:val="0"/>
          <w:marTop w:val="0"/>
          <w:marBottom w:val="0"/>
          <w:divBdr>
            <w:top w:val="none" w:sz="0" w:space="0" w:color="auto"/>
            <w:left w:val="none" w:sz="0" w:space="0" w:color="auto"/>
            <w:bottom w:val="none" w:sz="0" w:space="0" w:color="auto"/>
            <w:right w:val="none" w:sz="0" w:space="0" w:color="auto"/>
          </w:divBdr>
        </w:div>
      </w:divsChild>
    </w:div>
    <w:div w:id="492070134">
      <w:bodyDiv w:val="1"/>
      <w:marLeft w:val="0"/>
      <w:marRight w:val="0"/>
      <w:marTop w:val="0"/>
      <w:marBottom w:val="0"/>
      <w:divBdr>
        <w:top w:val="none" w:sz="0" w:space="0" w:color="auto"/>
        <w:left w:val="none" w:sz="0" w:space="0" w:color="auto"/>
        <w:bottom w:val="none" w:sz="0" w:space="0" w:color="auto"/>
        <w:right w:val="none" w:sz="0" w:space="0" w:color="auto"/>
      </w:divBdr>
    </w:div>
    <w:div w:id="507870620">
      <w:marLeft w:val="0"/>
      <w:marRight w:val="0"/>
      <w:marTop w:val="0"/>
      <w:marBottom w:val="0"/>
      <w:divBdr>
        <w:top w:val="none" w:sz="0" w:space="0" w:color="auto"/>
        <w:left w:val="none" w:sz="0" w:space="0" w:color="auto"/>
        <w:bottom w:val="none" w:sz="0" w:space="0" w:color="auto"/>
        <w:right w:val="none" w:sz="0" w:space="0" w:color="auto"/>
      </w:divBdr>
    </w:div>
    <w:div w:id="715744135">
      <w:marLeft w:val="0"/>
      <w:marRight w:val="0"/>
      <w:marTop w:val="0"/>
      <w:marBottom w:val="0"/>
      <w:divBdr>
        <w:top w:val="none" w:sz="0" w:space="0" w:color="auto"/>
        <w:left w:val="none" w:sz="0" w:space="0" w:color="auto"/>
        <w:bottom w:val="none" w:sz="0" w:space="0" w:color="auto"/>
        <w:right w:val="none" w:sz="0" w:space="0" w:color="auto"/>
      </w:divBdr>
    </w:div>
    <w:div w:id="726536497">
      <w:marLeft w:val="0"/>
      <w:marRight w:val="0"/>
      <w:marTop w:val="0"/>
      <w:marBottom w:val="0"/>
      <w:divBdr>
        <w:top w:val="none" w:sz="0" w:space="0" w:color="auto"/>
        <w:left w:val="none" w:sz="0" w:space="0" w:color="auto"/>
        <w:bottom w:val="none" w:sz="0" w:space="0" w:color="auto"/>
        <w:right w:val="none" w:sz="0" w:space="0" w:color="auto"/>
      </w:divBdr>
    </w:div>
    <w:div w:id="735779492">
      <w:bodyDiv w:val="1"/>
      <w:marLeft w:val="0"/>
      <w:marRight w:val="0"/>
      <w:marTop w:val="0"/>
      <w:marBottom w:val="0"/>
      <w:divBdr>
        <w:top w:val="none" w:sz="0" w:space="0" w:color="auto"/>
        <w:left w:val="none" w:sz="0" w:space="0" w:color="auto"/>
        <w:bottom w:val="none" w:sz="0" w:space="0" w:color="auto"/>
        <w:right w:val="none" w:sz="0" w:space="0" w:color="auto"/>
      </w:divBdr>
    </w:div>
    <w:div w:id="741676796">
      <w:marLeft w:val="0"/>
      <w:marRight w:val="0"/>
      <w:marTop w:val="0"/>
      <w:marBottom w:val="0"/>
      <w:divBdr>
        <w:top w:val="none" w:sz="0" w:space="0" w:color="auto"/>
        <w:left w:val="none" w:sz="0" w:space="0" w:color="auto"/>
        <w:bottom w:val="none" w:sz="0" w:space="0" w:color="auto"/>
        <w:right w:val="none" w:sz="0" w:space="0" w:color="auto"/>
      </w:divBdr>
    </w:div>
    <w:div w:id="915438327">
      <w:marLeft w:val="0"/>
      <w:marRight w:val="0"/>
      <w:marTop w:val="0"/>
      <w:marBottom w:val="0"/>
      <w:divBdr>
        <w:top w:val="none" w:sz="0" w:space="0" w:color="auto"/>
        <w:left w:val="none" w:sz="0" w:space="0" w:color="auto"/>
        <w:bottom w:val="none" w:sz="0" w:space="0" w:color="auto"/>
        <w:right w:val="none" w:sz="0" w:space="0" w:color="auto"/>
      </w:divBdr>
    </w:div>
    <w:div w:id="954291295">
      <w:bodyDiv w:val="1"/>
      <w:marLeft w:val="0"/>
      <w:marRight w:val="0"/>
      <w:marTop w:val="0"/>
      <w:marBottom w:val="0"/>
      <w:divBdr>
        <w:top w:val="none" w:sz="0" w:space="0" w:color="auto"/>
        <w:left w:val="none" w:sz="0" w:space="0" w:color="auto"/>
        <w:bottom w:val="none" w:sz="0" w:space="0" w:color="auto"/>
        <w:right w:val="none" w:sz="0" w:space="0" w:color="auto"/>
      </w:divBdr>
      <w:divsChild>
        <w:div w:id="253633627">
          <w:marLeft w:val="0"/>
          <w:marRight w:val="0"/>
          <w:marTop w:val="0"/>
          <w:marBottom w:val="0"/>
          <w:divBdr>
            <w:top w:val="none" w:sz="0" w:space="0" w:color="auto"/>
            <w:left w:val="none" w:sz="0" w:space="0" w:color="auto"/>
            <w:bottom w:val="none" w:sz="0" w:space="0" w:color="auto"/>
            <w:right w:val="none" w:sz="0" w:space="0" w:color="auto"/>
          </w:divBdr>
        </w:div>
        <w:div w:id="1280264397">
          <w:marLeft w:val="0"/>
          <w:marRight w:val="0"/>
          <w:marTop w:val="0"/>
          <w:marBottom w:val="0"/>
          <w:divBdr>
            <w:top w:val="none" w:sz="0" w:space="0" w:color="auto"/>
            <w:left w:val="none" w:sz="0" w:space="0" w:color="auto"/>
            <w:bottom w:val="none" w:sz="0" w:space="0" w:color="auto"/>
            <w:right w:val="none" w:sz="0" w:space="0" w:color="auto"/>
          </w:divBdr>
        </w:div>
      </w:divsChild>
    </w:div>
    <w:div w:id="966352869">
      <w:bodyDiv w:val="1"/>
      <w:marLeft w:val="0"/>
      <w:marRight w:val="0"/>
      <w:marTop w:val="0"/>
      <w:marBottom w:val="0"/>
      <w:divBdr>
        <w:top w:val="none" w:sz="0" w:space="0" w:color="auto"/>
        <w:left w:val="none" w:sz="0" w:space="0" w:color="auto"/>
        <w:bottom w:val="none" w:sz="0" w:space="0" w:color="auto"/>
        <w:right w:val="none" w:sz="0" w:space="0" w:color="auto"/>
      </w:divBdr>
    </w:div>
    <w:div w:id="1002784255">
      <w:marLeft w:val="0"/>
      <w:marRight w:val="0"/>
      <w:marTop w:val="0"/>
      <w:marBottom w:val="0"/>
      <w:divBdr>
        <w:top w:val="none" w:sz="0" w:space="0" w:color="auto"/>
        <w:left w:val="none" w:sz="0" w:space="0" w:color="auto"/>
        <w:bottom w:val="none" w:sz="0" w:space="0" w:color="auto"/>
        <w:right w:val="none" w:sz="0" w:space="0" w:color="auto"/>
      </w:divBdr>
    </w:div>
    <w:div w:id="1035084216">
      <w:bodyDiv w:val="1"/>
      <w:marLeft w:val="0"/>
      <w:marRight w:val="0"/>
      <w:marTop w:val="0"/>
      <w:marBottom w:val="0"/>
      <w:divBdr>
        <w:top w:val="none" w:sz="0" w:space="0" w:color="auto"/>
        <w:left w:val="none" w:sz="0" w:space="0" w:color="auto"/>
        <w:bottom w:val="none" w:sz="0" w:space="0" w:color="auto"/>
        <w:right w:val="none" w:sz="0" w:space="0" w:color="auto"/>
      </w:divBdr>
    </w:div>
    <w:div w:id="1128087474">
      <w:bodyDiv w:val="1"/>
      <w:marLeft w:val="0"/>
      <w:marRight w:val="0"/>
      <w:marTop w:val="0"/>
      <w:marBottom w:val="0"/>
      <w:divBdr>
        <w:top w:val="none" w:sz="0" w:space="0" w:color="auto"/>
        <w:left w:val="none" w:sz="0" w:space="0" w:color="auto"/>
        <w:bottom w:val="none" w:sz="0" w:space="0" w:color="auto"/>
        <w:right w:val="none" w:sz="0" w:space="0" w:color="auto"/>
      </w:divBdr>
    </w:div>
    <w:div w:id="1150320347">
      <w:bodyDiv w:val="1"/>
      <w:marLeft w:val="0"/>
      <w:marRight w:val="0"/>
      <w:marTop w:val="0"/>
      <w:marBottom w:val="0"/>
      <w:divBdr>
        <w:top w:val="none" w:sz="0" w:space="0" w:color="auto"/>
        <w:left w:val="none" w:sz="0" w:space="0" w:color="auto"/>
        <w:bottom w:val="none" w:sz="0" w:space="0" w:color="auto"/>
        <w:right w:val="none" w:sz="0" w:space="0" w:color="auto"/>
      </w:divBdr>
    </w:div>
    <w:div w:id="1199850358">
      <w:marLeft w:val="0"/>
      <w:marRight w:val="0"/>
      <w:marTop w:val="0"/>
      <w:marBottom w:val="0"/>
      <w:divBdr>
        <w:top w:val="none" w:sz="0" w:space="0" w:color="auto"/>
        <w:left w:val="none" w:sz="0" w:space="0" w:color="auto"/>
        <w:bottom w:val="none" w:sz="0" w:space="0" w:color="auto"/>
        <w:right w:val="none" w:sz="0" w:space="0" w:color="auto"/>
      </w:divBdr>
    </w:div>
    <w:div w:id="1265764624">
      <w:marLeft w:val="0"/>
      <w:marRight w:val="0"/>
      <w:marTop w:val="0"/>
      <w:marBottom w:val="0"/>
      <w:divBdr>
        <w:top w:val="none" w:sz="0" w:space="0" w:color="auto"/>
        <w:left w:val="none" w:sz="0" w:space="0" w:color="auto"/>
        <w:bottom w:val="none" w:sz="0" w:space="0" w:color="auto"/>
        <w:right w:val="none" w:sz="0" w:space="0" w:color="auto"/>
      </w:divBdr>
    </w:div>
    <w:div w:id="1539779045">
      <w:marLeft w:val="0"/>
      <w:marRight w:val="0"/>
      <w:marTop w:val="0"/>
      <w:marBottom w:val="0"/>
      <w:divBdr>
        <w:top w:val="none" w:sz="0" w:space="0" w:color="auto"/>
        <w:left w:val="none" w:sz="0" w:space="0" w:color="auto"/>
        <w:bottom w:val="none" w:sz="0" w:space="0" w:color="auto"/>
        <w:right w:val="none" w:sz="0" w:space="0" w:color="auto"/>
      </w:divBdr>
    </w:div>
    <w:div w:id="1619950874">
      <w:bodyDiv w:val="1"/>
      <w:marLeft w:val="0"/>
      <w:marRight w:val="0"/>
      <w:marTop w:val="0"/>
      <w:marBottom w:val="0"/>
      <w:divBdr>
        <w:top w:val="none" w:sz="0" w:space="0" w:color="auto"/>
        <w:left w:val="none" w:sz="0" w:space="0" w:color="auto"/>
        <w:bottom w:val="none" w:sz="0" w:space="0" w:color="auto"/>
        <w:right w:val="none" w:sz="0" w:space="0" w:color="auto"/>
      </w:divBdr>
    </w:div>
    <w:div w:id="1632128300">
      <w:marLeft w:val="0"/>
      <w:marRight w:val="0"/>
      <w:marTop w:val="0"/>
      <w:marBottom w:val="0"/>
      <w:divBdr>
        <w:top w:val="none" w:sz="0" w:space="0" w:color="auto"/>
        <w:left w:val="none" w:sz="0" w:space="0" w:color="auto"/>
        <w:bottom w:val="none" w:sz="0" w:space="0" w:color="auto"/>
        <w:right w:val="none" w:sz="0" w:space="0" w:color="auto"/>
      </w:divBdr>
    </w:div>
    <w:div w:id="1761443748">
      <w:bodyDiv w:val="1"/>
      <w:marLeft w:val="0"/>
      <w:marRight w:val="0"/>
      <w:marTop w:val="0"/>
      <w:marBottom w:val="0"/>
      <w:divBdr>
        <w:top w:val="none" w:sz="0" w:space="0" w:color="auto"/>
        <w:left w:val="none" w:sz="0" w:space="0" w:color="auto"/>
        <w:bottom w:val="none" w:sz="0" w:space="0" w:color="auto"/>
        <w:right w:val="none" w:sz="0" w:space="0" w:color="auto"/>
      </w:divBdr>
    </w:div>
    <w:div w:id="1781799742">
      <w:marLeft w:val="0"/>
      <w:marRight w:val="0"/>
      <w:marTop w:val="0"/>
      <w:marBottom w:val="0"/>
      <w:divBdr>
        <w:top w:val="none" w:sz="0" w:space="0" w:color="auto"/>
        <w:left w:val="none" w:sz="0" w:space="0" w:color="auto"/>
        <w:bottom w:val="none" w:sz="0" w:space="0" w:color="auto"/>
        <w:right w:val="none" w:sz="0" w:space="0" w:color="auto"/>
      </w:divBdr>
    </w:div>
    <w:div w:id="1814365019">
      <w:marLeft w:val="0"/>
      <w:marRight w:val="0"/>
      <w:marTop w:val="0"/>
      <w:marBottom w:val="0"/>
      <w:divBdr>
        <w:top w:val="none" w:sz="0" w:space="0" w:color="auto"/>
        <w:left w:val="none" w:sz="0" w:space="0" w:color="auto"/>
        <w:bottom w:val="none" w:sz="0" w:space="0" w:color="auto"/>
        <w:right w:val="none" w:sz="0" w:space="0" w:color="auto"/>
      </w:divBdr>
    </w:div>
    <w:div w:id="1816726346">
      <w:marLeft w:val="0"/>
      <w:marRight w:val="0"/>
      <w:marTop w:val="0"/>
      <w:marBottom w:val="0"/>
      <w:divBdr>
        <w:top w:val="none" w:sz="0" w:space="0" w:color="auto"/>
        <w:left w:val="none" w:sz="0" w:space="0" w:color="auto"/>
        <w:bottom w:val="none" w:sz="0" w:space="0" w:color="auto"/>
        <w:right w:val="none" w:sz="0" w:space="0" w:color="auto"/>
      </w:divBdr>
    </w:div>
    <w:div w:id="21138217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99c4a8-b44b-4068-a56a-527134a092e1" xsi:nil="true"/>
    <lcf76f155ced4ddcb4097134ff3c332f xmlns="f45658b7-a796-4666-b9c2-ffba2dd2a2b8">
      <Terms xmlns="http://schemas.microsoft.com/office/infopath/2007/PartnerControls"/>
    </lcf76f155ced4ddcb4097134ff3c332f>
    <SharedWithUsers xmlns="5399c4a8-b44b-4068-a56a-527134a092e1">
      <UserInfo>
        <DisplayName>Anderson, Kerry</DisplayName>
        <AccountId>555</AccountId>
        <AccountType/>
      </UserInfo>
      <UserInfo>
        <DisplayName>Mitchell, Adele</DisplayName>
        <AccountId>27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78800C1C40EF49BB8CC12D3E1D696E" ma:contentTypeVersion="14" ma:contentTypeDescription="Create a new document." ma:contentTypeScope="" ma:versionID="e5c8a7373ecc3b0cdd0151b5e4151486">
  <xsd:schema xmlns:xsd="http://www.w3.org/2001/XMLSchema" xmlns:xs="http://www.w3.org/2001/XMLSchema" xmlns:p="http://schemas.microsoft.com/office/2006/metadata/properties" xmlns:ns2="f45658b7-a796-4666-b9c2-ffba2dd2a2b8" xmlns:ns3="5399c4a8-b44b-4068-a56a-527134a092e1" targetNamespace="http://schemas.microsoft.com/office/2006/metadata/properties" ma:root="true" ma:fieldsID="8b91bbb3d9b9c350ae23e798001187b0" ns2:_="" ns3:_="">
    <xsd:import namespace="f45658b7-a796-4666-b9c2-ffba2dd2a2b8"/>
    <xsd:import namespace="5399c4a8-b44b-4068-a56a-527134a092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658b7-a796-4666-b9c2-ffba2dd2a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8e1e6c7-74e1-4b5e-99cc-5a19607835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99c4a8-b44b-4068-a56a-527134a092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ffa028-d1ac-437e-abfc-99e78e7ca8be}" ma:internalName="TaxCatchAll" ma:showField="CatchAllData" ma:web="5399c4a8-b44b-4068-a56a-527134a09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1A73C5-86D3-44F0-BD0C-BE35C6031902}">
  <ds:schemaRefs>
    <ds:schemaRef ds:uri="http://schemas.microsoft.com/sharepoint/v3/contenttype/forms"/>
  </ds:schemaRefs>
</ds:datastoreItem>
</file>

<file path=customXml/itemProps2.xml><?xml version="1.0" encoding="utf-8"?>
<ds:datastoreItem xmlns:ds="http://schemas.openxmlformats.org/officeDocument/2006/customXml" ds:itemID="{40F2C1D0-EF55-4DCE-AA3D-406125D136A3}">
  <ds:schemaRefs>
    <ds:schemaRef ds:uri="http://purl.org/dc/elements/1.1/"/>
    <ds:schemaRef ds:uri="5399c4a8-b44b-4068-a56a-527134a092e1"/>
    <ds:schemaRef ds:uri="http://purl.org/dc/dcmitype/"/>
    <ds:schemaRef ds:uri="f45658b7-a796-4666-b9c2-ffba2dd2a2b8"/>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00F4BD8-7947-41DA-83B5-4573713894C1}">
  <ds:schemaRefs>
    <ds:schemaRef ds:uri="http://schemas.openxmlformats.org/officeDocument/2006/bibliography"/>
  </ds:schemaRefs>
</ds:datastoreItem>
</file>

<file path=customXml/itemProps4.xml><?xml version="1.0" encoding="utf-8"?>
<ds:datastoreItem xmlns:ds="http://schemas.openxmlformats.org/officeDocument/2006/customXml" ds:itemID="{843E206E-9846-42BD-89F1-773BC3D7A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58b7-a796-4666-b9c2-ffba2dd2a2b8"/>
    <ds:schemaRef ds:uri="5399c4a8-b44b-4068-a56a-527134a09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1378</Words>
  <Characters>8036</Characters>
  <Application>Microsoft Office Word</Application>
  <DocSecurity>4</DocSecurity>
  <Lines>535</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Joe.Bailey@KornFerry.com</dc:creator>
  <cp:keywords/>
  <dc:description/>
  <cp:lastModifiedBy>Brown, Alastair</cp:lastModifiedBy>
  <cp:revision>2</cp:revision>
  <dcterms:created xsi:type="dcterms:W3CDTF">2025-10-27T14:35:00Z</dcterms:created>
  <dcterms:modified xsi:type="dcterms:W3CDTF">2025-10-27T14:35:00Z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0x010100B378800C1C40EF49BB8CC12D3E1D696E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2025-02-02T11:56:21Z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2a6a35eb-28a5-4a57-a0e3-6d1590820eaf</vt:lpwstr>
  </property>
  <property fmtid="{D5CDD505-2E9C-101B-9397-08002B2CF9AE}" pid="9" name="MSIP_Label_defa4170-0d19-0005-0004-bc88714345d2_ActionId">
    <vt:lpwstr>955d0888-a340-45ea-9c7d-7dd6b075bbb5</vt:lpwstr>
  </property>
  <property fmtid="{D5CDD505-2E9C-101B-9397-08002B2CF9AE}" pid="10" name="MSIP_Label_defa4170-0d19-0005-0004-bc88714345d2_ContentBits">
    <vt:lpwstr>0</vt:lpwstr>
  </property>
</Properties>
</file>