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340A7" w14:textId="6EDB1801" w:rsidR="00E61F03" w:rsidRPr="00EA4A6F" w:rsidRDefault="001E2493" w:rsidP="002306DD">
      <w:pPr>
        <w:spacing w:before="240" w:after="120"/>
        <w:rPr>
          <w:rFonts w:ascii="Arial" w:hAnsi="Arial" w:cs="Arial"/>
          <w:b/>
          <w:bCs/>
          <w:color w:val="00B050"/>
        </w:rPr>
      </w:pPr>
      <w:r w:rsidRPr="00EA4A6F">
        <w:rPr>
          <w:noProof/>
          <w:color w:val="00B050"/>
        </w:rPr>
        <w:drawing>
          <wp:anchor distT="0" distB="0" distL="114300" distR="114300" simplePos="0" relativeHeight="251658240" behindDoc="1" locked="0" layoutInCell="1" allowOverlap="1" wp14:anchorId="0B413911" wp14:editId="69B443E0">
            <wp:simplePos x="0" y="0"/>
            <wp:positionH relativeFrom="column">
              <wp:posOffset>5777230</wp:posOffset>
            </wp:positionH>
            <wp:positionV relativeFrom="paragraph">
              <wp:posOffset>0</wp:posOffset>
            </wp:positionV>
            <wp:extent cx="928786" cy="768985"/>
            <wp:effectExtent l="0" t="0" r="5080" b="0"/>
            <wp:wrapTight wrapText="bothSides">
              <wp:wrapPolygon edited="0">
                <wp:start x="8865" y="0"/>
                <wp:lineTo x="0" y="3746"/>
                <wp:lineTo x="0" y="14983"/>
                <wp:lineTo x="443" y="17123"/>
                <wp:lineTo x="3989" y="20869"/>
                <wp:lineTo x="4432" y="20869"/>
                <wp:lineTo x="17286" y="20869"/>
                <wp:lineTo x="17729" y="20869"/>
                <wp:lineTo x="21275" y="17123"/>
                <wp:lineTo x="21275" y="3746"/>
                <wp:lineTo x="11967" y="0"/>
                <wp:lineTo x="8865" y="0"/>
              </wp:wrapPolygon>
            </wp:wrapTight>
            <wp:docPr id="2097681739" name="Picture 20976817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28786" cy="768985"/>
                    </a:xfrm>
                    <a:prstGeom prst="rect">
                      <a:avLst/>
                    </a:prstGeom>
                  </pic:spPr>
                </pic:pic>
              </a:graphicData>
            </a:graphic>
            <wp14:sizeRelH relativeFrom="page">
              <wp14:pctWidth>0</wp14:pctWidth>
            </wp14:sizeRelH>
            <wp14:sizeRelV relativeFrom="page">
              <wp14:pctHeight>0</wp14:pctHeight>
            </wp14:sizeRelV>
          </wp:anchor>
        </w:drawing>
      </w:r>
      <w:r w:rsidR="00DA522A" w:rsidRPr="00EA4A6F">
        <w:rPr>
          <w:rFonts w:ascii="Arial" w:hAnsi="Arial" w:cs="Arial"/>
          <w:b/>
          <w:bCs/>
          <w:color w:val="00B050"/>
        </w:rPr>
        <w:t>Role Profile</w:t>
      </w:r>
    </w:p>
    <w:p w14:paraId="29502AA9" w14:textId="6C3754DB" w:rsidR="00DA522A" w:rsidRDefault="00DA522A" w:rsidP="005F0AB5">
      <w:pPr>
        <w:spacing w:before="240" w:after="120"/>
        <w:rPr>
          <w:rFonts w:ascii="Arial" w:hAnsi="Arial" w:cs="Arial"/>
          <w:b/>
          <w:bCs/>
          <w:color w:val="008A7D"/>
        </w:rPr>
      </w:pPr>
    </w:p>
    <w:p w14:paraId="74909313" w14:textId="77777777" w:rsidR="00EC6AD5" w:rsidRPr="00B93A7E" w:rsidRDefault="00EC6AD5" w:rsidP="005F0AB5">
      <w:pPr>
        <w:spacing w:before="240" w:after="120"/>
        <w:rPr>
          <w:rFonts w:ascii="Arial" w:hAnsi="Arial" w:cs="Arial"/>
          <w:b/>
          <w:bCs/>
          <w:color w:val="008A7D"/>
        </w:rPr>
      </w:pPr>
    </w:p>
    <w:tbl>
      <w:tblPr>
        <w:tblW w:w="10596" w:type="dxa"/>
        <w:tblInd w:w="-10"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shd w:val="clear" w:color="auto" w:fill="00B0F0"/>
        <w:tblLook w:val="0680" w:firstRow="0" w:lastRow="0" w:firstColumn="1" w:lastColumn="0" w:noHBand="1" w:noVBand="1"/>
      </w:tblPr>
      <w:tblGrid>
        <w:gridCol w:w="2694"/>
        <w:gridCol w:w="7902"/>
      </w:tblGrid>
      <w:tr w:rsidR="00AF4ACA" w:rsidRPr="00B93A7E" w14:paraId="528E9083" w14:textId="77777777" w:rsidTr="00EA4A6F">
        <w:trPr>
          <w:trHeight w:val="397"/>
        </w:trPr>
        <w:tc>
          <w:tcPr>
            <w:tcW w:w="2694" w:type="dxa"/>
            <w:shd w:val="clear" w:color="auto" w:fill="00B050"/>
            <w:vAlign w:val="center"/>
            <w:hideMark/>
          </w:tcPr>
          <w:p w14:paraId="351A8742" w14:textId="2D41BE0F" w:rsidR="00AF4ACA" w:rsidRPr="00B93A7E" w:rsidRDefault="00290B28" w:rsidP="005F0AB5">
            <w:pPr>
              <w:spacing w:after="120" w:line="240" w:lineRule="auto"/>
              <w:rPr>
                <w:rFonts w:ascii="Arial" w:eastAsia="Times New Roman" w:hAnsi="Arial" w:cs="Arial"/>
                <w:b/>
                <w:bCs/>
                <w:color w:val="FFFFFF"/>
                <w:lang w:eastAsia="en-GB"/>
              </w:rPr>
            </w:pPr>
            <w:r w:rsidRPr="01410D78">
              <w:rPr>
                <w:rFonts w:ascii="Arial" w:eastAsia="Times New Roman" w:hAnsi="Arial" w:cs="Arial"/>
                <w:b/>
                <w:bCs/>
                <w:color w:val="FFFFFF" w:themeColor="background1"/>
                <w:lang w:eastAsia="en-GB"/>
              </w:rPr>
              <w:t>Role Title</w:t>
            </w:r>
          </w:p>
        </w:tc>
        <w:tc>
          <w:tcPr>
            <w:tcW w:w="7902" w:type="dxa"/>
            <w:shd w:val="clear" w:color="auto" w:fill="auto"/>
            <w:vAlign w:val="center"/>
            <w:hideMark/>
          </w:tcPr>
          <w:p w14:paraId="55C3C5F8" w14:textId="44E84500" w:rsidR="00AF4ACA" w:rsidRPr="009A5836" w:rsidRDefault="00B050A3" w:rsidP="00CA7FF9">
            <w:pPr>
              <w:rPr>
                <w:rFonts w:ascii="Arial" w:hAnsi="Arial" w:cs="Arial"/>
                <w:color w:val="000000"/>
                <w:sz w:val="20"/>
                <w:szCs w:val="20"/>
              </w:rPr>
            </w:pPr>
            <w:r w:rsidRPr="009A5836">
              <w:rPr>
                <w:rFonts w:ascii="Arial" w:hAnsi="Arial" w:cs="Arial"/>
                <w:color w:val="000000"/>
                <w:sz w:val="20"/>
                <w:szCs w:val="20"/>
              </w:rPr>
              <w:t xml:space="preserve">Chief Innovation </w:t>
            </w:r>
            <w:r w:rsidR="004305A9">
              <w:rPr>
                <w:rFonts w:ascii="Arial" w:hAnsi="Arial" w:cs="Arial"/>
                <w:color w:val="000000"/>
                <w:sz w:val="20"/>
                <w:szCs w:val="20"/>
              </w:rPr>
              <w:t xml:space="preserve">and Commercial </w:t>
            </w:r>
            <w:r w:rsidRPr="009A5836">
              <w:rPr>
                <w:rFonts w:ascii="Arial" w:hAnsi="Arial" w:cs="Arial"/>
                <w:color w:val="000000"/>
                <w:sz w:val="20"/>
                <w:szCs w:val="20"/>
              </w:rPr>
              <w:t>Officer</w:t>
            </w:r>
          </w:p>
        </w:tc>
      </w:tr>
      <w:tr w:rsidR="00AF4ACA" w:rsidRPr="00B93A7E" w14:paraId="09B7604F" w14:textId="77777777" w:rsidTr="00EA4A6F">
        <w:trPr>
          <w:trHeight w:val="397"/>
        </w:trPr>
        <w:tc>
          <w:tcPr>
            <w:tcW w:w="2694" w:type="dxa"/>
            <w:shd w:val="clear" w:color="auto" w:fill="00B050"/>
            <w:vAlign w:val="center"/>
          </w:tcPr>
          <w:p w14:paraId="424ACE20" w14:textId="38DE80D8" w:rsidR="00AF4ACA" w:rsidRPr="00B93A7E" w:rsidRDefault="00AF4ACA" w:rsidP="005F0AB5">
            <w:pPr>
              <w:spacing w:after="120" w:line="240" w:lineRule="auto"/>
              <w:rPr>
                <w:rFonts w:ascii="Arial" w:eastAsia="Times New Roman" w:hAnsi="Arial" w:cs="Arial"/>
                <w:b/>
                <w:bCs/>
                <w:color w:val="FFFFFF"/>
                <w:lang w:eastAsia="en-GB"/>
              </w:rPr>
            </w:pPr>
            <w:r w:rsidRPr="00B93A7E">
              <w:rPr>
                <w:rFonts w:ascii="Arial" w:eastAsia="Times New Roman" w:hAnsi="Arial" w:cs="Arial"/>
                <w:b/>
                <w:bCs/>
                <w:color w:val="FFFFFF"/>
                <w:lang w:eastAsia="en-GB"/>
              </w:rPr>
              <w:t>R</w:t>
            </w:r>
            <w:r w:rsidR="00290B28" w:rsidRPr="00B93A7E">
              <w:rPr>
                <w:rFonts w:ascii="Arial" w:eastAsia="Times New Roman" w:hAnsi="Arial" w:cs="Arial"/>
                <w:b/>
                <w:bCs/>
                <w:color w:val="FFFFFF"/>
                <w:lang w:eastAsia="en-GB"/>
              </w:rPr>
              <w:t>eference Number</w:t>
            </w:r>
          </w:p>
        </w:tc>
        <w:tc>
          <w:tcPr>
            <w:tcW w:w="7902" w:type="dxa"/>
            <w:shd w:val="clear" w:color="auto" w:fill="auto"/>
            <w:vAlign w:val="center"/>
          </w:tcPr>
          <w:p w14:paraId="4AD287FA" w14:textId="3E623012" w:rsidR="00AF4ACA" w:rsidRPr="009A5836" w:rsidRDefault="00AF4ACA" w:rsidP="005F0AB5">
            <w:pPr>
              <w:spacing w:after="120" w:line="240" w:lineRule="auto"/>
              <w:rPr>
                <w:rFonts w:ascii="Arial" w:eastAsia="Arial" w:hAnsi="Arial" w:cs="Arial"/>
                <w:sz w:val="20"/>
                <w:szCs w:val="20"/>
              </w:rPr>
            </w:pPr>
          </w:p>
        </w:tc>
      </w:tr>
      <w:tr w:rsidR="00317464" w:rsidRPr="00B93A7E" w14:paraId="1B2B4E7F" w14:textId="77777777" w:rsidTr="00EA4A6F">
        <w:trPr>
          <w:cantSplit/>
          <w:trHeight w:val="397"/>
        </w:trPr>
        <w:tc>
          <w:tcPr>
            <w:tcW w:w="2694" w:type="dxa"/>
            <w:shd w:val="clear" w:color="auto" w:fill="00B050"/>
            <w:vAlign w:val="center"/>
          </w:tcPr>
          <w:p w14:paraId="1F6E371F" w14:textId="1FF2BBF6" w:rsidR="00317464" w:rsidRPr="00B93A7E" w:rsidRDefault="002306DD" w:rsidP="005F0AB5">
            <w:pPr>
              <w:spacing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Directorate</w:t>
            </w:r>
          </w:p>
        </w:tc>
        <w:tc>
          <w:tcPr>
            <w:tcW w:w="7902" w:type="dxa"/>
            <w:shd w:val="clear" w:color="auto" w:fill="auto"/>
            <w:vAlign w:val="center"/>
          </w:tcPr>
          <w:p w14:paraId="62456472" w14:textId="2E5B2B04" w:rsidR="00317464" w:rsidRPr="009A5836" w:rsidRDefault="00B050A3" w:rsidP="005F0AB5">
            <w:pPr>
              <w:spacing w:after="120" w:line="240" w:lineRule="auto"/>
              <w:rPr>
                <w:rFonts w:ascii="Arial" w:eastAsia="Arial" w:hAnsi="Arial" w:cs="Arial"/>
                <w:sz w:val="20"/>
                <w:szCs w:val="20"/>
              </w:rPr>
            </w:pPr>
            <w:r w:rsidRPr="009A5836">
              <w:rPr>
                <w:rFonts w:ascii="Arial" w:eastAsia="Arial" w:hAnsi="Arial" w:cs="Arial"/>
                <w:sz w:val="20"/>
                <w:szCs w:val="20"/>
              </w:rPr>
              <w:t>Commercial and Innovation</w:t>
            </w:r>
          </w:p>
        </w:tc>
      </w:tr>
      <w:tr w:rsidR="00AF4ACA" w:rsidRPr="00B93A7E" w14:paraId="0B247A7A" w14:textId="77777777" w:rsidTr="00EA4A6F">
        <w:trPr>
          <w:cantSplit/>
          <w:trHeight w:val="397"/>
        </w:trPr>
        <w:tc>
          <w:tcPr>
            <w:tcW w:w="2694" w:type="dxa"/>
            <w:shd w:val="clear" w:color="auto" w:fill="00B050"/>
            <w:vAlign w:val="center"/>
            <w:hideMark/>
          </w:tcPr>
          <w:p w14:paraId="5AF66C0C" w14:textId="529AE80B" w:rsidR="00AF4ACA" w:rsidRPr="00B93A7E" w:rsidRDefault="002306DD" w:rsidP="005F0AB5">
            <w:pPr>
              <w:spacing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Team</w:t>
            </w:r>
          </w:p>
        </w:tc>
        <w:tc>
          <w:tcPr>
            <w:tcW w:w="7902" w:type="dxa"/>
            <w:shd w:val="clear" w:color="auto" w:fill="auto"/>
            <w:vAlign w:val="center"/>
            <w:hideMark/>
          </w:tcPr>
          <w:p w14:paraId="3A9BEEC9" w14:textId="498EDD89" w:rsidR="00AF4ACA" w:rsidRPr="009A5836" w:rsidRDefault="00EA185B" w:rsidP="005F0AB5">
            <w:pPr>
              <w:spacing w:after="120" w:line="240" w:lineRule="auto"/>
              <w:rPr>
                <w:rFonts w:ascii="Arial" w:eastAsia="Arial" w:hAnsi="Arial" w:cs="Arial"/>
                <w:sz w:val="20"/>
                <w:szCs w:val="20"/>
              </w:rPr>
            </w:pPr>
            <w:r>
              <w:rPr>
                <w:rFonts w:ascii="Arial" w:eastAsia="Arial" w:hAnsi="Arial" w:cs="Arial"/>
                <w:sz w:val="20"/>
                <w:szCs w:val="20"/>
              </w:rPr>
              <w:t>N/A</w:t>
            </w:r>
          </w:p>
        </w:tc>
      </w:tr>
      <w:tr w:rsidR="00317464" w:rsidRPr="00B93A7E" w14:paraId="2FC35BD7" w14:textId="77777777" w:rsidTr="00EA4A6F">
        <w:trPr>
          <w:cantSplit/>
          <w:trHeight w:val="397"/>
        </w:trPr>
        <w:tc>
          <w:tcPr>
            <w:tcW w:w="2694" w:type="dxa"/>
            <w:shd w:val="clear" w:color="auto" w:fill="00B050"/>
            <w:vAlign w:val="center"/>
          </w:tcPr>
          <w:p w14:paraId="73096DA6" w14:textId="15AC94E3" w:rsidR="00317464" w:rsidRPr="00B93A7E" w:rsidRDefault="002306DD" w:rsidP="005F0AB5">
            <w:pPr>
              <w:spacing w:after="120" w:line="240" w:lineRule="auto"/>
              <w:rPr>
                <w:rFonts w:ascii="Arial" w:eastAsia="Times New Roman" w:hAnsi="Arial" w:cs="Arial"/>
                <w:b/>
                <w:bCs/>
                <w:color w:val="FFFFFF"/>
                <w:lang w:eastAsia="en-GB"/>
              </w:rPr>
            </w:pPr>
            <w:r w:rsidRPr="6CE6281F">
              <w:rPr>
                <w:rFonts w:ascii="Arial" w:eastAsia="Times New Roman" w:hAnsi="Arial" w:cs="Arial"/>
                <w:b/>
                <w:bCs/>
                <w:color w:val="FFFFFF" w:themeColor="background1"/>
                <w:lang w:eastAsia="en-GB"/>
              </w:rPr>
              <w:t xml:space="preserve">Job </w:t>
            </w:r>
            <w:r w:rsidR="00EA4A6F">
              <w:rPr>
                <w:rFonts w:ascii="Arial" w:eastAsia="Times New Roman" w:hAnsi="Arial" w:cs="Arial"/>
                <w:b/>
                <w:bCs/>
                <w:color w:val="FFFFFF" w:themeColor="background1"/>
                <w:lang w:eastAsia="en-GB"/>
              </w:rPr>
              <w:t>Category</w:t>
            </w:r>
          </w:p>
        </w:tc>
        <w:tc>
          <w:tcPr>
            <w:tcW w:w="7902" w:type="dxa"/>
            <w:shd w:val="clear" w:color="auto" w:fill="auto"/>
            <w:vAlign w:val="center"/>
          </w:tcPr>
          <w:p w14:paraId="4BC06A85" w14:textId="443223E0" w:rsidR="00317464" w:rsidRPr="009A5836" w:rsidRDefault="00EA185B" w:rsidP="005F0AB5">
            <w:pPr>
              <w:spacing w:after="120" w:line="240" w:lineRule="auto"/>
              <w:rPr>
                <w:rFonts w:ascii="Arial" w:eastAsia="Arial" w:hAnsi="Arial" w:cs="Arial"/>
                <w:sz w:val="20"/>
                <w:szCs w:val="20"/>
              </w:rPr>
            </w:pPr>
            <w:r>
              <w:rPr>
                <w:rFonts w:ascii="Arial" w:eastAsia="Arial" w:hAnsi="Arial" w:cs="Arial"/>
                <w:sz w:val="20"/>
                <w:szCs w:val="20"/>
              </w:rPr>
              <w:t>Leadership &amp; Management</w:t>
            </w:r>
          </w:p>
        </w:tc>
      </w:tr>
      <w:tr w:rsidR="00EA4A6F" w:rsidRPr="00B93A7E" w14:paraId="0067BDC9" w14:textId="77777777" w:rsidTr="00EA4A6F">
        <w:trPr>
          <w:cantSplit/>
          <w:trHeight w:val="397"/>
        </w:trPr>
        <w:tc>
          <w:tcPr>
            <w:tcW w:w="2694" w:type="dxa"/>
            <w:tcBorders>
              <w:bottom w:val="nil"/>
            </w:tcBorders>
            <w:shd w:val="clear" w:color="auto" w:fill="00B050"/>
            <w:vAlign w:val="center"/>
          </w:tcPr>
          <w:p w14:paraId="072A0567" w14:textId="4F06A96D" w:rsidR="00EA4A6F" w:rsidRPr="6CE6281F" w:rsidRDefault="00EA4A6F" w:rsidP="005F0AB5">
            <w:pPr>
              <w:spacing w:after="120" w:line="240" w:lineRule="auto"/>
              <w:rPr>
                <w:rFonts w:ascii="Arial" w:eastAsia="Times New Roman" w:hAnsi="Arial" w:cs="Arial"/>
                <w:b/>
                <w:bCs/>
                <w:color w:val="FFFFFF" w:themeColor="background1"/>
                <w:lang w:eastAsia="en-GB"/>
              </w:rPr>
            </w:pPr>
            <w:r>
              <w:rPr>
                <w:rFonts w:ascii="Arial" w:eastAsia="Times New Roman" w:hAnsi="Arial" w:cs="Arial"/>
                <w:b/>
                <w:bCs/>
                <w:color w:val="FFFFFF" w:themeColor="background1"/>
                <w:lang w:eastAsia="en-GB"/>
              </w:rPr>
              <w:t>Grade</w:t>
            </w:r>
          </w:p>
        </w:tc>
        <w:tc>
          <w:tcPr>
            <w:tcW w:w="7902" w:type="dxa"/>
            <w:shd w:val="clear" w:color="auto" w:fill="auto"/>
            <w:vAlign w:val="center"/>
          </w:tcPr>
          <w:p w14:paraId="721DE85A" w14:textId="671AEEC0" w:rsidR="00EA4A6F" w:rsidRPr="009A5836" w:rsidRDefault="00147E8E" w:rsidP="005F0AB5">
            <w:pPr>
              <w:spacing w:after="120" w:line="240" w:lineRule="auto"/>
              <w:rPr>
                <w:rFonts w:ascii="Arial" w:eastAsia="Arial" w:hAnsi="Arial" w:cs="Arial"/>
                <w:sz w:val="20"/>
                <w:szCs w:val="20"/>
              </w:rPr>
            </w:pPr>
            <w:r w:rsidRPr="009A5836">
              <w:rPr>
                <w:rFonts w:ascii="Arial" w:eastAsia="Arial" w:hAnsi="Arial" w:cs="Arial"/>
                <w:sz w:val="20"/>
                <w:szCs w:val="20"/>
              </w:rPr>
              <w:t xml:space="preserve">Tier 2 Level </w:t>
            </w:r>
            <w:r w:rsidR="004305A9">
              <w:rPr>
                <w:rFonts w:ascii="Arial" w:eastAsia="Arial" w:hAnsi="Arial" w:cs="Arial"/>
                <w:sz w:val="20"/>
                <w:szCs w:val="20"/>
              </w:rPr>
              <w:t>2</w:t>
            </w:r>
          </w:p>
        </w:tc>
      </w:tr>
    </w:tbl>
    <w:p w14:paraId="27B6B7DC" w14:textId="605B31A5" w:rsidR="00AA5A59" w:rsidRPr="00EA4A6F" w:rsidRDefault="00AA5A59" w:rsidP="005F0AB5">
      <w:pPr>
        <w:spacing w:before="360" w:after="120"/>
        <w:rPr>
          <w:rFonts w:ascii="Arial" w:hAnsi="Arial" w:cs="Arial"/>
          <w:b/>
          <w:bCs/>
          <w:color w:val="00B050"/>
        </w:rPr>
      </w:pPr>
      <w:r w:rsidRPr="00EA4A6F">
        <w:rPr>
          <w:rFonts w:ascii="Arial" w:hAnsi="Arial" w:cs="Arial"/>
          <w:b/>
          <w:bCs/>
          <w:color w:val="00B050"/>
        </w:rPr>
        <w:t>Role Purpose</w:t>
      </w:r>
    </w:p>
    <w:p w14:paraId="08ECA720" w14:textId="77777777" w:rsidR="00881A8A" w:rsidRDefault="009C06B7" w:rsidP="009C06B7">
      <w:pPr>
        <w:spacing w:after="0" w:line="240" w:lineRule="auto"/>
        <w:rPr>
          <w:rFonts w:ascii="Arial" w:eastAsia="Times New Roman" w:hAnsi="Arial" w:cs="Arial"/>
          <w:color w:val="000000"/>
          <w:sz w:val="20"/>
          <w:szCs w:val="20"/>
          <w:lang w:eastAsia="en-GB"/>
        </w:rPr>
      </w:pPr>
      <w:r w:rsidRPr="009C06B7">
        <w:rPr>
          <w:rFonts w:ascii="Arial" w:eastAsia="Times New Roman" w:hAnsi="Arial" w:cs="Arial"/>
          <w:color w:val="000000"/>
          <w:sz w:val="20"/>
          <w:szCs w:val="20"/>
          <w:lang w:eastAsia="en-GB"/>
        </w:rPr>
        <w:t xml:space="preserve">To </w:t>
      </w:r>
      <w:r w:rsidR="005B0A3C">
        <w:rPr>
          <w:rFonts w:ascii="Arial" w:eastAsia="Times New Roman" w:hAnsi="Arial" w:cs="Arial"/>
          <w:color w:val="000000"/>
          <w:sz w:val="20"/>
          <w:szCs w:val="20"/>
          <w:lang w:eastAsia="en-GB"/>
        </w:rPr>
        <w:t>lead Cumberland</w:t>
      </w:r>
      <w:r w:rsidRPr="009C06B7">
        <w:rPr>
          <w:rFonts w:ascii="Arial" w:eastAsia="Times New Roman" w:hAnsi="Arial" w:cs="Arial"/>
          <w:color w:val="000000"/>
          <w:sz w:val="20"/>
          <w:szCs w:val="20"/>
          <w:lang w:eastAsia="en-GB"/>
        </w:rPr>
        <w:t xml:space="preserve"> Council's commercial strategy</w:t>
      </w:r>
      <w:r w:rsidR="00A25F17">
        <w:rPr>
          <w:rFonts w:ascii="Arial" w:eastAsia="Times New Roman" w:hAnsi="Arial" w:cs="Arial"/>
          <w:color w:val="000000"/>
          <w:sz w:val="20"/>
          <w:szCs w:val="20"/>
          <w:lang w:eastAsia="en-GB"/>
        </w:rPr>
        <w:t xml:space="preserve">, </w:t>
      </w:r>
      <w:r w:rsidRPr="009C06B7">
        <w:rPr>
          <w:rFonts w:ascii="Arial" w:eastAsia="Times New Roman" w:hAnsi="Arial" w:cs="Arial"/>
          <w:color w:val="000000"/>
          <w:sz w:val="20"/>
          <w:szCs w:val="20"/>
          <w:lang w:eastAsia="en-GB"/>
        </w:rPr>
        <w:t xml:space="preserve">fostering a culture of innovation to enhance public services and achieve greater investment and savings. </w:t>
      </w:r>
    </w:p>
    <w:p w14:paraId="59E1AA51" w14:textId="77777777" w:rsidR="00881A8A" w:rsidRDefault="00881A8A" w:rsidP="009C06B7">
      <w:pPr>
        <w:spacing w:after="0" w:line="240" w:lineRule="auto"/>
        <w:rPr>
          <w:rFonts w:ascii="Arial" w:eastAsia="Times New Roman" w:hAnsi="Arial" w:cs="Arial"/>
          <w:color w:val="000000"/>
          <w:sz w:val="20"/>
          <w:szCs w:val="20"/>
          <w:lang w:eastAsia="en-GB"/>
        </w:rPr>
      </w:pPr>
    </w:p>
    <w:p w14:paraId="49B1A14C" w14:textId="79D42022" w:rsidR="009C06B7" w:rsidRPr="009C06B7" w:rsidRDefault="009C06B7" w:rsidP="009C06B7">
      <w:pPr>
        <w:spacing w:after="0" w:line="240" w:lineRule="auto"/>
        <w:rPr>
          <w:rFonts w:ascii="Arial" w:eastAsia="Times New Roman" w:hAnsi="Arial" w:cs="Arial"/>
          <w:color w:val="000000"/>
          <w:sz w:val="20"/>
          <w:szCs w:val="20"/>
          <w:lang w:eastAsia="en-GB"/>
        </w:rPr>
      </w:pPr>
      <w:r w:rsidRPr="009C06B7">
        <w:rPr>
          <w:rFonts w:ascii="Arial" w:eastAsia="Times New Roman" w:hAnsi="Arial" w:cs="Arial"/>
          <w:color w:val="000000"/>
          <w:sz w:val="20"/>
          <w:szCs w:val="20"/>
          <w:lang w:eastAsia="en-GB"/>
        </w:rPr>
        <w:t>This role combines leadership in revenue generation, service improvement, and cross Council workings, with a strong focus on innovation and community impact.</w:t>
      </w:r>
    </w:p>
    <w:p w14:paraId="2A8CA80F" w14:textId="7F17D764" w:rsidR="00CA7FF9" w:rsidRPr="00CA7FF9" w:rsidRDefault="00CA7FF9" w:rsidP="00CA7FF9">
      <w:pPr>
        <w:spacing w:after="0" w:line="240" w:lineRule="auto"/>
        <w:rPr>
          <w:rFonts w:ascii="Arial" w:eastAsia="Times New Roman" w:hAnsi="Arial" w:cs="Arial"/>
          <w:color w:val="000000"/>
          <w:sz w:val="20"/>
          <w:szCs w:val="20"/>
          <w:lang w:eastAsia="en-GB"/>
        </w:rPr>
      </w:pPr>
      <w:r w:rsidRPr="00CA7FF9">
        <w:rPr>
          <w:rFonts w:ascii="Arial" w:eastAsia="Times New Roman" w:hAnsi="Arial" w:cs="Arial"/>
          <w:color w:val="000000"/>
          <w:sz w:val="20"/>
          <w:szCs w:val="20"/>
          <w:lang w:eastAsia="en-GB"/>
        </w:rPr>
        <w:t xml:space="preserve"> </w:t>
      </w:r>
    </w:p>
    <w:p w14:paraId="601B6E5F" w14:textId="5E62393D" w:rsidR="00FC3A65" w:rsidRDefault="00AA5A59" w:rsidP="0009772F">
      <w:pPr>
        <w:spacing w:before="120" w:after="120" w:line="240" w:lineRule="auto"/>
        <w:rPr>
          <w:rFonts w:ascii="Arial" w:hAnsi="Arial" w:cs="Arial"/>
          <w:b/>
          <w:bCs/>
          <w:color w:val="002060"/>
        </w:rPr>
      </w:pPr>
      <w:r w:rsidRPr="00EA4A6F">
        <w:rPr>
          <w:rFonts w:ascii="Arial" w:hAnsi="Arial" w:cs="Arial"/>
          <w:b/>
          <w:bCs/>
          <w:color w:val="00B050"/>
        </w:rPr>
        <w:t>Accountabilities</w:t>
      </w:r>
    </w:p>
    <w:p w14:paraId="2353EE33" w14:textId="5DFA5AF7" w:rsidR="009C06B7" w:rsidRPr="0003534C" w:rsidRDefault="009C06B7" w:rsidP="0003534C">
      <w:pPr>
        <w:pStyle w:val="ListParagraph"/>
        <w:numPr>
          <w:ilvl w:val="0"/>
          <w:numId w:val="13"/>
        </w:numPr>
        <w:spacing w:after="120" w:line="240" w:lineRule="auto"/>
        <w:rPr>
          <w:rFonts w:ascii="Arial" w:hAnsi="Arial" w:cs="Arial"/>
          <w:sz w:val="20"/>
          <w:szCs w:val="20"/>
        </w:rPr>
      </w:pPr>
      <w:r w:rsidRPr="0003534C">
        <w:rPr>
          <w:rFonts w:ascii="Arial" w:hAnsi="Arial" w:cs="Arial"/>
          <w:sz w:val="20"/>
          <w:szCs w:val="20"/>
        </w:rPr>
        <w:t>Be an active member of the Senior Leadership Team</w:t>
      </w:r>
      <w:r w:rsidR="00F4564B" w:rsidRPr="0003534C">
        <w:rPr>
          <w:rFonts w:ascii="Arial" w:hAnsi="Arial" w:cs="Arial"/>
          <w:sz w:val="20"/>
          <w:szCs w:val="20"/>
        </w:rPr>
        <w:t xml:space="preserve"> that helps shape</w:t>
      </w:r>
      <w:r w:rsidRPr="0003534C">
        <w:rPr>
          <w:rFonts w:ascii="Arial" w:hAnsi="Arial" w:cs="Arial"/>
          <w:sz w:val="20"/>
          <w:szCs w:val="20"/>
        </w:rPr>
        <w:t xml:space="preserve"> strategic direction of the Council and empower continuous improvement and ensure delivery of its priorities and value to residents. Develop an innovative, ambitious and inclusive Council that delivers excellent public services for Cumberland residents and communities. </w:t>
      </w:r>
    </w:p>
    <w:p w14:paraId="65E5CD07" w14:textId="5A4CC7B9" w:rsidR="009C06B7" w:rsidRPr="0003534C" w:rsidRDefault="009C06B7" w:rsidP="0003534C">
      <w:pPr>
        <w:pStyle w:val="ListParagraph"/>
        <w:numPr>
          <w:ilvl w:val="0"/>
          <w:numId w:val="13"/>
        </w:numPr>
        <w:spacing w:after="120" w:line="240" w:lineRule="auto"/>
        <w:rPr>
          <w:rFonts w:ascii="Arial" w:hAnsi="Arial" w:cs="Arial"/>
          <w:sz w:val="20"/>
          <w:szCs w:val="20"/>
        </w:rPr>
      </w:pPr>
      <w:r w:rsidRPr="0003534C">
        <w:rPr>
          <w:rFonts w:ascii="Arial" w:hAnsi="Arial" w:cs="Arial"/>
          <w:sz w:val="20"/>
          <w:szCs w:val="20"/>
        </w:rPr>
        <w:t xml:space="preserve">Lead the strategic development </w:t>
      </w:r>
      <w:r w:rsidR="00D53B7E" w:rsidRPr="0003534C">
        <w:rPr>
          <w:rFonts w:ascii="Arial" w:hAnsi="Arial" w:cs="Arial"/>
          <w:sz w:val="20"/>
          <w:szCs w:val="20"/>
        </w:rPr>
        <w:t>for their directorat</w:t>
      </w:r>
      <w:r w:rsidR="002322F8" w:rsidRPr="0003534C">
        <w:rPr>
          <w:rFonts w:ascii="Arial" w:hAnsi="Arial" w:cs="Arial"/>
          <w:sz w:val="20"/>
          <w:szCs w:val="20"/>
        </w:rPr>
        <w:t>e,</w:t>
      </w:r>
      <w:r w:rsidRPr="0003534C">
        <w:rPr>
          <w:rFonts w:ascii="Arial" w:hAnsi="Arial" w:cs="Arial"/>
          <w:sz w:val="20"/>
          <w:szCs w:val="20"/>
        </w:rPr>
        <w:t xml:space="preserve"> including developing a commercial strategy to identify and pursue opportunities for revenue generation whilst cultivating a culture of innovation to enhance public services. </w:t>
      </w:r>
      <w:r w:rsidR="00F06C0D" w:rsidRPr="0003534C">
        <w:rPr>
          <w:rFonts w:ascii="Arial" w:hAnsi="Arial" w:cs="Arial"/>
          <w:sz w:val="20"/>
          <w:szCs w:val="20"/>
        </w:rPr>
        <w:t>This includes developing and utilising</w:t>
      </w:r>
      <w:r w:rsidRPr="0003534C">
        <w:rPr>
          <w:rFonts w:ascii="Arial" w:hAnsi="Arial" w:cs="Arial"/>
          <w:sz w:val="20"/>
          <w:szCs w:val="20"/>
        </w:rPr>
        <w:t xml:space="preserve"> the Council's ICT and Corporate Assets to leverage commercial </w:t>
      </w:r>
      <w:proofErr w:type="gramStart"/>
      <w:r w:rsidRPr="0003534C">
        <w:rPr>
          <w:rFonts w:ascii="Arial" w:hAnsi="Arial" w:cs="Arial"/>
          <w:sz w:val="20"/>
          <w:szCs w:val="20"/>
        </w:rPr>
        <w:t>return</w:t>
      </w:r>
      <w:r w:rsidR="00F06C0D" w:rsidRPr="0003534C">
        <w:rPr>
          <w:rFonts w:ascii="Arial" w:hAnsi="Arial" w:cs="Arial"/>
          <w:sz w:val="20"/>
          <w:szCs w:val="20"/>
        </w:rPr>
        <w:t>,</w:t>
      </w:r>
      <w:r w:rsidRPr="0003534C">
        <w:rPr>
          <w:rFonts w:ascii="Arial" w:hAnsi="Arial" w:cs="Arial"/>
          <w:sz w:val="20"/>
          <w:szCs w:val="20"/>
        </w:rPr>
        <w:t xml:space="preserve"> and</w:t>
      </w:r>
      <w:proofErr w:type="gramEnd"/>
      <w:r w:rsidRPr="0003534C">
        <w:rPr>
          <w:rFonts w:ascii="Arial" w:hAnsi="Arial" w:cs="Arial"/>
          <w:sz w:val="20"/>
          <w:szCs w:val="20"/>
        </w:rPr>
        <w:t xml:space="preserve"> support</w:t>
      </w:r>
      <w:r w:rsidR="00F06C0D" w:rsidRPr="0003534C">
        <w:rPr>
          <w:rFonts w:ascii="Arial" w:hAnsi="Arial" w:cs="Arial"/>
          <w:sz w:val="20"/>
          <w:szCs w:val="20"/>
        </w:rPr>
        <w:t>ing</w:t>
      </w:r>
      <w:r w:rsidRPr="0003534C">
        <w:rPr>
          <w:rFonts w:ascii="Arial" w:hAnsi="Arial" w:cs="Arial"/>
          <w:sz w:val="20"/>
          <w:szCs w:val="20"/>
        </w:rPr>
        <w:t xml:space="preserve"> departments in creating commercially viable </w:t>
      </w:r>
      <w:r w:rsidR="004C64BA" w:rsidRPr="0003534C">
        <w:rPr>
          <w:rFonts w:ascii="Arial" w:hAnsi="Arial" w:cs="Arial"/>
          <w:sz w:val="20"/>
          <w:szCs w:val="20"/>
        </w:rPr>
        <w:t>propositions</w:t>
      </w:r>
      <w:r w:rsidRPr="0003534C">
        <w:rPr>
          <w:rFonts w:ascii="Arial" w:hAnsi="Arial" w:cs="Arial"/>
          <w:sz w:val="20"/>
          <w:szCs w:val="20"/>
        </w:rPr>
        <w:t xml:space="preserve"> that enable maximum cost recovery whilst balancing service quality. </w:t>
      </w:r>
    </w:p>
    <w:p w14:paraId="1E85A815" w14:textId="238DF85C" w:rsidR="009C06B7" w:rsidRPr="0003534C" w:rsidRDefault="001267A5" w:rsidP="0003534C">
      <w:pPr>
        <w:pStyle w:val="ListParagraph"/>
        <w:numPr>
          <w:ilvl w:val="0"/>
          <w:numId w:val="13"/>
        </w:numPr>
        <w:spacing w:after="120" w:line="240" w:lineRule="auto"/>
        <w:rPr>
          <w:rFonts w:ascii="Arial" w:hAnsi="Arial" w:cs="Arial"/>
          <w:sz w:val="20"/>
          <w:szCs w:val="20"/>
        </w:rPr>
      </w:pPr>
      <w:r w:rsidRPr="0003534C">
        <w:rPr>
          <w:rFonts w:ascii="Arial" w:hAnsi="Arial" w:cs="Arial"/>
          <w:sz w:val="20"/>
          <w:szCs w:val="20"/>
        </w:rPr>
        <w:t>Oversee</w:t>
      </w:r>
      <w:r w:rsidR="009C06B7" w:rsidRPr="0003534C">
        <w:rPr>
          <w:rFonts w:ascii="Arial" w:hAnsi="Arial" w:cs="Arial"/>
          <w:sz w:val="20"/>
          <w:szCs w:val="20"/>
        </w:rPr>
        <w:t xml:space="preserve"> the development and implementation of directorate and functional strategies, plans, objectives, policies, systems and </w:t>
      </w:r>
      <w:r w:rsidR="002E1B2E" w:rsidRPr="0003534C">
        <w:rPr>
          <w:rFonts w:ascii="Arial" w:hAnsi="Arial" w:cs="Arial"/>
          <w:sz w:val="20"/>
          <w:szCs w:val="20"/>
        </w:rPr>
        <w:t>processes, for</w:t>
      </w:r>
      <w:r w:rsidR="009C06B7" w:rsidRPr="0003534C">
        <w:rPr>
          <w:rFonts w:ascii="Arial" w:hAnsi="Arial" w:cs="Arial"/>
          <w:sz w:val="20"/>
          <w:szCs w:val="20"/>
        </w:rPr>
        <w:t xml:space="preserve"> the ICT/Digital and Corporate Asset functions, ensuring that they are coherent and integrated to deliver council priorities, and that they are compliant with external legislative and regulatory frameworks.  </w:t>
      </w:r>
    </w:p>
    <w:p w14:paraId="088DF6FD" w14:textId="77777777" w:rsidR="009C06B7" w:rsidRPr="0003534C" w:rsidRDefault="009C06B7" w:rsidP="0003534C">
      <w:pPr>
        <w:pStyle w:val="ListParagraph"/>
        <w:numPr>
          <w:ilvl w:val="0"/>
          <w:numId w:val="13"/>
        </w:numPr>
        <w:spacing w:after="120" w:line="240" w:lineRule="auto"/>
        <w:rPr>
          <w:rFonts w:ascii="Arial" w:hAnsi="Arial" w:cs="Arial"/>
          <w:sz w:val="20"/>
          <w:szCs w:val="20"/>
        </w:rPr>
      </w:pPr>
      <w:r w:rsidRPr="0003534C">
        <w:rPr>
          <w:rFonts w:ascii="Arial" w:hAnsi="Arial" w:cs="Arial"/>
          <w:sz w:val="20"/>
          <w:szCs w:val="20"/>
        </w:rPr>
        <w:t xml:space="preserve">Inspire, motivate and develop service/functional leaders and staff, to create an empowering, compassionate, modern and learning culture that enables staff to perform at their best and therefore both deliver excellent services to residents as well as retain and attract the best talent for Cumberland Council. </w:t>
      </w:r>
    </w:p>
    <w:p w14:paraId="1CEA96EC" w14:textId="5F28F8D0" w:rsidR="00DF53E4" w:rsidRPr="0003534C" w:rsidRDefault="00DF53E4" w:rsidP="0003534C">
      <w:pPr>
        <w:pStyle w:val="ListParagraph"/>
        <w:numPr>
          <w:ilvl w:val="0"/>
          <w:numId w:val="13"/>
        </w:numPr>
        <w:spacing w:after="120" w:line="240" w:lineRule="auto"/>
        <w:rPr>
          <w:rFonts w:ascii="Arial" w:hAnsi="Arial" w:cs="Arial"/>
          <w:sz w:val="20"/>
          <w:szCs w:val="20"/>
        </w:rPr>
      </w:pPr>
      <w:r w:rsidRPr="0003534C">
        <w:rPr>
          <w:rFonts w:ascii="Arial" w:hAnsi="Arial" w:cs="Arial"/>
          <w:sz w:val="20"/>
          <w:szCs w:val="20"/>
        </w:rPr>
        <w:t>Lead and model continuous improvement in the Council through considerable change and transformation across services, while ensuring continuity in performance, financial constraints and statutory obligations.  </w:t>
      </w:r>
    </w:p>
    <w:p w14:paraId="0EE10226" w14:textId="77777777" w:rsidR="009C06B7" w:rsidRPr="0003534C" w:rsidRDefault="009C06B7" w:rsidP="0003534C">
      <w:pPr>
        <w:pStyle w:val="ListParagraph"/>
        <w:numPr>
          <w:ilvl w:val="0"/>
          <w:numId w:val="13"/>
        </w:numPr>
        <w:spacing w:after="120" w:line="240" w:lineRule="auto"/>
        <w:rPr>
          <w:rFonts w:ascii="Arial" w:hAnsi="Arial" w:cs="Arial"/>
          <w:sz w:val="20"/>
          <w:szCs w:val="20"/>
        </w:rPr>
      </w:pPr>
      <w:r w:rsidRPr="0003534C">
        <w:rPr>
          <w:rFonts w:ascii="Arial" w:hAnsi="Arial" w:cs="Arial"/>
          <w:sz w:val="20"/>
          <w:szCs w:val="20"/>
        </w:rPr>
        <w:t xml:space="preserve">Collaborate with the other departments to remove barriers and enable staff to be entrepreneurial and innovative, and work with stakeholders across departmental and organisational boundaries to co-design inclusive and joined-up services that are efficient, effective and meet the requirements of residents and communities of Cumberland. </w:t>
      </w:r>
    </w:p>
    <w:p w14:paraId="2C115DD8" w14:textId="30425B3B" w:rsidR="00282905" w:rsidRPr="0003534C" w:rsidRDefault="00282905" w:rsidP="0003534C">
      <w:pPr>
        <w:pStyle w:val="ListParagraph"/>
        <w:numPr>
          <w:ilvl w:val="0"/>
          <w:numId w:val="13"/>
        </w:numPr>
        <w:spacing w:after="120" w:line="240" w:lineRule="auto"/>
        <w:rPr>
          <w:rFonts w:ascii="Arial" w:hAnsi="Arial" w:cs="Arial"/>
          <w:sz w:val="20"/>
          <w:szCs w:val="20"/>
        </w:rPr>
      </w:pPr>
      <w:r w:rsidRPr="0003534C">
        <w:rPr>
          <w:rFonts w:ascii="Arial" w:hAnsi="Arial" w:cs="Arial"/>
          <w:sz w:val="20"/>
          <w:szCs w:val="20"/>
        </w:rPr>
        <w:t>Identify commercial trends and developments, promoting innovative new approaches that illustrate an understanding of the ‘system wide picture’ and positively challenge current thinking, to deliver an outstanding customer experience and community outcomes.  </w:t>
      </w:r>
    </w:p>
    <w:p w14:paraId="5ED43600" w14:textId="36F55488" w:rsidR="00760DC6" w:rsidRPr="0003534C" w:rsidRDefault="00760DC6" w:rsidP="0003534C">
      <w:pPr>
        <w:pStyle w:val="ListParagraph"/>
        <w:numPr>
          <w:ilvl w:val="0"/>
          <w:numId w:val="13"/>
        </w:numPr>
        <w:spacing w:after="120" w:line="240" w:lineRule="auto"/>
        <w:rPr>
          <w:rFonts w:ascii="Arial" w:hAnsi="Arial" w:cs="Arial"/>
          <w:sz w:val="20"/>
          <w:szCs w:val="20"/>
        </w:rPr>
      </w:pPr>
      <w:r w:rsidRPr="0003534C">
        <w:rPr>
          <w:rFonts w:ascii="Arial" w:hAnsi="Arial" w:cs="Arial"/>
          <w:sz w:val="20"/>
          <w:szCs w:val="20"/>
        </w:rPr>
        <w:t>Foster and cultivate lasting strategic relationships/partnerships with a range of stakeholders at a local, national and international level, to position Cumberland at the centre of relevant networks and systems</w:t>
      </w:r>
      <w:r w:rsidR="005518EB" w:rsidRPr="0003534C">
        <w:rPr>
          <w:rFonts w:ascii="Arial" w:hAnsi="Arial" w:cs="Arial"/>
          <w:sz w:val="20"/>
          <w:szCs w:val="20"/>
        </w:rPr>
        <w:t>.</w:t>
      </w:r>
    </w:p>
    <w:p w14:paraId="55881154" w14:textId="11DFFD02" w:rsidR="005518EB" w:rsidRPr="0003534C" w:rsidRDefault="005518EB" w:rsidP="0003534C">
      <w:pPr>
        <w:pStyle w:val="ListParagraph"/>
        <w:numPr>
          <w:ilvl w:val="0"/>
          <w:numId w:val="13"/>
        </w:numPr>
        <w:spacing w:after="120" w:line="240" w:lineRule="auto"/>
        <w:rPr>
          <w:rFonts w:ascii="Arial" w:hAnsi="Arial" w:cs="Arial"/>
          <w:sz w:val="20"/>
          <w:szCs w:val="20"/>
        </w:rPr>
      </w:pPr>
      <w:r w:rsidRPr="0003534C">
        <w:rPr>
          <w:rFonts w:ascii="Arial" w:hAnsi="Arial" w:cs="Arial"/>
          <w:sz w:val="20"/>
          <w:szCs w:val="20"/>
        </w:rPr>
        <w:t xml:space="preserve">Navigate political networks and support the Cabinet and Members in translating their political objectives and priorities into coherent initiatives to enable the delivery of their Cumberland directorate, working within the appropriate governance structures and aligning strategic </w:t>
      </w:r>
      <w:r w:rsidR="00C30CE5" w:rsidRPr="0003534C">
        <w:rPr>
          <w:rFonts w:ascii="Arial" w:hAnsi="Arial" w:cs="Arial"/>
          <w:sz w:val="20"/>
          <w:szCs w:val="20"/>
        </w:rPr>
        <w:t xml:space="preserve">commercial </w:t>
      </w:r>
      <w:r w:rsidR="00AB7FD5" w:rsidRPr="0003534C">
        <w:rPr>
          <w:rFonts w:ascii="Arial" w:hAnsi="Arial" w:cs="Arial"/>
          <w:sz w:val="20"/>
          <w:szCs w:val="20"/>
        </w:rPr>
        <w:t>and innovation services</w:t>
      </w:r>
      <w:r w:rsidRPr="0003534C">
        <w:rPr>
          <w:rFonts w:ascii="Arial" w:hAnsi="Arial" w:cs="Arial"/>
          <w:sz w:val="20"/>
          <w:szCs w:val="20"/>
        </w:rPr>
        <w:t>. </w:t>
      </w:r>
    </w:p>
    <w:p w14:paraId="0D2FD3F4" w14:textId="11C1F5F7" w:rsidR="00D67150" w:rsidRDefault="00A2278D" w:rsidP="00D67150">
      <w:pPr>
        <w:pStyle w:val="BulletLevel1KF"/>
        <w:numPr>
          <w:ilvl w:val="0"/>
          <w:numId w:val="20"/>
        </w:numPr>
        <w:spacing w:before="360" w:after="120" w:line="240" w:lineRule="auto"/>
        <w:rPr>
          <w:rFonts w:ascii="Arial" w:hAnsi="Arial" w:cs="Arial"/>
          <w:sz w:val="20"/>
          <w:szCs w:val="20"/>
        </w:rPr>
      </w:pPr>
      <w:r>
        <w:rPr>
          <w:rFonts w:ascii="Arial" w:hAnsi="Arial" w:cs="Arial"/>
          <w:sz w:val="20"/>
          <w:szCs w:val="20"/>
        </w:rPr>
        <w:lastRenderedPageBreak/>
        <w:t>Provide leadership in risk management, emergency response and business continuity both corporately and as part of your directorate, being available for response rotas as required.</w:t>
      </w:r>
      <w:r w:rsidR="00D67150" w:rsidRPr="00D67150">
        <w:rPr>
          <w:rFonts w:ascii="Arial" w:hAnsi="Arial" w:cs="Arial"/>
          <w:sz w:val="20"/>
          <w:szCs w:val="20"/>
        </w:rPr>
        <w:t xml:space="preserve"> </w:t>
      </w:r>
    </w:p>
    <w:p w14:paraId="73D8A887" w14:textId="0FFD7E0E" w:rsidR="00A2278D" w:rsidRPr="00444A4B" w:rsidRDefault="00D67150" w:rsidP="00444A4B">
      <w:pPr>
        <w:pStyle w:val="BulletLevel1KF"/>
        <w:numPr>
          <w:ilvl w:val="0"/>
          <w:numId w:val="20"/>
        </w:numPr>
        <w:spacing w:before="360" w:after="120" w:line="240" w:lineRule="auto"/>
        <w:rPr>
          <w:rFonts w:ascii="Arial" w:hAnsi="Arial" w:cs="Arial"/>
          <w:sz w:val="20"/>
          <w:szCs w:val="20"/>
        </w:rPr>
      </w:pPr>
      <w:r>
        <w:rPr>
          <w:rFonts w:ascii="Arial" w:hAnsi="Arial" w:cs="Arial"/>
          <w:sz w:val="20"/>
          <w:szCs w:val="20"/>
        </w:rPr>
        <w:t xml:space="preserve">Conduct any other duties commensurate with the scope and grade of the role. </w:t>
      </w:r>
    </w:p>
    <w:p w14:paraId="4DC57557" w14:textId="77777777" w:rsidR="004C64BA" w:rsidRPr="009C06B7" w:rsidRDefault="004C64BA" w:rsidP="009C06B7">
      <w:pPr>
        <w:spacing w:after="120" w:line="240" w:lineRule="auto"/>
        <w:rPr>
          <w:rFonts w:ascii="Arial" w:hAnsi="Arial" w:cs="Arial"/>
          <w:sz w:val="20"/>
          <w:szCs w:val="20"/>
        </w:rPr>
      </w:pPr>
    </w:p>
    <w:p w14:paraId="6E14270C" w14:textId="77777777" w:rsidR="00EC4088" w:rsidRDefault="00EC4088" w:rsidP="00EC4088">
      <w:pPr>
        <w:spacing w:after="120" w:line="240" w:lineRule="auto"/>
        <w:ind w:left="360"/>
        <w:rPr>
          <w:rFonts w:ascii="Arial" w:hAnsi="Arial" w:cs="Arial"/>
          <w:b/>
          <w:bCs/>
          <w:color w:val="00B050"/>
        </w:rPr>
      </w:pPr>
    </w:p>
    <w:p w14:paraId="7258728D" w14:textId="345CFAF4" w:rsidR="00F77392" w:rsidRPr="00EC4088" w:rsidRDefault="00B15AE8" w:rsidP="00EC4088">
      <w:pPr>
        <w:spacing w:after="120" w:line="240" w:lineRule="auto"/>
        <w:rPr>
          <w:rFonts w:ascii="Arial" w:hAnsi="Arial" w:cs="Arial"/>
          <w:b/>
          <w:bCs/>
          <w:color w:val="00B050"/>
        </w:rPr>
      </w:pPr>
      <w:r w:rsidRPr="00EC4088">
        <w:rPr>
          <w:rFonts w:ascii="Arial" w:hAnsi="Arial" w:cs="Arial"/>
          <w:b/>
          <w:bCs/>
          <w:color w:val="00B050"/>
        </w:rPr>
        <w:t xml:space="preserve">Cumberland </w:t>
      </w:r>
      <w:r w:rsidR="00F77392" w:rsidRPr="00EC4088">
        <w:rPr>
          <w:rFonts w:ascii="Arial" w:hAnsi="Arial" w:cs="Arial"/>
          <w:b/>
          <w:bCs/>
          <w:color w:val="00B050"/>
        </w:rPr>
        <w:t>Employee Accountabilities</w:t>
      </w:r>
    </w:p>
    <w:p w14:paraId="3FAB8685" w14:textId="3039F69F" w:rsidR="00F77392" w:rsidRPr="000957A5" w:rsidRDefault="000957A5" w:rsidP="003B0FE9">
      <w:pPr>
        <w:pStyle w:val="BulletLevel1KF"/>
        <w:numPr>
          <w:ilvl w:val="0"/>
          <w:numId w:val="16"/>
        </w:numPr>
        <w:spacing w:after="120" w:line="240" w:lineRule="auto"/>
        <w:rPr>
          <w:rFonts w:ascii="Arial" w:hAnsi="Arial" w:cs="Arial"/>
          <w:sz w:val="20"/>
          <w:szCs w:val="20"/>
        </w:rPr>
      </w:pPr>
      <w:r w:rsidRPr="000957A5">
        <w:rPr>
          <w:rFonts w:ascii="Arial" w:hAnsi="Arial" w:cs="Arial"/>
          <w:sz w:val="20"/>
          <w:szCs w:val="20"/>
        </w:rPr>
        <w:t xml:space="preserve">Ensure that suitable and sufficient assessments of risk are carried out in relation to their </w:t>
      </w:r>
      <w:r w:rsidR="003226A3" w:rsidRPr="000957A5">
        <w:rPr>
          <w:rFonts w:ascii="Arial" w:hAnsi="Arial" w:cs="Arial"/>
          <w:sz w:val="20"/>
          <w:szCs w:val="20"/>
        </w:rPr>
        <w:t>operations, activities</w:t>
      </w:r>
      <w:r w:rsidRPr="000957A5">
        <w:rPr>
          <w:rFonts w:ascii="Arial" w:hAnsi="Arial" w:cs="Arial"/>
          <w:sz w:val="20"/>
          <w:szCs w:val="20"/>
        </w:rPr>
        <w:t xml:space="preserve"> and premises, and that the control measures which they identify are adequately communicated and implemented, and that a written record of these assessments is maintained and the assessments periodically reviewed.</w:t>
      </w:r>
    </w:p>
    <w:p w14:paraId="7CF674A8" w14:textId="5B878960" w:rsidR="00B15AE8" w:rsidRPr="00176EF7" w:rsidRDefault="00176EF7" w:rsidP="003B0FE9">
      <w:pPr>
        <w:pStyle w:val="BulletLevel1KF"/>
        <w:numPr>
          <w:ilvl w:val="0"/>
          <w:numId w:val="16"/>
        </w:numPr>
        <w:spacing w:after="120" w:line="240" w:lineRule="auto"/>
        <w:rPr>
          <w:rFonts w:ascii="Arial" w:hAnsi="Arial" w:cs="Arial"/>
          <w:sz w:val="20"/>
          <w:szCs w:val="20"/>
        </w:rPr>
      </w:pPr>
      <w:r w:rsidRPr="00176EF7">
        <w:rPr>
          <w:rFonts w:ascii="Arial" w:hAnsi="Arial" w:cs="Arial"/>
          <w:sz w:val="20"/>
          <w:szCs w:val="20"/>
        </w:rPr>
        <w:t>All Employees have a duty to take care of their own health and safety and that of others who may be affected by your actions at work. Employees must co-operate with employers and co-workers to help everyone meet their legal requirements</w:t>
      </w:r>
      <w:r>
        <w:rPr>
          <w:rFonts w:ascii="Arial" w:hAnsi="Arial" w:cs="Arial"/>
          <w:sz w:val="20"/>
          <w:szCs w:val="20"/>
        </w:rPr>
        <w:t>.</w:t>
      </w:r>
    </w:p>
    <w:p w14:paraId="0C4CCE94" w14:textId="3DC2A937" w:rsidR="0063504D" w:rsidRPr="00EA4A6F" w:rsidRDefault="00AA5A59" w:rsidP="00AA0836">
      <w:pPr>
        <w:pStyle w:val="BulletLevel1KF"/>
        <w:numPr>
          <w:ilvl w:val="0"/>
          <w:numId w:val="0"/>
        </w:numPr>
        <w:spacing w:before="360" w:after="120" w:line="240" w:lineRule="auto"/>
        <w:rPr>
          <w:rFonts w:ascii="Arial" w:hAnsi="Arial" w:cs="Arial"/>
          <w:b/>
          <w:bCs/>
          <w:color w:val="00B050"/>
        </w:rPr>
      </w:pPr>
      <w:r w:rsidRPr="00EA4A6F">
        <w:rPr>
          <w:rFonts w:ascii="Arial" w:hAnsi="Arial" w:cs="Arial"/>
          <w:b/>
          <w:bCs/>
          <w:color w:val="00B050"/>
        </w:rPr>
        <w:t>Knowledge / Skills / Experience required</w:t>
      </w:r>
    </w:p>
    <w:p w14:paraId="7224B6A7" w14:textId="46DDC2AD" w:rsidR="004C64BA" w:rsidRDefault="0060219B" w:rsidP="003B0FE9">
      <w:pPr>
        <w:pStyle w:val="BulletLevel1KF"/>
        <w:numPr>
          <w:ilvl w:val="0"/>
          <w:numId w:val="17"/>
        </w:numPr>
        <w:spacing w:after="120" w:line="240" w:lineRule="auto"/>
        <w:rPr>
          <w:rFonts w:ascii="Arial" w:hAnsi="Arial" w:cs="Arial"/>
          <w:sz w:val="20"/>
          <w:szCs w:val="20"/>
        </w:rPr>
      </w:pPr>
      <w:r w:rsidRPr="0060219B">
        <w:rPr>
          <w:rFonts w:ascii="Arial" w:hAnsi="Arial" w:cs="Arial"/>
          <w:sz w:val="20"/>
          <w:szCs w:val="20"/>
        </w:rPr>
        <w:t>Seasoned professional with significant experience of leading a directorate within a complex and diverse organisation. </w:t>
      </w:r>
      <w:r w:rsidR="004C64BA" w:rsidRPr="004C64BA">
        <w:rPr>
          <w:rFonts w:ascii="Arial" w:hAnsi="Arial" w:cs="Arial"/>
          <w:sz w:val="20"/>
          <w:szCs w:val="20"/>
        </w:rPr>
        <w:t xml:space="preserve"> </w:t>
      </w:r>
    </w:p>
    <w:p w14:paraId="3F9D35B6" w14:textId="03560523" w:rsidR="00993AF0" w:rsidRDefault="00993AF0" w:rsidP="003B0FE9">
      <w:pPr>
        <w:pStyle w:val="BulletLevel1KF"/>
        <w:numPr>
          <w:ilvl w:val="0"/>
          <w:numId w:val="17"/>
        </w:numPr>
        <w:spacing w:after="120" w:line="240" w:lineRule="auto"/>
        <w:rPr>
          <w:rFonts w:ascii="Arial" w:hAnsi="Arial" w:cs="Arial"/>
          <w:sz w:val="20"/>
          <w:szCs w:val="20"/>
        </w:rPr>
      </w:pPr>
      <w:r w:rsidRPr="00993AF0">
        <w:rPr>
          <w:rFonts w:ascii="Arial" w:hAnsi="Arial" w:cs="Arial"/>
          <w:sz w:val="20"/>
          <w:szCs w:val="20"/>
        </w:rPr>
        <w:t>Degree and post graduate qualifications in relevant disciplines, and/or leadership and management qualifications.  </w:t>
      </w:r>
    </w:p>
    <w:p w14:paraId="0A6D17CF" w14:textId="0C5D843D" w:rsidR="00993AF0" w:rsidRDefault="00993AF0" w:rsidP="003B0FE9">
      <w:pPr>
        <w:pStyle w:val="BulletLevel1KF"/>
        <w:numPr>
          <w:ilvl w:val="0"/>
          <w:numId w:val="17"/>
        </w:numPr>
        <w:spacing w:after="120" w:line="240" w:lineRule="auto"/>
        <w:rPr>
          <w:rFonts w:ascii="Arial" w:hAnsi="Arial" w:cs="Arial"/>
          <w:sz w:val="20"/>
          <w:szCs w:val="20"/>
        </w:rPr>
      </w:pPr>
      <w:r w:rsidRPr="00993AF0">
        <w:rPr>
          <w:rFonts w:ascii="Arial" w:hAnsi="Arial" w:cs="Arial"/>
          <w:sz w:val="20"/>
          <w:szCs w:val="20"/>
        </w:rPr>
        <w:t>Significant experience of leading diverse and multifaceted teams at a senior level, bringing activities together to achieve an aligned objective.  </w:t>
      </w:r>
    </w:p>
    <w:p w14:paraId="3DDE436A" w14:textId="4DCB5769" w:rsidR="00DE29B6" w:rsidRDefault="00DE29B6" w:rsidP="003B0FE9">
      <w:pPr>
        <w:pStyle w:val="BulletLevel1KF"/>
        <w:numPr>
          <w:ilvl w:val="0"/>
          <w:numId w:val="17"/>
        </w:numPr>
        <w:spacing w:after="120" w:line="240" w:lineRule="auto"/>
        <w:rPr>
          <w:rFonts w:ascii="Arial" w:hAnsi="Arial" w:cs="Arial"/>
          <w:sz w:val="20"/>
          <w:szCs w:val="20"/>
        </w:rPr>
      </w:pPr>
      <w:r w:rsidRPr="00DE29B6">
        <w:rPr>
          <w:rFonts w:ascii="Arial" w:hAnsi="Arial" w:cs="Arial"/>
          <w:sz w:val="20"/>
          <w:szCs w:val="20"/>
        </w:rPr>
        <w:t>Evidence of empowering staff, residents and stakeholders to cultivate an enterprising, modern and agile culture. </w:t>
      </w:r>
    </w:p>
    <w:p w14:paraId="38329B56" w14:textId="5DA06ADE" w:rsidR="00437FD3" w:rsidRDefault="00437FD3" w:rsidP="003B0FE9">
      <w:pPr>
        <w:pStyle w:val="BulletLevel1KF"/>
        <w:numPr>
          <w:ilvl w:val="0"/>
          <w:numId w:val="17"/>
        </w:numPr>
        <w:spacing w:after="120" w:line="240" w:lineRule="auto"/>
        <w:rPr>
          <w:rFonts w:ascii="Arial" w:hAnsi="Arial" w:cs="Arial"/>
          <w:sz w:val="20"/>
          <w:szCs w:val="20"/>
        </w:rPr>
      </w:pPr>
      <w:r w:rsidRPr="00437FD3">
        <w:rPr>
          <w:rFonts w:ascii="Arial" w:hAnsi="Arial" w:cs="Arial"/>
          <w:sz w:val="20"/>
          <w:szCs w:val="20"/>
        </w:rPr>
        <w:t xml:space="preserve">Experience of forging </w:t>
      </w:r>
      <w:r>
        <w:rPr>
          <w:rFonts w:ascii="Arial" w:hAnsi="Arial" w:cs="Arial"/>
          <w:sz w:val="20"/>
          <w:szCs w:val="20"/>
        </w:rPr>
        <w:t>lasting and effective e commercial</w:t>
      </w:r>
      <w:r w:rsidRPr="00437FD3">
        <w:rPr>
          <w:rFonts w:ascii="Arial" w:hAnsi="Arial" w:cs="Arial"/>
          <w:sz w:val="20"/>
          <w:szCs w:val="20"/>
        </w:rPr>
        <w:t xml:space="preserve"> relationships that extend beyond organisational boundaries</w:t>
      </w:r>
      <w:r>
        <w:rPr>
          <w:rFonts w:ascii="Arial" w:hAnsi="Arial" w:cs="Arial"/>
          <w:sz w:val="20"/>
          <w:szCs w:val="20"/>
        </w:rPr>
        <w:t>,</w:t>
      </w:r>
      <w:r w:rsidRPr="00437FD3">
        <w:rPr>
          <w:rFonts w:ascii="Arial" w:hAnsi="Arial" w:cs="Arial"/>
          <w:sz w:val="20"/>
          <w:szCs w:val="20"/>
        </w:rPr>
        <w:t xml:space="preserve"> </w:t>
      </w:r>
      <w:r>
        <w:rPr>
          <w:rFonts w:ascii="Arial" w:hAnsi="Arial" w:cs="Arial"/>
          <w:sz w:val="20"/>
          <w:szCs w:val="20"/>
        </w:rPr>
        <w:t>collaborating</w:t>
      </w:r>
      <w:r w:rsidRPr="00437FD3">
        <w:rPr>
          <w:rFonts w:ascii="Arial" w:hAnsi="Arial" w:cs="Arial"/>
          <w:sz w:val="20"/>
          <w:szCs w:val="20"/>
        </w:rPr>
        <w:t xml:space="preserve"> with and influenc</w:t>
      </w:r>
      <w:r>
        <w:rPr>
          <w:rFonts w:ascii="Arial" w:hAnsi="Arial" w:cs="Arial"/>
          <w:sz w:val="20"/>
          <w:szCs w:val="20"/>
        </w:rPr>
        <w:t>ing</w:t>
      </w:r>
      <w:r w:rsidRPr="00437FD3">
        <w:rPr>
          <w:rFonts w:ascii="Arial" w:hAnsi="Arial" w:cs="Arial"/>
          <w:sz w:val="20"/>
          <w:szCs w:val="20"/>
        </w:rPr>
        <w:t xml:space="preserve"> key stakeholders. </w:t>
      </w:r>
    </w:p>
    <w:p w14:paraId="5DEDC606" w14:textId="4E9CD1C3" w:rsidR="00437FD3" w:rsidRDefault="00394842" w:rsidP="003B0FE9">
      <w:pPr>
        <w:pStyle w:val="BulletLevel1KF"/>
        <w:numPr>
          <w:ilvl w:val="0"/>
          <w:numId w:val="17"/>
        </w:numPr>
        <w:spacing w:after="120" w:line="240" w:lineRule="auto"/>
        <w:rPr>
          <w:rFonts w:ascii="Arial" w:hAnsi="Arial" w:cs="Arial"/>
          <w:sz w:val="20"/>
          <w:szCs w:val="20"/>
        </w:rPr>
      </w:pPr>
      <w:r w:rsidRPr="00394842">
        <w:rPr>
          <w:rFonts w:ascii="Arial" w:hAnsi="Arial" w:cs="Arial"/>
          <w:sz w:val="20"/>
          <w:szCs w:val="20"/>
        </w:rPr>
        <w:t>Excellent knowledge of the impact of underlying demographic, social or political drivers for Cumberland, and understanding of the formal/informal politics at the regional and national level and what this means for the Council. </w:t>
      </w:r>
    </w:p>
    <w:p w14:paraId="37377F78" w14:textId="50D2FE8C" w:rsidR="00394842" w:rsidRDefault="00394842" w:rsidP="003B0FE9">
      <w:pPr>
        <w:pStyle w:val="BulletLevel1KF"/>
        <w:numPr>
          <w:ilvl w:val="0"/>
          <w:numId w:val="17"/>
        </w:numPr>
        <w:spacing w:after="120" w:line="240" w:lineRule="auto"/>
        <w:rPr>
          <w:rFonts w:ascii="Arial" w:hAnsi="Arial" w:cs="Arial"/>
          <w:sz w:val="20"/>
          <w:szCs w:val="20"/>
        </w:rPr>
      </w:pPr>
      <w:r w:rsidRPr="00394842">
        <w:rPr>
          <w:rFonts w:ascii="Arial" w:hAnsi="Arial" w:cs="Arial"/>
          <w:sz w:val="20"/>
          <w:szCs w:val="20"/>
        </w:rPr>
        <w:t xml:space="preserve">In-depth understanding of regulations/legislation and best practice </w:t>
      </w:r>
      <w:r w:rsidR="00A202EE">
        <w:rPr>
          <w:rFonts w:ascii="Arial" w:hAnsi="Arial" w:cs="Arial"/>
          <w:sz w:val="20"/>
          <w:szCs w:val="20"/>
        </w:rPr>
        <w:t xml:space="preserve">associated with </w:t>
      </w:r>
      <w:r w:rsidR="00301C37">
        <w:rPr>
          <w:rFonts w:ascii="Arial" w:hAnsi="Arial" w:cs="Arial"/>
          <w:sz w:val="20"/>
          <w:szCs w:val="20"/>
        </w:rPr>
        <w:t>the Council’s commercial strategy.</w:t>
      </w:r>
    </w:p>
    <w:p w14:paraId="3BEA963D" w14:textId="6DEA28F2" w:rsidR="00301C37" w:rsidRDefault="00301C37" w:rsidP="003B0FE9">
      <w:pPr>
        <w:pStyle w:val="BulletLevel1KF"/>
        <w:numPr>
          <w:ilvl w:val="0"/>
          <w:numId w:val="17"/>
        </w:numPr>
        <w:spacing w:after="120" w:line="240" w:lineRule="auto"/>
        <w:rPr>
          <w:rFonts w:ascii="Arial" w:hAnsi="Arial" w:cs="Arial"/>
          <w:sz w:val="20"/>
          <w:szCs w:val="20"/>
        </w:rPr>
      </w:pPr>
      <w:r w:rsidRPr="00301C37">
        <w:rPr>
          <w:rFonts w:ascii="Arial" w:hAnsi="Arial" w:cs="Arial"/>
          <w:sz w:val="20"/>
          <w:szCs w:val="20"/>
        </w:rPr>
        <w:t>Ability to foster an innovative and curious mindset that drives an ambitious and inclusive way of working and empower staff to see continuous learning as a positive that drives better solutions and outcomes.</w:t>
      </w:r>
    </w:p>
    <w:p w14:paraId="400FFF34" w14:textId="78E16B08" w:rsidR="00301C37" w:rsidRDefault="00301C37" w:rsidP="003B0FE9">
      <w:pPr>
        <w:pStyle w:val="BulletLevel1KF"/>
        <w:numPr>
          <w:ilvl w:val="0"/>
          <w:numId w:val="17"/>
        </w:numPr>
        <w:spacing w:after="120" w:line="240" w:lineRule="auto"/>
        <w:rPr>
          <w:rFonts w:ascii="Arial" w:hAnsi="Arial" w:cs="Arial"/>
          <w:sz w:val="20"/>
          <w:szCs w:val="20"/>
        </w:rPr>
      </w:pPr>
      <w:r w:rsidRPr="00301C37">
        <w:rPr>
          <w:rFonts w:ascii="Arial" w:hAnsi="Arial" w:cs="Arial"/>
          <w:sz w:val="20"/>
          <w:szCs w:val="20"/>
        </w:rPr>
        <w:t>Excellent commercial acumen and financial management skills.  </w:t>
      </w:r>
    </w:p>
    <w:p w14:paraId="50A685C1" w14:textId="77777777" w:rsidR="00437FD3" w:rsidRDefault="00437FD3" w:rsidP="002242D2">
      <w:pPr>
        <w:spacing w:after="120" w:line="240" w:lineRule="auto"/>
        <w:ind w:left="69"/>
        <w:rPr>
          <w:rFonts w:ascii="Arial" w:hAnsi="Arial" w:cs="Arial"/>
          <w:b/>
          <w:bCs/>
          <w:color w:val="00B050"/>
        </w:rPr>
      </w:pPr>
    </w:p>
    <w:p w14:paraId="22F13FF8" w14:textId="7B3C3ABE" w:rsidR="00AA5A59" w:rsidRPr="002242D2" w:rsidRDefault="00AA5A59" w:rsidP="002242D2">
      <w:pPr>
        <w:spacing w:after="120" w:line="240" w:lineRule="auto"/>
        <w:ind w:left="69"/>
        <w:rPr>
          <w:rFonts w:ascii="Arial" w:hAnsi="Arial" w:cs="Arial"/>
          <w:b/>
          <w:bCs/>
          <w:color w:val="00B050"/>
        </w:rPr>
      </w:pPr>
      <w:r w:rsidRPr="002242D2">
        <w:rPr>
          <w:rFonts w:ascii="Arial" w:hAnsi="Arial" w:cs="Arial"/>
          <w:b/>
          <w:bCs/>
          <w:color w:val="00B050"/>
        </w:rPr>
        <w:t>Dimensions of role</w:t>
      </w:r>
    </w:p>
    <w:p w14:paraId="257EDE1E" w14:textId="3D0882C4" w:rsidR="00046887" w:rsidRDefault="004C17BB" w:rsidP="003B0FE9">
      <w:pPr>
        <w:pStyle w:val="BulletLevel1KF"/>
        <w:numPr>
          <w:ilvl w:val="0"/>
          <w:numId w:val="18"/>
        </w:numPr>
        <w:spacing w:after="120" w:line="240" w:lineRule="auto"/>
        <w:rPr>
          <w:rFonts w:ascii="Arial" w:hAnsi="Arial" w:cs="Arial"/>
          <w:sz w:val="20"/>
          <w:szCs w:val="20"/>
        </w:rPr>
      </w:pPr>
      <w:r w:rsidRPr="004C17BB">
        <w:rPr>
          <w:rFonts w:ascii="Arial" w:hAnsi="Arial" w:cs="Arial"/>
          <w:sz w:val="20"/>
          <w:szCs w:val="20"/>
        </w:rPr>
        <w:t>The role will be leading a directorate for Cumberland Council, developing a vision and leading strategy.</w:t>
      </w:r>
    </w:p>
    <w:p w14:paraId="606C36D0" w14:textId="138A839E" w:rsidR="004C17BB" w:rsidRDefault="004C17BB" w:rsidP="003B0FE9">
      <w:pPr>
        <w:pStyle w:val="BulletLevel1KF"/>
        <w:numPr>
          <w:ilvl w:val="0"/>
          <w:numId w:val="18"/>
        </w:numPr>
        <w:spacing w:after="120" w:line="240" w:lineRule="auto"/>
        <w:rPr>
          <w:rFonts w:ascii="Arial" w:hAnsi="Arial" w:cs="Arial"/>
          <w:sz w:val="20"/>
          <w:szCs w:val="20"/>
        </w:rPr>
      </w:pPr>
      <w:r w:rsidRPr="004C17BB">
        <w:rPr>
          <w:rFonts w:ascii="Arial" w:hAnsi="Arial" w:cs="Arial"/>
          <w:sz w:val="20"/>
          <w:szCs w:val="20"/>
        </w:rPr>
        <w:t>Significant financial oversight as part of the role.  </w:t>
      </w:r>
    </w:p>
    <w:p w14:paraId="663DF674" w14:textId="74BE8AAE" w:rsidR="004C17BB" w:rsidRPr="00D0075F" w:rsidRDefault="004C17BB" w:rsidP="003B0FE9">
      <w:pPr>
        <w:pStyle w:val="BulletLevel1KF"/>
        <w:numPr>
          <w:ilvl w:val="0"/>
          <w:numId w:val="18"/>
        </w:numPr>
        <w:spacing w:after="120" w:line="240" w:lineRule="auto"/>
        <w:rPr>
          <w:rFonts w:ascii="Arial" w:hAnsi="Arial" w:cs="Arial"/>
          <w:sz w:val="20"/>
          <w:szCs w:val="20"/>
        </w:rPr>
      </w:pPr>
      <w:r w:rsidRPr="004C17BB">
        <w:rPr>
          <w:rFonts w:ascii="Arial" w:hAnsi="Arial" w:cs="Arial"/>
          <w:sz w:val="20"/>
          <w:szCs w:val="20"/>
        </w:rPr>
        <w:t>Planning will be over a multi-year horizon.  </w:t>
      </w:r>
    </w:p>
    <w:p w14:paraId="68AC5054" w14:textId="0FCADF11" w:rsidR="003A059D" w:rsidRPr="002306DD" w:rsidRDefault="003A059D" w:rsidP="009737D0">
      <w:pPr>
        <w:pStyle w:val="BulletLevel1KF"/>
        <w:numPr>
          <w:ilvl w:val="0"/>
          <w:numId w:val="0"/>
        </w:numPr>
        <w:spacing w:after="80" w:line="240" w:lineRule="auto"/>
        <w:ind w:left="284"/>
        <w:rPr>
          <w:rStyle w:val="normaltextrun"/>
          <w:rFonts w:ascii="Arial" w:hAnsi="Arial" w:cs="Arial"/>
          <w:color w:val="000000"/>
          <w:sz w:val="20"/>
          <w:szCs w:val="20"/>
          <w:shd w:val="clear" w:color="auto" w:fill="FFFFFF"/>
        </w:rPr>
      </w:pPr>
    </w:p>
    <w:p w14:paraId="71FB4F8F" w14:textId="77777777" w:rsidR="0001579B" w:rsidRPr="00B93A7E" w:rsidRDefault="0001579B" w:rsidP="005F0AB5">
      <w:pPr>
        <w:pStyle w:val="BulletLevel1KF"/>
        <w:numPr>
          <w:ilvl w:val="0"/>
          <w:numId w:val="0"/>
        </w:numPr>
        <w:spacing w:after="120" w:line="240" w:lineRule="auto"/>
        <w:rPr>
          <w:rFonts w:ascii="Arial" w:hAnsi="Arial" w:cs="Arial"/>
        </w:rPr>
      </w:pPr>
    </w:p>
    <w:tbl>
      <w:tblPr>
        <w:tblW w:w="10596" w:type="dxa"/>
        <w:tblInd w:w="-10"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Look w:val="04A0" w:firstRow="1" w:lastRow="0" w:firstColumn="1" w:lastColumn="0" w:noHBand="0" w:noVBand="1"/>
      </w:tblPr>
      <w:tblGrid>
        <w:gridCol w:w="2694"/>
        <w:gridCol w:w="7902"/>
      </w:tblGrid>
      <w:tr w:rsidR="00BC140C" w:rsidRPr="00B93A7E" w14:paraId="717860D0" w14:textId="77777777" w:rsidTr="005A1516">
        <w:trPr>
          <w:trHeight w:val="397"/>
        </w:trPr>
        <w:tc>
          <w:tcPr>
            <w:tcW w:w="2694" w:type="dxa"/>
            <w:shd w:val="clear" w:color="auto" w:fill="auto"/>
            <w:vAlign w:val="center"/>
            <w:hideMark/>
          </w:tcPr>
          <w:p w14:paraId="05A1694C" w14:textId="7BC3600A" w:rsidR="00BC140C" w:rsidRPr="00B93A7E" w:rsidRDefault="00BC140C" w:rsidP="005F0AB5">
            <w:pPr>
              <w:spacing w:after="120" w:line="240" w:lineRule="auto"/>
              <w:rPr>
                <w:rFonts w:ascii="Arial" w:eastAsia="Times New Roman" w:hAnsi="Arial" w:cs="Arial"/>
                <w:b/>
                <w:bCs/>
                <w:color w:val="FFFFFF"/>
                <w:lang w:eastAsia="en-GB"/>
              </w:rPr>
            </w:pPr>
            <w:r w:rsidRPr="00EA4A6F">
              <w:rPr>
                <w:rFonts w:ascii="Arial" w:eastAsia="Times New Roman" w:hAnsi="Arial" w:cs="Arial"/>
                <w:b/>
                <w:bCs/>
                <w:color w:val="00B050"/>
                <w:lang w:eastAsia="en-GB"/>
              </w:rPr>
              <w:t>Date</w:t>
            </w:r>
          </w:p>
        </w:tc>
        <w:tc>
          <w:tcPr>
            <w:tcW w:w="7902" w:type="dxa"/>
            <w:shd w:val="clear" w:color="auto" w:fill="auto"/>
            <w:vAlign w:val="center"/>
            <w:hideMark/>
          </w:tcPr>
          <w:p w14:paraId="1C512EAD" w14:textId="42779DE9" w:rsidR="00BC140C" w:rsidRPr="00AB2FB0" w:rsidRDefault="00F66C78" w:rsidP="005F0AB5">
            <w:pPr>
              <w:spacing w:after="120" w:line="240" w:lineRule="auto"/>
              <w:rPr>
                <w:rFonts w:ascii="Arial" w:eastAsia="Times New Roman" w:hAnsi="Arial" w:cs="Arial"/>
                <w:color w:val="000000" w:themeColor="text1"/>
                <w:sz w:val="20"/>
                <w:szCs w:val="20"/>
                <w:lang w:eastAsia="en-GB"/>
              </w:rPr>
            </w:pPr>
            <w:r>
              <w:rPr>
                <w:rFonts w:ascii="Arial" w:eastAsia="Times New Roman" w:hAnsi="Arial" w:cs="Arial"/>
                <w:color w:val="000000" w:themeColor="text1"/>
                <w:sz w:val="20"/>
                <w:szCs w:val="20"/>
                <w:lang w:eastAsia="en-GB"/>
              </w:rPr>
              <w:t>03/02/25</w:t>
            </w:r>
          </w:p>
        </w:tc>
      </w:tr>
    </w:tbl>
    <w:p w14:paraId="453FD063" w14:textId="77777777" w:rsidR="004C64BA" w:rsidRDefault="004C64BA" w:rsidP="008137D7">
      <w:pPr>
        <w:spacing w:before="360" w:after="120"/>
        <w:rPr>
          <w:rFonts w:ascii="Arial" w:hAnsi="Arial" w:cs="Arial"/>
          <w:b/>
          <w:bCs/>
          <w:color w:val="008A7D"/>
        </w:rPr>
      </w:pPr>
    </w:p>
    <w:p w14:paraId="67E289CE" w14:textId="77777777" w:rsidR="004C17BB" w:rsidRDefault="004C17BB" w:rsidP="008137D7">
      <w:pPr>
        <w:spacing w:before="360" w:after="120"/>
        <w:rPr>
          <w:rFonts w:ascii="Arial" w:hAnsi="Arial" w:cs="Arial"/>
          <w:b/>
          <w:bCs/>
          <w:color w:val="008A7D"/>
        </w:rPr>
      </w:pPr>
    </w:p>
    <w:p w14:paraId="039F4ADF" w14:textId="77777777" w:rsidR="004C17BB" w:rsidRDefault="004C17BB" w:rsidP="008137D7">
      <w:pPr>
        <w:spacing w:before="360" w:after="120"/>
        <w:rPr>
          <w:rFonts w:ascii="Arial" w:hAnsi="Arial" w:cs="Arial"/>
          <w:b/>
          <w:bCs/>
          <w:color w:val="008A7D"/>
        </w:rPr>
      </w:pPr>
    </w:p>
    <w:p w14:paraId="78C8A6F2" w14:textId="77777777" w:rsidR="004C17BB" w:rsidRDefault="004C17BB" w:rsidP="008137D7">
      <w:pPr>
        <w:spacing w:before="360" w:after="120"/>
        <w:rPr>
          <w:rFonts w:ascii="Arial" w:hAnsi="Arial" w:cs="Arial"/>
          <w:b/>
          <w:bCs/>
          <w:color w:val="008A7D"/>
        </w:rPr>
      </w:pPr>
    </w:p>
    <w:p w14:paraId="5448D1AD" w14:textId="574EE05D" w:rsidR="00A433CC" w:rsidRPr="00EA4A6F" w:rsidRDefault="008137D7" w:rsidP="008137D7">
      <w:pPr>
        <w:spacing w:before="360" w:after="120"/>
        <w:rPr>
          <w:rFonts w:ascii="Arial" w:hAnsi="Arial" w:cs="Arial"/>
          <w:b/>
          <w:bCs/>
          <w:color w:val="00B050"/>
        </w:rPr>
      </w:pPr>
      <w:r w:rsidRPr="00EA4A6F">
        <w:rPr>
          <w:rFonts w:ascii="Arial" w:hAnsi="Arial" w:cs="Arial"/>
          <w:b/>
          <w:bCs/>
          <w:color w:val="00B050"/>
        </w:rPr>
        <w:t>Our Values</w:t>
      </w:r>
    </w:p>
    <w:p w14:paraId="689748F7" w14:textId="77777777" w:rsidR="008137D7" w:rsidRDefault="008137D7" w:rsidP="008137D7">
      <w:pPr>
        <w:spacing w:before="360" w:after="120"/>
        <w:rPr>
          <w:rFonts w:ascii="Arial" w:hAnsi="Arial" w:cs="Arial"/>
          <w:b/>
          <w:bCs/>
          <w:color w:val="008A7D"/>
        </w:rPr>
      </w:pPr>
    </w:p>
    <w:tbl>
      <w:tblPr>
        <w:tblStyle w:val="TableGrid"/>
        <w:tblW w:w="0" w:type="auto"/>
        <w:tblLook w:val="04A0" w:firstRow="1" w:lastRow="0" w:firstColumn="1" w:lastColumn="0" w:noHBand="0" w:noVBand="1"/>
      </w:tblPr>
      <w:tblGrid>
        <w:gridCol w:w="4522"/>
        <w:gridCol w:w="6006"/>
      </w:tblGrid>
      <w:tr w:rsidR="004F0F56" w14:paraId="394FF841" w14:textId="77777777" w:rsidTr="004F0F56">
        <w:tc>
          <w:tcPr>
            <w:tcW w:w="5264" w:type="dxa"/>
          </w:tcPr>
          <w:p w14:paraId="72062F1C" w14:textId="77777777" w:rsidR="004F0F56" w:rsidRDefault="004F0F56" w:rsidP="004F0F56">
            <w:pPr>
              <w:spacing w:before="240" w:after="120"/>
              <w:rPr>
                <w:rFonts w:ascii="Arial" w:hAnsi="Arial" w:cs="Arial"/>
              </w:rPr>
            </w:pPr>
            <w:r w:rsidRPr="005C7716">
              <w:rPr>
                <w:rFonts w:ascii="Arial" w:hAnsi="Arial" w:cs="Arial"/>
                <w:b/>
                <w:bCs/>
              </w:rPr>
              <w:t xml:space="preserve">Cumberland Council </w:t>
            </w:r>
            <w:r w:rsidRPr="005C7716">
              <w:rPr>
                <w:rFonts w:ascii="Arial" w:hAnsi="Arial" w:cs="Arial"/>
              </w:rPr>
              <w:t xml:space="preserve">takes a fresh approach to the delivery of inclusive services that are shaped by our residents and communities. </w:t>
            </w:r>
          </w:p>
          <w:p w14:paraId="25AD8D20" w14:textId="77777777" w:rsidR="004F0F56" w:rsidRDefault="004F0F56" w:rsidP="004F0F56">
            <w:pPr>
              <w:spacing w:before="240" w:after="120"/>
              <w:rPr>
                <w:rFonts w:ascii="Arial" w:hAnsi="Arial" w:cs="Arial"/>
              </w:rPr>
            </w:pPr>
          </w:p>
          <w:p w14:paraId="4A0BD0ED" w14:textId="08A0C4D9" w:rsidR="004F0F56" w:rsidRPr="005C7716" w:rsidRDefault="004F0F56" w:rsidP="004F0F56">
            <w:pPr>
              <w:spacing w:before="240" w:after="120"/>
              <w:rPr>
                <w:rFonts w:ascii="Arial" w:hAnsi="Arial" w:cs="Arial"/>
              </w:rPr>
            </w:pPr>
            <w:r w:rsidRPr="005C7716">
              <w:rPr>
                <w:rFonts w:ascii="Arial" w:hAnsi="Arial" w:cs="Arial"/>
              </w:rPr>
              <w:t>By enabling positive outcomes for health and wellbeing, prosperity and the environment</w:t>
            </w:r>
            <w:r w:rsidR="00A433CC">
              <w:rPr>
                <w:rFonts w:ascii="Arial" w:hAnsi="Arial" w:cs="Arial"/>
              </w:rPr>
              <w:t>,</w:t>
            </w:r>
            <w:r w:rsidRPr="005C7716">
              <w:rPr>
                <w:rFonts w:ascii="Arial" w:hAnsi="Arial" w:cs="Arial"/>
              </w:rPr>
              <w:t xml:space="preserve"> we will fulfil the potential of our people and our area.</w:t>
            </w:r>
          </w:p>
          <w:p w14:paraId="40026917" w14:textId="77777777" w:rsidR="004F0F56" w:rsidRDefault="004F0F56" w:rsidP="005F0AB5">
            <w:pPr>
              <w:spacing w:before="240" w:after="120"/>
              <w:rPr>
                <w:rFonts w:ascii="Arial" w:hAnsi="Arial" w:cs="Arial"/>
                <w:b/>
                <w:bCs/>
                <w:color w:val="008A7D"/>
              </w:rPr>
            </w:pPr>
          </w:p>
        </w:tc>
        <w:tc>
          <w:tcPr>
            <w:tcW w:w="5264" w:type="dxa"/>
          </w:tcPr>
          <w:p w14:paraId="3786614F" w14:textId="1F41E294" w:rsidR="004F0F56" w:rsidRDefault="004F0F56" w:rsidP="005F0AB5">
            <w:pPr>
              <w:spacing w:before="240" w:after="120"/>
              <w:rPr>
                <w:rFonts w:ascii="Arial" w:hAnsi="Arial" w:cs="Arial"/>
                <w:b/>
                <w:bCs/>
                <w:color w:val="008A7D"/>
              </w:rPr>
            </w:pPr>
            <w:r w:rsidRPr="00453C8E">
              <w:rPr>
                <w:rFonts w:ascii="Arial" w:hAnsi="Arial" w:cs="Arial"/>
                <w:b/>
                <w:bCs/>
                <w:noProof/>
                <w:color w:val="008A7D"/>
              </w:rPr>
              <w:drawing>
                <wp:inline distT="0" distB="0" distL="0" distR="0" wp14:anchorId="3D9E0954" wp14:editId="72D8B2E1">
                  <wp:extent cx="3676650" cy="2047240"/>
                  <wp:effectExtent l="0" t="0" r="0" b="0"/>
                  <wp:docPr id="6608854" name="Picture 4" descr="A yellow and white diagram with icon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0134026" name="Picture 4" descr="A yellow and white diagram with icons&#10;&#10;Description automatically generated with medium confidenc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34709" cy="2079569"/>
                          </a:xfrm>
                          <a:prstGeom prst="rect">
                            <a:avLst/>
                          </a:prstGeom>
                          <a:noFill/>
                          <a:ln>
                            <a:noFill/>
                          </a:ln>
                        </pic:spPr>
                      </pic:pic>
                    </a:graphicData>
                  </a:graphic>
                </wp:inline>
              </w:drawing>
            </w:r>
          </w:p>
        </w:tc>
      </w:tr>
    </w:tbl>
    <w:p w14:paraId="6286A23D" w14:textId="77777777" w:rsidR="000E0A32" w:rsidRDefault="000E0A32" w:rsidP="005F0AB5">
      <w:pPr>
        <w:spacing w:before="240" w:after="120"/>
        <w:rPr>
          <w:rFonts w:ascii="Arial" w:hAnsi="Arial" w:cs="Arial"/>
          <w:b/>
          <w:bCs/>
          <w:color w:val="008A7D"/>
        </w:rPr>
      </w:pPr>
    </w:p>
    <w:sectPr w:rsidR="000E0A32" w:rsidSect="00AA0AA6">
      <w:headerReference w:type="default" r:id="rId13"/>
      <w:pgSz w:w="12240" w:h="15840" w:code="1"/>
      <w:pgMar w:top="851" w:right="851" w:bottom="851" w:left="851" w:header="28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A30C5" w14:textId="77777777" w:rsidR="00F528EE" w:rsidRDefault="00F528EE" w:rsidP="00DA522A">
      <w:pPr>
        <w:spacing w:after="0" w:line="240" w:lineRule="auto"/>
      </w:pPr>
      <w:r>
        <w:separator/>
      </w:r>
    </w:p>
  </w:endnote>
  <w:endnote w:type="continuationSeparator" w:id="0">
    <w:p w14:paraId="43E2B162" w14:textId="77777777" w:rsidR="00F528EE" w:rsidRDefault="00F528EE" w:rsidP="00DA522A">
      <w:pPr>
        <w:spacing w:after="0" w:line="240" w:lineRule="auto"/>
      </w:pPr>
      <w:r>
        <w:continuationSeparator/>
      </w:r>
    </w:p>
  </w:endnote>
  <w:endnote w:type="continuationNotice" w:id="1">
    <w:p w14:paraId="44D08B32" w14:textId="77777777" w:rsidR="00F528EE" w:rsidRDefault="00F528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2BBAA1" w14:textId="77777777" w:rsidR="00F528EE" w:rsidRDefault="00F528EE" w:rsidP="00DA522A">
      <w:pPr>
        <w:spacing w:after="0" w:line="240" w:lineRule="auto"/>
      </w:pPr>
      <w:r>
        <w:separator/>
      </w:r>
    </w:p>
  </w:footnote>
  <w:footnote w:type="continuationSeparator" w:id="0">
    <w:p w14:paraId="0789D362" w14:textId="77777777" w:rsidR="00F528EE" w:rsidRDefault="00F528EE" w:rsidP="00DA522A">
      <w:pPr>
        <w:spacing w:after="0" w:line="240" w:lineRule="auto"/>
      </w:pPr>
      <w:r>
        <w:continuationSeparator/>
      </w:r>
    </w:p>
  </w:footnote>
  <w:footnote w:type="continuationNotice" w:id="1">
    <w:p w14:paraId="1B316FC8" w14:textId="77777777" w:rsidR="00F528EE" w:rsidRDefault="00F528E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F6063" w14:textId="566A89E5" w:rsidR="005214C0" w:rsidRDefault="005214C0">
    <w:pPr>
      <w:pStyle w:val="Header"/>
    </w:pPr>
  </w:p>
  <w:p w14:paraId="104EBA6E" w14:textId="279E855F" w:rsidR="00DA522A" w:rsidRPr="00DA522A" w:rsidRDefault="00DA522A">
    <w:pPr>
      <w:pStyle w:val="Header"/>
      <w:rPr>
        <w:rFonts w:ascii="Arial" w:hAnsi="Arial" w:cs="Arial"/>
        <w:i/>
        <w:iCs/>
        <w:color w:val="808080" w:themeColor="background1" w:themeShade="8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20D0E"/>
    <w:multiLevelType w:val="hybridMultilevel"/>
    <w:tmpl w:val="103E7188"/>
    <w:lvl w:ilvl="0" w:tplc="0E94B97E">
      <w:start w:val="1"/>
      <w:numFmt w:val="bullet"/>
      <w:lvlText w:val=""/>
      <w:lvlJc w:val="left"/>
      <w:pPr>
        <w:ind w:left="1080" w:hanging="360"/>
      </w:pPr>
      <w:rPr>
        <w:rFonts w:ascii="Symbol" w:hAnsi="Symbol" w:hint="default"/>
        <w:color w:val="00B05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F154B5C"/>
    <w:multiLevelType w:val="hybridMultilevel"/>
    <w:tmpl w:val="D18C797A"/>
    <w:lvl w:ilvl="0" w:tplc="0E94B97E">
      <w:start w:val="1"/>
      <w:numFmt w:val="bullet"/>
      <w:lvlText w:val=""/>
      <w:lvlJc w:val="left"/>
      <w:pPr>
        <w:ind w:left="643" w:hanging="360"/>
      </w:pPr>
      <w:rPr>
        <w:rFonts w:ascii="Symbol" w:hAnsi="Symbol" w:hint="default"/>
        <w:color w:val="00B05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1F64D5B"/>
    <w:multiLevelType w:val="hybridMultilevel"/>
    <w:tmpl w:val="554EFB3E"/>
    <w:lvl w:ilvl="0" w:tplc="0E94B97E">
      <w:start w:val="1"/>
      <w:numFmt w:val="bullet"/>
      <w:lvlText w:val=""/>
      <w:lvlJc w:val="left"/>
      <w:pPr>
        <w:ind w:left="643" w:hanging="360"/>
      </w:pPr>
      <w:rPr>
        <w:rFonts w:ascii="Symbol" w:hAnsi="Symbol" w:hint="default"/>
        <w:color w:val="00B05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58A3BAD"/>
    <w:multiLevelType w:val="hybridMultilevel"/>
    <w:tmpl w:val="6262CBCA"/>
    <w:lvl w:ilvl="0" w:tplc="83920478">
      <w:start w:val="1"/>
      <w:numFmt w:val="bullet"/>
      <w:lvlText w:val=""/>
      <w:lvlJc w:val="left"/>
      <w:pPr>
        <w:ind w:left="720" w:hanging="360"/>
      </w:pPr>
      <w:rPr>
        <w:rFonts w:ascii="Wingdings" w:hAnsi="Wingdings" w:hint="default"/>
      </w:rPr>
    </w:lvl>
    <w:lvl w:ilvl="1" w:tplc="DE0C1960">
      <w:start w:val="1"/>
      <w:numFmt w:val="bullet"/>
      <w:lvlText w:val="o"/>
      <w:lvlJc w:val="left"/>
      <w:pPr>
        <w:ind w:left="1440" w:hanging="360"/>
      </w:pPr>
      <w:rPr>
        <w:rFonts w:ascii="Courier New" w:hAnsi="Courier New" w:hint="default"/>
      </w:rPr>
    </w:lvl>
    <w:lvl w:ilvl="2" w:tplc="F84632D0">
      <w:start w:val="1"/>
      <w:numFmt w:val="bullet"/>
      <w:lvlText w:val=""/>
      <w:lvlJc w:val="left"/>
      <w:pPr>
        <w:ind w:left="2160" w:hanging="360"/>
      </w:pPr>
      <w:rPr>
        <w:rFonts w:ascii="Wingdings" w:hAnsi="Wingdings" w:hint="default"/>
      </w:rPr>
    </w:lvl>
    <w:lvl w:ilvl="3" w:tplc="CAE06F1E">
      <w:start w:val="1"/>
      <w:numFmt w:val="bullet"/>
      <w:lvlText w:val=""/>
      <w:lvlJc w:val="left"/>
      <w:pPr>
        <w:ind w:left="2880" w:hanging="360"/>
      </w:pPr>
      <w:rPr>
        <w:rFonts w:ascii="Symbol" w:hAnsi="Symbol" w:hint="default"/>
      </w:rPr>
    </w:lvl>
    <w:lvl w:ilvl="4" w:tplc="2FC02782">
      <w:start w:val="1"/>
      <w:numFmt w:val="bullet"/>
      <w:lvlText w:val="o"/>
      <w:lvlJc w:val="left"/>
      <w:pPr>
        <w:ind w:left="3600" w:hanging="360"/>
      </w:pPr>
      <w:rPr>
        <w:rFonts w:ascii="Courier New" w:hAnsi="Courier New" w:hint="default"/>
      </w:rPr>
    </w:lvl>
    <w:lvl w:ilvl="5" w:tplc="FE629D46">
      <w:start w:val="1"/>
      <w:numFmt w:val="bullet"/>
      <w:lvlText w:val=""/>
      <w:lvlJc w:val="left"/>
      <w:pPr>
        <w:ind w:left="4320" w:hanging="360"/>
      </w:pPr>
      <w:rPr>
        <w:rFonts w:ascii="Wingdings" w:hAnsi="Wingdings" w:hint="default"/>
      </w:rPr>
    </w:lvl>
    <w:lvl w:ilvl="6" w:tplc="2B56015E">
      <w:start w:val="1"/>
      <w:numFmt w:val="bullet"/>
      <w:lvlText w:val=""/>
      <w:lvlJc w:val="left"/>
      <w:pPr>
        <w:ind w:left="5040" w:hanging="360"/>
      </w:pPr>
      <w:rPr>
        <w:rFonts w:ascii="Symbol" w:hAnsi="Symbol" w:hint="default"/>
      </w:rPr>
    </w:lvl>
    <w:lvl w:ilvl="7" w:tplc="DD4C6442">
      <w:start w:val="1"/>
      <w:numFmt w:val="bullet"/>
      <w:lvlText w:val="o"/>
      <w:lvlJc w:val="left"/>
      <w:pPr>
        <w:ind w:left="5760" w:hanging="360"/>
      </w:pPr>
      <w:rPr>
        <w:rFonts w:ascii="Courier New" w:hAnsi="Courier New" w:hint="default"/>
      </w:rPr>
    </w:lvl>
    <w:lvl w:ilvl="8" w:tplc="D700D4EA">
      <w:start w:val="1"/>
      <w:numFmt w:val="bullet"/>
      <w:lvlText w:val=""/>
      <w:lvlJc w:val="left"/>
      <w:pPr>
        <w:ind w:left="6480" w:hanging="360"/>
      </w:pPr>
      <w:rPr>
        <w:rFonts w:ascii="Wingdings" w:hAnsi="Wingdings" w:hint="default"/>
      </w:rPr>
    </w:lvl>
  </w:abstractNum>
  <w:abstractNum w:abstractNumId="4" w15:restartNumberingAfterBreak="0">
    <w:nsid w:val="15E8284D"/>
    <w:multiLevelType w:val="hybridMultilevel"/>
    <w:tmpl w:val="83967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239458"/>
    <w:multiLevelType w:val="hybridMultilevel"/>
    <w:tmpl w:val="CF269EFE"/>
    <w:lvl w:ilvl="0" w:tplc="E24063DC">
      <w:start w:val="1"/>
      <w:numFmt w:val="bullet"/>
      <w:lvlText w:val=""/>
      <w:lvlJc w:val="left"/>
      <w:pPr>
        <w:ind w:left="720" w:hanging="360"/>
      </w:pPr>
      <w:rPr>
        <w:rFonts w:ascii="Wingdings" w:hAnsi="Wingdings" w:hint="default"/>
      </w:rPr>
    </w:lvl>
    <w:lvl w:ilvl="1" w:tplc="7946EDF8">
      <w:start w:val="1"/>
      <w:numFmt w:val="bullet"/>
      <w:lvlText w:val="o"/>
      <w:lvlJc w:val="left"/>
      <w:pPr>
        <w:ind w:left="1440" w:hanging="360"/>
      </w:pPr>
      <w:rPr>
        <w:rFonts w:ascii="Courier New" w:hAnsi="Courier New" w:hint="default"/>
      </w:rPr>
    </w:lvl>
    <w:lvl w:ilvl="2" w:tplc="E5EAF65C">
      <w:start w:val="1"/>
      <w:numFmt w:val="bullet"/>
      <w:lvlText w:val=""/>
      <w:lvlJc w:val="left"/>
      <w:pPr>
        <w:ind w:left="2160" w:hanging="360"/>
      </w:pPr>
      <w:rPr>
        <w:rFonts w:ascii="Wingdings" w:hAnsi="Wingdings" w:hint="default"/>
      </w:rPr>
    </w:lvl>
    <w:lvl w:ilvl="3" w:tplc="AFC6E29E">
      <w:start w:val="1"/>
      <w:numFmt w:val="bullet"/>
      <w:lvlText w:val=""/>
      <w:lvlJc w:val="left"/>
      <w:pPr>
        <w:ind w:left="2880" w:hanging="360"/>
      </w:pPr>
      <w:rPr>
        <w:rFonts w:ascii="Symbol" w:hAnsi="Symbol" w:hint="default"/>
      </w:rPr>
    </w:lvl>
    <w:lvl w:ilvl="4" w:tplc="535C6B30">
      <w:start w:val="1"/>
      <w:numFmt w:val="bullet"/>
      <w:lvlText w:val="o"/>
      <w:lvlJc w:val="left"/>
      <w:pPr>
        <w:ind w:left="3600" w:hanging="360"/>
      </w:pPr>
      <w:rPr>
        <w:rFonts w:ascii="Courier New" w:hAnsi="Courier New" w:hint="default"/>
      </w:rPr>
    </w:lvl>
    <w:lvl w:ilvl="5" w:tplc="806E81AA">
      <w:start w:val="1"/>
      <w:numFmt w:val="bullet"/>
      <w:lvlText w:val=""/>
      <w:lvlJc w:val="left"/>
      <w:pPr>
        <w:ind w:left="4320" w:hanging="360"/>
      </w:pPr>
      <w:rPr>
        <w:rFonts w:ascii="Wingdings" w:hAnsi="Wingdings" w:hint="default"/>
      </w:rPr>
    </w:lvl>
    <w:lvl w:ilvl="6" w:tplc="F24270AA">
      <w:start w:val="1"/>
      <w:numFmt w:val="bullet"/>
      <w:lvlText w:val=""/>
      <w:lvlJc w:val="left"/>
      <w:pPr>
        <w:ind w:left="5040" w:hanging="360"/>
      </w:pPr>
      <w:rPr>
        <w:rFonts w:ascii="Symbol" w:hAnsi="Symbol" w:hint="default"/>
      </w:rPr>
    </w:lvl>
    <w:lvl w:ilvl="7" w:tplc="C79095A0">
      <w:start w:val="1"/>
      <w:numFmt w:val="bullet"/>
      <w:lvlText w:val="o"/>
      <w:lvlJc w:val="left"/>
      <w:pPr>
        <w:ind w:left="5760" w:hanging="360"/>
      </w:pPr>
      <w:rPr>
        <w:rFonts w:ascii="Courier New" w:hAnsi="Courier New" w:hint="default"/>
      </w:rPr>
    </w:lvl>
    <w:lvl w:ilvl="8" w:tplc="BA141974">
      <w:start w:val="1"/>
      <w:numFmt w:val="bullet"/>
      <w:lvlText w:val=""/>
      <w:lvlJc w:val="left"/>
      <w:pPr>
        <w:ind w:left="6480" w:hanging="360"/>
      </w:pPr>
      <w:rPr>
        <w:rFonts w:ascii="Wingdings" w:hAnsi="Wingdings" w:hint="default"/>
      </w:rPr>
    </w:lvl>
  </w:abstractNum>
  <w:abstractNum w:abstractNumId="6" w15:restartNumberingAfterBreak="0">
    <w:nsid w:val="44652069"/>
    <w:multiLevelType w:val="hybridMultilevel"/>
    <w:tmpl w:val="095E9DE6"/>
    <w:lvl w:ilvl="0" w:tplc="0E94B97E">
      <w:start w:val="1"/>
      <w:numFmt w:val="bullet"/>
      <w:lvlText w:val=""/>
      <w:lvlJc w:val="left"/>
      <w:pPr>
        <w:ind w:left="1080" w:hanging="360"/>
      </w:pPr>
      <w:rPr>
        <w:rFonts w:ascii="Symbol" w:hAnsi="Symbol" w:hint="default"/>
        <w:color w:val="00B05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48622BB1"/>
    <w:multiLevelType w:val="hybridMultilevel"/>
    <w:tmpl w:val="5CD00E4C"/>
    <w:lvl w:ilvl="0" w:tplc="F46095E2">
      <w:start w:val="1"/>
      <w:numFmt w:val="bullet"/>
      <w:lvlText w:val=""/>
      <w:lvlJc w:val="left"/>
      <w:pPr>
        <w:ind w:left="360" w:hanging="360"/>
      </w:pPr>
      <w:rPr>
        <w:rFonts w:ascii="Symbol" w:hAnsi="Symbol" w:hint="default"/>
        <w:color w:val="70AD47" w:themeColor="accent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88F6B07"/>
    <w:multiLevelType w:val="hybridMultilevel"/>
    <w:tmpl w:val="D4BCD4F4"/>
    <w:lvl w:ilvl="0" w:tplc="5D5E56F4">
      <w:start w:val="1"/>
      <w:numFmt w:val="bullet"/>
      <w:lvlText w:val=""/>
      <w:lvlJc w:val="left"/>
      <w:pPr>
        <w:ind w:left="720" w:hanging="360"/>
      </w:pPr>
      <w:rPr>
        <w:rFonts w:ascii="Symbol" w:hAnsi="Symbol" w:hint="default"/>
        <w:color w:val="00B05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4E0965D0"/>
    <w:multiLevelType w:val="hybridMultilevel"/>
    <w:tmpl w:val="CACA2914"/>
    <w:lvl w:ilvl="0" w:tplc="9F6C9D40">
      <w:start w:val="1"/>
      <w:numFmt w:val="bullet"/>
      <w:pStyle w:val="BulletLevel1KF"/>
      <w:lvlText w:val=""/>
      <w:lvlJc w:val="left"/>
      <w:pPr>
        <w:ind w:left="720" w:hanging="360"/>
      </w:pPr>
      <w:rPr>
        <w:rFonts w:ascii="Wingdings" w:hAnsi="Wingdings" w:hint="default"/>
        <w:color w:val="00AE43"/>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68045AE"/>
    <w:multiLevelType w:val="hybridMultilevel"/>
    <w:tmpl w:val="D80CDC90"/>
    <w:lvl w:ilvl="0" w:tplc="0E94B97E">
      <w:start w:val="1"/>
      <w:numFmt w:val="bullet"/>
      <w:lvlText w:val=""/>
      <w:lvlJc w:val="left"/>
      <w:pPr>
        <w:ind w:left="643" w:hanging="360"/>
      </w:pPr>
      <w:rPr>
        <w:rFonts w:ascii="Symbol" w:hAnsi="Symbol" w:hint="default"/>
        <w:color w:val="00B050"/>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11" w15:restartNumberingAfterBreak="0">
    <w:nsid w:val="5C625A36"/>
    <w:multiLevelType w:val="hybridMultilevel"/>
    <w:tmpl w:val="87B49DE0"/>
    <w:lvl w:ilvl="0" w:tplc="0E94B97E">
      <w:start w:val="1"/>
      <w:numFmt w:val="bullet"/>
      <w:lvlText w:val=""/>
      <w:lvlJc w:val="left"/>
      <w:pPr>
        <w:ind w:left="720" w:hanging="360"/>
      </w:pPr>
      <w:rPr>
        <w:rFonts w:ascii="Symbol" w:hAnsi="Symbol" w:hint="default"/>
        <w:color w:val="00B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9765655">
    <w:abstractNumId w:val="9"/>
  </w:num>
  <w:num w:numId="2" w16cid:durableId="91976084">
    <w:abstractNumId w:val="9"/>
    <w:lvlOverride w:ilvl="0">
      <w:startOverride w:val="1"/>
    </w:lvlOverride>
  </w:num>
  <w:num w:numId="3" w16cid:durableId="589385618">
    <w:abstractNumId w:val="9"/>
  </w:num>
  <w:num w:numId="4" w16cid:durableId="780953205">
    <w:abstractNumId w:val="9"/>
  </w:num>
  <w:num w:numId="5" w16cid:durableId="610092869">
    <w:abstractNumId w:val="9"/>
    <w:lvlOverride w:ilvl="0">
      <w:startOverride w:val="1"/>
    </w:lvlOverride>
  </w:num>
  <w:num w:numId="6" w16cid:durableId="108011441">
    <w:abstractNumId w:val="9"/>
  </w:num>
  <w:num w:numId="7" w16cid:durableId="1649894413">
    <w:abstractNumId w:val="3"/>
  </w:num>
  <w:num w:numId="8" w16cid:durableId="1423867213">
    <w:abstractNumId w:val="5"/>
  </w:num>
  <w:num w:numId="9" w16cid:durableId="891043203">
    <w:abstractNumId w:val="4"/>
  </w:num>
  <w:num w:numId="10" w16cid:durableId="1762212765">
    <w:abstractNumId w:val="7"/>
  </w:num>
  <w:num w:numId="11" w16cid:durableId="829910055">
    <w:abstractNumId w:val="9"/>
  </w:num>
  <w:num w:numId="12" w16cid:durableId="1137916019">
    <w:abstractNumId w:val="9"/>
  </w:num>
  <w:num w:numId="13" w16cid:durableId="1938906226">
    <w:abstractNumId w:val="11"/>
  </w:num>
  <w:num w:numId="14" w16cid:durableId="1961840371">
    <w:abstractNumId w:val="0"/>
  </w:num>
  <w:num w:numId="15" w16cid:durableId="1984384266">
    <w:abstractNumId w:val="6"/>
  </w:num>
  <w:num w:numId="16" w16cid:durableId="390618477">
    <w:abstractNumId w:val="10"/>
  </w:num>
  <w:num w:numId="17" w16cid:durableId="1104809878">
    <w:abstractNumId w:val="2"/>
  </w:num>
  <w:num w:numId="18" w16cid:durableId="1976596321">
    <w:abstractNumId w:val="1"/>
  </w:num>
  <w:num w:numId="19" w16cid:durableId="1918787447">
    <w:abstractNumId w:val="9"/>
  </w:num>
  <w:num w:numId="20" w16cid:durableId="14476514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22A"/>
    <w:rsid w:val="0001579B"/>
    <w:rsid w:val="0002356C"/>
    <w:rsid w:val="0003534C"/>
    <w:rsid w:val="00046887"/>
    <w:rsid w:val="00047965"/>
    <w:rsid w:val="00051DF0"/>
    <w:rsid w:val="00075E0E"/>
    <w:rsid w:val="000957A5"/>
    <w:rsid w:val="0009772F"/>
    <w:rsid w:val="000A383C"/>
    <w:rsid w:val="000B2B08"/>
    <w:rsid w:val="000B37E0"/>
    <w:rsid w:val="000C255A"/>
    <w:rsid w:val="000C46D3"/>
    <w:rsid w:val="000D5321"/>
    <w:rsid w:val="000E0A32"/>
    <w:rsid w:val="000E63AC"/>
    <w:rsid w:val="00101D61"/>
    <w:rsid w:val="001120E6"/>
    <w:rsid w:val="001267A5"/>
    <w:rsid w:val="00132447"/>
    <w:rsid w:val="00147E8E"/>
    <w:rsid w:val="00154017"/>
    <w:rsid w:val="001661B6"/>
    <w:rsid w:val="00176EF7"/>
    <w:rsid w:val="0019191B"/>
    <w:rsid w:val="001A1491"/>
    <w:rsid w:val="001A7C28"/>
    <w:rsid w:val="001C01F1"/>
    <w:rsid w:val="001E2493"/>
    <w:rsid w:val="002176EB"/>
    <w:rsid w:val="002242D2"/>
    <w:rsid w:val="00224739"/>
    <w:rsid w:val="002306DD"/>
    <w:rsid w:val="002313E2"/>
    <w:rsid w:val="002322F8"/>
    <w:rsid w:val="00262298"/>
    <w:rsid w:val="002823B1"/>
    <w:rsid w:val="00282905"/>
    <w:rsid w:val="00290B28"/>
    <w:rsid w:val="00291B81"/>
    <w:rsid w:val="002B0A56"/>
    <w:rsid w:val="002B3E3B"/>
    <w:rsid w:val="002D308A"/>
    <w:rsid w:val="002E1B2E"/>
    <w:rsid w:val="002F02AF"/>
    <w:rsid w:val="002F0E29"/>
    <w:rsid w:val="002F3239"/>
    <w:rsid w:val="00301C37"/>
    <w:rsid w:val="003069E3"/>
    <w:rsid w:val="00317402"/>
    <w:rsid w:val="00317464"/>
    <w:rsid w:val="003226A3"/>
    <w:rsid w:val="00374F90"/>
    <w:rsid w:val="00375E3A"/>
    <w:rsid w:val="00394842"/>
    <w:rsid w:val="003A059D"/>
    <w:rsid w:val="003A3106"/>
    <w:rsid w:val="003B0FE9"/>
    <w:rsid w:val="003C583B"/>
    <w:rsid w:val="003D3929"/>
    <w:rsid w:val="00412C75"/>
    <w:rsid w:val="004157E6"/>
    <w:rsid w:val="004305A9"/>
    <w:rsid w:val="0043471A"/>
    <w:rsid w:val="00437FD3"/>
    <w:rsid w:val="00444A4B"/>
    <w:rsid w:val="00453C8E"/>
    <w:rsid w:val="004546AA"/>
    <w:rsid w:val="004839A2"/>
    <w:rsid w:val="004B3A18"/>
    <w:rsid w:val="004C17BB"/>
    <w:rsid w:val="004C64BA"/>
    <w:rsid w:val="004C75A3"/>
    <w:rsid w:val="004E2470"/>
    <w:rsid w:val="004F0F56"/>
    <w:rsid w:val="004F4780"/>
    <w:rsid w:val="00503467"/>
    <w:rsid w:val="0051062D"/>
    <w:rsid w:val="005211C6"/>
    <w:rsid w:val="005214C0"/>
    <w:rsid w:val="00534852"/>
    <w:rsid w:val="00541627"/>
    <w:rsid w:val="005518EB"/>
    <w:rsid w:val="0055428E"/>
    <w:rsid w:val="00575522"/>
    <w:rsid w:val="005A1516"/>
    <w:rsid w:val="005B0A3C"/>
    <w:rsid w:val="005B55BE"/>
    <w:rsid w:val="005C7716"/>
    <w:rsid w:val="005D7F51"/>
    <w:rsid w:val="005E44BF"/>
    <w:rsid w:val="005F0AB5"/>
    <w:rsid w:val="0060219B"/>
    <w:rsid w:val="00604820"/>
    <w:rsid w:val="00605422"/>
    <w:rsid w:val="006113DF"/>
    <w:rsid w:val="00613AD9"/>
    <w:rsid w:val="00626928"/>
    <w:rsid w:val="0063504D"/>
    <w:rsid w:val="00647096"/>
    <w:rsid w:val="00672B1A"/>
    <w:rsid w:val="0068690F"/>
    <w:rsid w:val="006922E4"/>
    <w:rsid w:val="006957CF"/>
    <w:rsid w:val="006D0214"/>
    <w:rsid w:val="006F0A88"/>
    <w:rsid w:val="00703313"/>
    <w:rsid w:val="0072449A"/>
    <w:rsid w:val="00743C3E"/>
    <w:rsid w:val="00755B9F"/>
    <w:rsid w:val="00760DC6"/>
    <w:rsid w:val="00764996"/>
    <w:rsid w:val="00765A85"/>
    <w:rsid w:val="0077762F"/>
    <w:rsid w:val="00783351"/>
    <w:rsid w:val="00790105"/>
    <w:rsid w:val="007A3BED"/>
    <w:rsid w:val="007B122D"/>
    <w:rsid w:val="007D0CB4"/>
    <w:rsid w:val="007E121A"/>
    <w:rsid w:val="00801F74"/>
    <w:rsid w:val="008137D7"/>
    <w:rsid w:val="00821A11"/>
    <w:rsid w:val="0083201F"/>
    <w:rsid w:val="00854083"/>
    <w:rsid w:val="008602F0"/>
    <w:rsid w:val="00881A8A"/>
    <w:rsid w:val="008A7CD5"/>
    <w:rsid w:val="008E2EB2"/>
    <w:rsid w:val="008E390C"/>
    <w:rsid w:val="009004A0"/>
    <w:rsid w:val="0090431D"/>
    <w:rsid w:val="00910661"/>
    <w:rsid w:val="0091088D"/>
    <w:rsid w:val="00925360"/>
    <w:rsid w:val="00931ECD"/>
    <w:rsid w:val="00947BEF"/>
    <w:rsid w:val="009737D0"/>
    <w:rsid w:val="0097559B"/>
    <w:rsid w:val="009822BF"/>
    <w:rsid w:val="00993AF0"/>
    <w:rsid w:val="009A5836"/>
    <w:rsid w:val="009B176F"/>
    <w:rsid w:val="009C06B7"/>
    <w:rsid w:val="009C38A7"/>
    <w:rsid w:val="009D2B75"/>
    <w:rsid w:val="009D7E5A"/>
    <w:rsid w:val="009E3AC4"/>
    <w:rsid w:val="00A0337D"/>
    <w:rsid w:val="00A202EE"/>
    <w:rsid w:val="00A20B6C"/>
    <w:rsid w:val="00A2278D"/>
    <w:rsid w:val="00A25F17"/>
    <w:rsid w:val="00A3072C"/>
    <w:rsid w:val="00A33770"/>
    <w:rsid w:val="00A433CC"/>
    <w:rsid w:val="00A52FA6"/>
    <w:rsid w:val="00A53E9B"/>
    <w:rsid w:val="00A6098C"/>
    <w:rsid w:val="00A74140"/>
    <w:rsid w:val="00AA0836"/>
    <w:rsid w:val="00AA0AA6"/>
    <w:rsid w:val="00AA5A59"/>
    <w:rsid w:val="00AB2FB0"/>
    <w:rsid w:val="00AB7FD5"/>
    <w:rsid w:val="00AF4ACA"/>
    <w:rsid w:val="00B050A3"/>
    <w:rsid w:val="00B15AE8"/>
    <w:rsid w:val="00B252D9"/>
    <w:rsid w:val="00B34944"/>
    <w:rsid w:val="00B44932"/>
    <w:rsid w:val="00B56385"/>
    <w:rsid w:val="00B563F1"/>
    <w:rsid w:val="00B6173B"/>
    <w:rsid w:val="00B8722C"/>
    <w:rsid w:val="00B93A7E"/>
    <w:rsid w:val="00B93B4A"/>
    <w:rsid w:val="00BA5F4B"/>
    <w:rsid w:val="00BC140C"/>
    <w:rsid w:val="00C13D96"/>
    <w:rsid w:val="00C3079A"/>
    <w:rsid w:val="00C30CE5"/>
    <w:rsid w:val="00C41A75"/>
    <w:rsid w:val="00C50CFD"/>
    <w:rsid w:val="00C61ED8"/>
    <w:rsid w:val="00C77522"/>
    <w:rsid w:val="00CA7FF9"/>
    <w:rsid w:val="00CB1CB1"/>
    <w:rsid w:val="00CB2BD2"/>
    <w:rsid w:val="00CB2F20"/>
    <w:rsid w:val="00D0075F"/>
    <w:rsid w:val="00D06549"/>
    <w:rsid w:val="00D06B49"/>
    <w:rsid w:val="00D10B31"/>
    <w:rsid w:val="00D2004E"/>
    <w:rsid w:val="00D37939"/>
    <w:rsid w:val="00D42305"/>
    <w:rsid w:val="00D53B7E"/>
    <w:rsid w:val="00D6679B"/>
    <w:rsid w:val="00D67150"/>
    <w:rsid w:val="00D70CB1"/>
    <w:rsid w:val="00D937B6"/>
    <w:rsid w:val="00DA522A"/>
    <w:rsid w:val="00DC60A0"/>
    <w:rsid w:val="00DE29B6"/>
    <w:rsid w:val="00DF53E4"/>
    <w:rsid w:val="00E1667A"/>
    <w:rsid w:val="00E21645"/>
    <w:rsid w:val="00E22F77"/>
    <w:rsid w:val="00E239F4"/>
    <w:rsid w:val="00E43B03"/>
    <w:rsid w:val="00E61F03"/>
    <w:rsid w:val="00E74C7A"/>
    <w:rsid w:val="00E76492"/>
    <w:rsid w:val="00E83D8F"/>
    <w:rsid w:val="00E93B7F"/>
    <w:rsid w:val="00EA185B"/>
    <w:rsid w:val="00EA4A6F"/>
    <w:rsid w:val="00EB191D"/>
    <w:rsid w:val="00EB51D1"/>
    <w:rsid w:val="00EC2BCA"/>
    <w:rsid w:val="00EC4088"/>
    <w:rsid w:val="00EC6AD5"/>
    <w:rsid w:val="00EC763E"/>
    <w:rsid w:val="00F06C0D"/>
    <w:rsid w:val="00F07B06"/>
    <w:rsid w:val="00F15FF5"/>
    <w:rsid w:val="00F25ADD"/>
    <w:rsid w:val="00F4564B"/>
    <w:rsid w:val="00F50B00"/>
    <w:rsid w:val="00F528EE"/>
    <w:rsid w:val="00F5717B"/>
    <w:rsid w:val="00F5756B"/>
    <w:rsid w:val="00F66C78"/>
    <w:rsid w:val="00F77392"/>
    <w:rsid w:val="00FA1485"/>
    <w:rsid w:val="00FC3A65"/>
    <w:rsid w:val="00FC6ADF"/>
    <w:rsid w:val="00FD34D7"/>
    <w:rsid w:val="01410D78"/>
    <w:rsid w:val="0673EDE9"/>
    <w:rsid w:val="1355DF97"/>
    <w:rsid w:val="157EB679"/>
    <w:rsid w:val="2B8E0CFC"/>
    <w:rsid w:val="2E6619F3"/>
    <w:rsid w:val="303E1956"/>
    <w:rsid w:val="3F4CBEA1"/>
    <w:rsid w:val="46B98BAC"/>
    <w:rsid w:val="4DA7BC52"/>
    <w:rsid w:val="4DBC09A5"/>
    <w:rsid w:val="4E1684FC"/>
    <w:rsid w:val="4E3ECDF4"/>
    <w:rsid w:val="5267D9D0"/>
    <w:rsid w:val="57E3CF9D"/>
    <w:rsid w:val="69090533"/>
    <w:rsid w:val="6CE6281F"/>
    <w:rsid w:val="71A92B2A"/>
    <w:rsid w:val="7CF5B84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3FB98"/>
  <w15:chartTrackingRefBased/>
  <w15:docId w15:val="{A5F9696C-55D6-47FC-BC2F-915EC3E90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52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522A"/>
  </w:style>
  <w:style w:type="paragraph" w:styleId="Footer">
    <w:name w:val="footer"/>
    <w:basedOn w:val="Normal"/>
    <w:link w:val="FooterChar"/>
    <w:uiPriority w:val="99"/>
    <w:unhideWhenUsed/>
    <w:rsid w:val="00DA52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522A"/>
  </w:style>
  <w:style w:type="paragraph" w:customStyle="1" w:styleId="BulletLevel1KF">
    <w:name w:val="Bullet Level 1_KF"/>
    <w:basedOn w:val="Normal"/>
    <w:rsid w:val="00AA5A59"/>
    <w:pPr>
      <w:numPr>
        <w:numId w:val="1"/>
      </w:numPr>
    </w:pPr>
  </w:style>
  <w:style w:type="character" w:customStyle="1" w:styleId="normaltextrun">
    <w:name w:val="normaltextrun"/>
    <w:basedOn w:val="DefaultParagraphFont"/>
    <w:rsid w:val="003A059D"/>
  </w:style>
  <w:style w:type="table" w:styleId="TableGrid">
    <w:name w:val="Table Grid"/>
    <w:basedOn w:val="TableNormal"/>
    <w:uiPriority w:val="39"/>
    <w:rsid w:val="004F0F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262298"/>
    <w:rPr>
      <w:b/>
      <w:bCs/>
    </w:rPr>
  </w:style>
  <w:style w:type="character" w:customStyle="1" w:styleId="CommentSubjectChar">
    <w:name w:val="Comment Subject Char"/>
    <w:basedOn w:val="CommentTextChar"/>
    <w:link w:val="CommentSubject"/>
    <w:uiPriority w:val="99"/>
    <w:semiHidden/>
    <w:rsid w:val="00262298"/>
    <w:rPr>
      <w:b/>
      <w:bCs/>
      <w:sz w:val="20"/>
      <w:szCs w:val="20"/>
    </w:rPr>
  </w:style>
  <w:style w:type="paragraph" w:styleId="ListParagraph">
    <w:name w:val="List Paragraph"/>
    <w:basedOn w:val="Normal"/>
    <w:uiPriority w:val="34"/>
    <w:qFormat/>
    <w:rsid w:val="00EC4088"/>
    <w:pPr>
      <w:ind w:left="720"/>
      <w:contextualSpacing/>
    </w:pPr>
  </w:style>
  <w:style w:type="paragraph" w:styleId="Revision">
    <w:name w:val="Revision"/>
    <w:hidden/>
    <w:uiPriority w:val="99"/>
    <w:semiHidden/>
    <w:rsid w:val="00A2278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14823">
      <w:bodyDiv w:val="1"/>
      <w:marLeft w:val="0"/>
      <w:marRight w:val="0"/>
      <w:marTop w:val="0"/>
      <w:marBottom w:val="0"/>
      <w:divBdr>
        <w:top w:val="none" w:sz="0" w:space="0" w:color="auto"/>
        <w:left w:val="none" w:sz="0" w:space="0" w:color="auto"/>
        <w:bottom w:val="none" w:sz="0" w:space="0" w:color="auto"/>
        <w:right w:val="none" w:sz="0" w:space="0" w:color="auto"/>
      </w:divBdr>
    </w:div>
    <w:div w:id="81951788">
      <w:marLeft w:val="0"/>
      <w:marRight w:val="0"/>
      <w:marTop w:val="0"/>
      <w:marBottom w:val="0"/>
      <w:divBdr>
        <w:top w:val="none" w:sz="0" w:space="0" w:color="auto"/>
        <w:left w:val="none" w:sz="0" w:space="0" w:color="auto"/>
        <w:bottom w:val="none" w:sz="0" w:space="0" w:color="auto"/>
        <w:right w:val="none" w:sz="0" w:space="0" w:color="auto"/>
      </w:divBdr>
    </w:div>
    <w:div w:id="151873015">
      <w:marLeft w:val="0"/>
      <w:marRight w:val="0"/>
      <w:marTop w:val="0"/>
      <w:marBottom w:val="0"/>
      <w:divBdr>
        <w:top w:val="none" w:sz="0" w:space="0" w:color="auto"/>
        <w:left w:val="none" w:sz="0" w:space="0" w:color="auto"/>
        <w:bottom w:val="none" w:sz="0" w:space="0" w:color="auto"/>
        <w:right w:val="none" w:sz="0" w:space="0" w:color="auto"/>
      </w:divBdr>
    </w:div>
    <w:div w:id="229538593">
      <w:marLeft w:val="0"/>
      <w:marRight w:val="0"/>
      <w:marTop w:val="0"/>
      <w:marBottom w:val="0"/>
      <w:divBdr>
        <w:top w:val="none" w:sz="0" w:space="0" w:color="auto"/>
        <w:left w:val="none" w:sz="0" w:space="0" w:color="auto"/>
        <w:bottom w:val="none" w:sz="0" w:space="0" w:color="auto"/>
        <w:right w:val="none" w:sz="0" w:space="0" w:color="auto"/>
      </w:divBdr>
    </w:div>
    <w:div w:id="313264070">
      <w:bodyDiv w:val="1"/>
      <w:marLeft w:val="0"/>
      <w:marRight w:val="0"/>
      <w:marTop w:val="0"/>
      <w:marBottom w:val="0"/>
      <w:divBdr>
        <w:top w:val="none" w:sz="0" w:space="0" w:color="auto"/>
        <w:left w:val="none" w:sz="0" w:space="0" w:color="auto"/>
        <w:bottom w:val="none" w:sz="0" w:space="0" w:color="auto"/>
        <w:right w:val="none" w:sz="0" w:space="0" w:color="auto"/>
      </w:divBdr>
    </w:div>
    <w:div w:id="342171601">
      <w:marLeft w:val="0"/>
      <w:marRight w:val="0"/>
      <w:marTop w:val="0"/>
      <w:marBottom w:val="0"/>
      <w:divBdr>
        <w:top w:val="none" w:sz="0" w:space="0" w:color="auto"/>
        <w:left w:val="none" w:sz="0" w:space="0" w:color="auto"/>
        <w:bottom w:val="none" w:sz="0" w:space="0" w:color="auto"/>
        <w:right w:val="none" w:sz="0" w:space="0" w:color="auto"/>
      </w:divBdr>
    </w:div>
    <w:div w:id="352341807">
      <w:bodyDiv w:val="1"/>
      <w:marLeft w:val="0"/>
      <w:marRight w:val="0"/>
      <w:marTop w:val="0"/>
      <w:marBottom w:val="0"/>
      <w:divBdr>
        <w:top w:val="none" w:sz="0" w:space="0" w:color="auto"/>
        <w:left w:val="none" w:sz="0" w:space="0" w:color="auto"/>
        <w:bottom w:val="none" w:sz="0" w:space="0" w:color="auto"/>
        <w:right w:val="none" w:sz="0" w:space="0" w:color="auto"/>
      </w:divBdr>
    </w:div>
    <w:div w:id="393966158">
      <w:bodyDiv w:val="1"/>
      <w:marLeft w:val="0"/>
      <w:marRight w:val="0"/>
      <w:marTop w:val="0"/>
      <w:marBottom w:val="0"/>
      <w:divBdr>
        <w:top w:val="none" w:sz="0" w:space="0" w:color="auto"/>
        <w:left w:val="none" w:sz="0" w:space="0" w:color="auto"/>
        <w:bottom w:val="none" w:sz="0" w:space="0" w:color="auto"/>
        <w:right w:val="none" w:sz="0" w:space="0" w:color="auto"/>
      </w:divBdr>
    </w:div>
    <w:div w:id="477650442">
      <w:bodyDiv w:val="1"/>
      <w:marLeft w:val="0"/>
      <w:marRight w:val="0"/>
      <w:marTop w:val="0"/>
      <w:marBottom w:val="0"/>
      <w:divBdr>
        <w:top w:val="none" w:sz="0" w:space="0" w:color="auto"/>
        <w:left w:val="none" w:sz="0" w:space="0" w:color="auto"/>
        <w:bottom w:val="none" w:sz="0" w:space="0" w:color="auto"/>
        <w:right w:val="none" w:sz="0" w:space="0" w:color="auto"/>
      </w:divBdr>
      <w:divsChild>
        <w:div w:id="587345954">
          <w:marLeft w:val="0"/>
          <w:marRight w:val="0"/>
          <w:marTop w:val="0"/>
          <w:marBottom w:val="0"/>
          <w:divBdr>
            <w:top w:val="none" w:sz="0" w:space="0" w:color="auto"/>
            <w:left w:val="none" w:sz="0" w:space="0" w:color="auto"/>
            <w:bottom w:val="none" w:sz="0" w:space="0" w:color="auto"/>
            <w:right w:val="none" w:sz="0" w:space="0" w:color="auto"/>
          </w:divBdr>
        </w:div>
        <w:div w:id="736590297">
          <w:marLeft w:val="0"/>
          <w:marRight w:val="0"/>
          <w:marTop w:val="0"/>
          <w:marBottom w:val="0"/>
          <w:divBdr>
            <w:top w:val="none" w:sz="0" w:space="0" w:color="auto"/>
            <w:left w:val="none" w:sz="0" w:space="0" w:color="auto"/>
            <w:bottom w:val="none" w:sz="0" w:space="0" w:color="auto"/>
            <w:right w:val="none" w:sz="0" w:space="0" w:color="auto"/>
          </w:divBdr>
        </w:div>
      </w:divsChild>
    </w:div>
    <w:div w:id="492070134">
      <w:bodyDiv w:val="1"/>
      <w:marLeft w:val="0"/>
      <w:marRight w:val="0"/>
      <w:marTop w:val="0"/>
      <w:marBottom w:val="0"/>
      <w:divBdr>
        <w:top w:val="none" w:sz="0" w:space="0" w:color="auto"/>
        <w:left w:val="none" w:sz="0" w:space="0" w:color="auto"/>
        <w:bottom w:val="none" w:sz="0" w:space="0" w:color="auto"/>
        <w:right w:val="none" w:sz="0" w:space="0" w:color="auto"/>
      </w:divBdr>
    </w:div>
    <w:div w:id="507870620">
      <w:marLeft w:val="0"/>
      <w:marRight w:val="0"/>
      <w:marTop w:val="0"/>
      <w:marBottom w:val="0"/>
      <w:divBdr>
        <w:top w:val="none" w:sz="0" w:space="0" w:color="auto"/>
        <w:left w:val="none" w:sz="0" w:space="0" w:color="auto"/>
        <w:bottom w:val="none" w:sz="0" w:space="0" w:color="auto"/>
        <w:right w:val="none" w:sz="0" w:space="0" w:color="auto"/>
      </w:divBdr>
    </w:div>
    <w:div w:id="601376226">
      <w:bodyDiv w:val="1"/>
      <w:marLeft w:val="0"/>
      <w:marRight w:val="0"/>
      <w:marTop w:val="0"/>
      <w:marBottom w:val="0"/>
      <w:divBdr>
        <w:top w:val="none" w:sz="0" w:space="0" w:color="auto"/>
        <w:left w:val="none" w:sz="0" w:space="0" w:color="auto"/>
        <w:bottom w:val="none" w:sz="0" w:space="0" w:color="auto"/>
        <w:right w:val="none" w:sz="0" w:space="0" w:color="auto"/>
      </w:divBdr>
    </w:div>
    <w:div w:id="715744135">
      <w:marLeft w:val="0"/>
      <w:marRight w:val="0"/>
      <w:marTop w:val="0"/>
      <w:marBottom w:val="0"/>
      <w:divBdr>
        <w:top w:val="none" w:sz="0" w:space="0" w:color="auto"/>
        <w:left w:val="none" w:sz="0" w:space="0" w:color="auto"/>
        <w:bottom w:val="none" w:sz="0" w:space="0" w:color="auto"/>
        <w:right w:val="none" w:sz="0" w:space="0" w:color="auto"/>
      </w:divBdr>
    </w:div>
    <w:div w:id="726536497">
      <w:marLeft w:val="0"/>
      <w:marRight w:val="0"/>
      <w:marTop w:val="0"/>
      <w:marBottom w:val="0"/>
      <w:divBdr>
        <w:top w:val="none" w:sz="0" w:space="0" w:color="auto"/>
        <w:left w:val="none" w:sz="0" w:space="0" w:color="auto"/>
        <w:bottom w:val="none" w:sz="0" w:space="0" w:color="auto"/>
        <w:right w:val="none" w:sz="0" w:space="0" w:color="auto"/>
      </w:divBdr>
    </w:div>
    <w:div w:id="735779492">
      <w:bodyDiv w:val="1"/>
      <w:marLeft w:val="0"/>
      <w:marRight w:val="0"/>
      <w:marTop w:val="0"/>
      <w:marBottom w:val="0"/>
      <w:divBdr>
        <w:top w:val="none" w:sz="0" w:space="0" w:color="auto"/>
        <w:left w:val="none" w:sz="0" w:space="0" w:color="auto"/>
        <w:bottom w:val="none" w:sz="0" w:space="0" w:color="auto"/>
        <w:right w:val="none" w:sz="0" w:space="0" w:color="auto"/>
      </w:divBdr>
    </w:div>
    <w:div w:id="741676796">
      <w:marLeft w:val="0"/>
      <w:marRight w:val="0"/>
      <w:marTop w:val="0"/>
      <w:marBottom w:val="0"/>
      <w:divBdr>
        <w:top w:val="none" w:sz="0" w:space="0" w:color="auto"/>
        <w:left w:val="none" w:sz="0" w:space="0" w:color="auto"/>
        <w:bottom w:val="none" w:sz="0" w:space="0" w:color="auto"/>
        <w:right w:val="none" w:sz="0" w:space="0" w:color="auto"/>
      </w:divBdr>
    </w:div>
    <w:div w:id="825052624">
      <w:bodyDiv w:val="1"/>
      <w:marLeft w:val="0"/>
      <w:marRight w:val="0"/>
      <w:marTop w:val="0"/>
      <w:marBottom w:val="0"/>
      <w:divBdr>
        <w:top w:val="none" w:sz="0" w:space="0" w:color="auto"/>
        <w:left w:val="none" w:sz="0" w:space="0" w:color="auto"/>
        <w:bottom w:val="none" w:sz="0" w:space="0" w:color="auto"/>
        <w:right w:val="none" w:sz="0" w:space="0" w:color="auto"/>
      </w:divBdr>
    </w:div>
    <w:div w:id="915438327">
      <w:marLeft w:val="0"/>
      <w:marRight w:val="0"/>
      <w:marTop w:val="0"/>
      <w:marBottom w:val="0"/>
      <w:divBdr>
        <w:top w:val="none" w:sz="0" w:space="0" w:color="auto"/>
        <w:left w:val="none" w:sz="0" w:space="0" w:color="auto"/>
        <w:bottom w:val="none" w:sz="0" w:space="0" w:color="auto"/>
        <w:right w:val="none" w:sz="0" w:space="0" w:color="auto"/>
      </w:divBdr>
    </w:div>
    <w:div w:id="954291295">
      <w:bodyDiv w:val="1"/>
      <w:marLeft w:val="0"/>
      <w:marRight w:val="0"/>
      <w:marTop w:val="0"/>
      <w:marBottom w:val="0"/>
      <w:divBdr>
        <w:top w:val="none" w:sz="0" w:space="0" w:color="auto"/>
        <w:left w:val="none" w:sz="0" w:space="0" w:color="auto"/>
        <w:bottom w:val="none" w:sz="0" w:space="0" w:color="auto"/>
        <w:right w:val="none" w:sz="0" w:space="0" w:color="auto"/>
      </w:divBdr>
      <w:divsChild>
        <w:div w:id="253633627">
          <w:marLeft w:val="0"/>
          <w:marRight w:val="0"/>
          <w:marTop w:val="0"/>
          <w:marBottom w:val="0"/>
          <w:divBdr>
            <w:top w:val="none" w:sz="0" w:space="0" w:color="auto"/>
            <w:left w:val="none" w:sz="0" w:space="0" w:color="auto"/>
            <w:bottom w:val="none" w:sz="0" w:space="0" w:color="auto"/>
            <w:right w:val="none" w:sz="0" w:space="0" w:color="auto"/>
          </w:divBdr>
        </w:div>
        <w:div w:id="1280264397">
          <w:marLeft w:val="0"/>
          <w:marRight w:val="0"/>
          <w:marTop w:val="0"/>
          <w:marBottom w:val="0"/>
          <w:divBdr>
            <w:top w:val="none" w:sz="0" w:space="0" w:color="auto"/>
            <w:left w:val="none" w:sz="0" w:space="0" w:color="auto"/>
            <w:bottom w:val="none" w:sz="0" w:space="0" w:color="auto"/>
            <w:right w:val="none" w:sz="0" w:space="0" w:color="auto"/>
          </w:divBdr>
        </w:div>
      </w:divsChild>
    </w:div>
    <w:div w:id="1002784255">
      <w:marLeft w:val="0"/>
      <w:marRight w:val="0"/>
      <w:marTop w:val="0"/>
      <w:marBottom w:val="0"/>
      <w:divBdr>
        <w:top w:val="none" w:sz="0" w:space="0" w:color="auto"/>
        <w:left w:val="none" w:sz="0" w:space="0" w:color="auto"/>
        <w:bottom w:val="none" w:sz="0" w:space="0" w:color="auto"/>
        <w:right w:val="none" w:sz="0" w:space="0" w:color="auto"/>
      </w:divBdr>
    </w:div>
    <w:div w:id="1035084216">
      <w:bodyDiv w:val="1"/>
      <w:marLeft w:val="0"/>
      <w:marRight w:val="0"/>
      <w:marTop w:val="0"/>
      <w:marBottom w:val="0"/>
      <w:divBdr>
        <w:top w:val="none" w:sz="0" w:space="0" w:color="auto"/>
        <w:left w:val="none" w:sz="0" w:space="0" w:color="auto"/>
        <w:bottom w:val="none" w:sz="0" w:space="0" w:color="auto"/>
        <w:right w:val="none" w:sz="0" w:space="0" w:color="auto"/>
      </w:divBdr>
    </w:div>
    <w:div w:id="1128087474">
      <w:bodyDiv w:val="1"/>
      <w:marLeft w:val="0"/>
      <w:marRight w:val="0"/>
      <w:marTop w:val="0"/>
      <w:marBottom w:val="0"/>
      <w:divBdr>
        <w:top w:val="none" w:sz="0" w:space="0" w:color="auto"/>
        <w:left w:val="none" w:sz="0" w:space="0" w:color="auto"/>
        <w:bottom w:val="none" w:sz="0" w:space="0" w:color="auto"/>
        <w:right w:val="none" w:sz="0" w:space="0" w:color="auto"/>
      </w:divBdr>
    </w:div>
    <w:div w:id="1199850358">
      <w:marLeft w:val="0"/>
      <w:marRight w:val="0"/>
      <w:marTop w:val="0"/>
      <w:marBottom w:val="0"/>
      <w:divBdr>
        <w:top w:val="none" w:sz="0" w:space="0" w:color="auto"/>
        <w:left w:val="none" w:sz="0" w:space="0" w:color="auto"/>
        <w:bottom w:val="none" w:sz="0" w:space="0" w:color="auto"/>
        <w:right w:val="none" w:sz="0" w:space="0" w:color="auto"/>
      </w:divBdr>
    </w:div>
    <w:div w:id="1265764624">
      <w:marLeft w:val="0"/>
      <w:marRight w:val="0"/>
      <w:marTop w:val="0"/>
      <w:marBottom w:val="0"/>
      <w:divBdr>
        <w:top w:val="none" w:sz="0" w:space="0" w:color="auto"/>
        <w:left w:val="none" w:sz="0" w:space="0" w:color="auto"/>
        <w:bottom w:val="none" w:sz="0" w:space="0" w:color="auto"/>
        <w:right w:val="none" w:sz="0" w:space="0" w:color="auto"/>
      </w:divBdr>
    </w:div>
    <w:div w:id="1384063453">
      <w:bodyDiv w:val="1"/>
      <w:marLeft w:val="0"/>
      <w:marRight w:val="0"/>
      <w:marTop w:val="0"/>
      <w:marBottom w:val="0"/>
      <w:divBdr>
        <w:top w:val="none" w:sz="0" w:space="0" w:color="auto"/>
        <w:left w:val="none" w:sz="0" w:space="0" w:color="auto"/>
        <w:bottom w:val="none" w:sz="0" w:space="0" w:color="auto"/>
        <w:right w:val="none" w:sz="0" w:space="0" w:color="auto"/>
      </w:divBdr>
    </w:div>
    <w:div w:id="1539779045">
      <w:marLeft w:val="0"/>
      <w:marRight w:val="0"/>
      <w:marTop w:val="0"/>
      <w:marBottom w:val="0"/>
      <w:divBdr>
        <w:top w:val="none" w:sz="0" w:space="0" w:color="auto"/>
        <w:left w:val="none" w:sz="0" w:space="0" w:color="auto"/>
        <w:bottom w:val="none" w:sz="0" w:space="0" w:color="auto"/>
        <w:right w:val="none" w:sz="0" w:space="0" w:color="auto"/>
      </w:divBdr>
    </w:div>
    <w:div w:id="1616718191">
      <w:bodyDiv w:val="1"/>
      <w:marLeft w:val="0"/>
      <w:marRight w:val="0"/>
      <w:marTop w:val="0"/>
      <w:marBottom w:val="0"/>
      <w:divBdr>
        <w:top w:val="none" w:sz="0" w:space="0" w:color="auto"/>
        <w:left w:val="none" w:sz="0" w:space="0" w:color="auto"/>
        <w:bottom w:val="none" w:sz="0" w:space="0" w:color="auto"/>
        <w:right w:val="none" w:sz="0" w:space="0" w:color="auto"/>
      </w:divBdr>
    </w:div>
    <w:div w:id="1619950874">
      <w:bodyDiv w:val="1"/>
      <w:marLeft w:val="0"/>
      <w:marRight w:val="0"/>
      <w:marTop w:val="0"/>
      <w:marBottom w:val="0"/>
      <w:divBdr>
        <w:top w:val="none" w:sz="0" w:space="0" w:color="auto"/>
        <w:left w:val="none" w:sz="0" w:space="0" w:color="auto"/>
        <w:bottom w:val="none" w:sz="0" w:space="0" w:color="auto"/>
        <w:right w:val="none" w:sz="0" w:space="0" w:color="auto"/>
      </w:divBdr>
    </w:div>
    <w:div w:id="1632128300">
      <w:marLeft w:val="0"/>
      <w:marRight w:val="0"/>
      <w:marTop w:val="0"/>
      <w:marBottom w:val="0"/>
      <w:divBdr>
        <w:top w:val="none" w:sz="0" w:space="0" w:color="auto"/>
        <w:left w:val="none" w:sz="0" w:space="0" w:color="auto"/>
        <w:bottom w:val="none" w:sz="0" w:space="0" w:color="auto"/>
        <w:right w:val="none" w:sz="0" w:space="0" w:color="auto"/>
      </w:divBdr>
    </w:div>
    <w:div w:id="1761443748">
      <w:bodyDiv w:val="1"/>
      <w:marLeft w:val="0"/>
      <w:marRight w:val="0"/>
      <w:marTop w:val="0"/>
      <w:marBottom w:val="0"/>
      <w:divBdr>
        <w:top w:val="none" w:sz="0" w:space="0" w:color="auto"/>
        <w:left w:val="none" w:sz="0" w:space="0" w:color="auto"/>
        <w:bottom w:val="none" w:sz="0" w:space="0" w:color="auto"/>
        <w:right w:val="none" w:sz="0" w:space="0" w:color="auto"/>
      </w:divBdr>
    </w:div>
    <w:div w:id="1781799742">
      <w:marLeft w:val="0"/>
      <w:marRight w:val="0"/>
      <w:marTop w:val="0"/>
      <w:marBottom w:val="0"/>
      <w:divBdr>
        <w:top w:val="none" w:sz="0" w:space="0" w:color="auto"/>
        <w:left w:val="none" w:sz="0" w:space="0" w:color="auto"/>
        <w:bottom w:val="none" w:sz="0" w:space="0" w:color="auto"/>
        <w:right w:val="none" w:sz="0" w:space="0" w:color="auto"/>
      </w:divBdr>
    </w:div>
    <w:div w:id="1814365019">
      <w:marLeft w:val="0"/>
      <w:marRight w:val="0"/>
      <w:marTop w:val="0"/>
      <w:marBottom w:val="0"/>
      <w:divBdr>
        <w:top w:val="none" w:sz="0" w:space="0" w:color="auto"/>
        <w:left w:val="none" w:sz="0" w:space="0" w:color="auto"/>
        <w:bottom w:val="none" w:sz="0" w:space="0" w:color="auto"/>
        <w:right w:val="none" w:sz="0" w:space="0" w:color="auto"/>
      </w:divBdr>
    </w:div>
    <w:div w:id="1816726346">
      <w:marLeft w:val="0"/>
      <w:marRight w:val="0"/>
      <w:marTop w:val="0"/>
      <w:marBottom w:val="0"/>
      <w:divBdr>
        <w:top w:val="none" w:sz="0" w:space="0" w:color="auto"/>
        <w:left w:val="none" w:sz="0" w:space="0" w:color="auto"/>
        <w:bottom w:val="none" w:sz="0" w:space="0" w:color="auto"/>
        <w:right w:val="none" w:sz="0" w:space="0" w:color="auto"/>
      </w:divBdr>
    </w:div>
    <w:div w:id="2005668570">
      <w:bodyDiv w:val="1"/>
      <w:marLeft w:val="0"/>
      <w:marRight w:val="0"/>
      <w:marTop w:val="0"/>
      <w:marBottom w:val="0"/>
      <w:divBdr>
        <w:top w:val="none" w:sz="0" w:space="0" w:color="auto"/>
        <w:left w:val="none" w:sz="0" w:space="0" w:color="auto"/>
        <w:bottom w:val="none" w:sz="0" w:space="0" w:color="auto"/>
        <w:right w:val="none" w:sz="0" w:space="0" w:color="auto"/>
      </w:divBdr>
    </w:div>
    <w:div w:id="2028675809">
      <w:bodyDiv w:val="1"/>
      <w:marLeft w:val="0"/>
      <w:marRight w:val="0"/>
      <w:marTop w:val="0"/>
      <w:marBottom w:val="0"/>
      <w:divBdr>
        <w:top w:val="none" w:sz="0" w:space="0" w:color="auto"/>
        <w:left w:val="none" w:sz="0" w:space="0" w:color="auto"/>
        <w:bottom w:val="none" w:sz="0" w:space="0" w:color="auto"/>
        <w:right w:val="none" w:sz="0" w:space="0" w:color="auto"/>
      </w:divBdr>
    </w:div>
    <w:div w:id="2103914129">
      <w:bodyDiv w:val="1"/>
      <w:marLeft w:val="0"/>
      <w:marRight w:val="0"/>
      <w:marTop w:val="0"/>
      <w:marBottom w:val="0"/>
      <w:divBdr>
        <w:top w:val="none" w:sz="0" w:space="0" w:color="auto"/>
        <w:left w:val="none" w:sz="0" w:space="0" w:color="auto"/>
        <w:bottom w:val="none" w:sz="0" w:space="0" w:color="auto"/>
        <w:right w:val="none" w:sz="0" w:space="0" w:color="auto"/>
      </w:divBdr>
    </w:div>
    <w:div w:id="211382175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378800C1C40EF49BB8CC12D3E1D696E" ma:contentTypeVersion="14" ma:contentTypeDescription="Create a new document." ma:contentTypeScope="" ma:versionID="e5c8a7373ecc3b0cdd0151b5e4151486">
  <xsd:schema xmlns:xsd="http://www.w3.org/2001/XMLSchema" xmlns:xs="http://www.w3.org/2001/XMLSchema" xmlns:p="http://schemas.microsoft.com/office/2006/metadata/properties" xmlns:ns2="f45658b7-a796-4666-b9c2-ffba2dd2a2b8" xmlns:ns3="5399c4a8-b44b-4068-a56a-527134a092e1" targetNamespace="http://schemas.microsoft.com/office/2006/metadata/properties" ma:root="true" ma:fieldsID="8b91bbb3d9b9c350ae23e798001187b0" ns2:_="" ns3:_="">
    <xsd:import namespace="f45658b7-a796-4666-b9c2-ffba2dd2a2b8"/>
    <xsd:import namespace="5399c4a8-b44b-4068-a56a-527134a092e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5658b7-a796-4666-b9c2-ffba2dd2a2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8e1e6c7-74e1-4b5e-99cc-5a19607835a9"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399c4a8-b44b-4068-a56a-527134a092e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4ffa028-d1ac-437e-abfc-99e78e7ca8be}" ma:internalName="TaxCatchAll" ma:showField="CatchAllData" ma:web="5399c4a8-b44b-4068-a56a-527134a092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399c4a8-b44b-4068-a56a-527134a092e1" xsi:nil="true"/>
    <lcf76f155ced4ddcb4097134ff3c332f xmlns="f45658b7-a796-4666-b9c2-ffba2dd2a2b8">
      <Terms xmlns="http://schemas.microsoft.com/office/infopath/2007/PartnerControls"/>
    </lcf76f155ced4ddcb4097134ff3c332f>
    <SharedWithUsers xmlns="5399c4a8-b44b-4068-a56a-527134a092e1">
      <UserInfo>
        <DisplayName>Anderson, Kerry</DisplayName>
        <AccountId>555</AccountId>
        <AccountType/>
      </UserInfo>
      <UserInfo>
        <DisplayName>Mitchell, Adele</DisplayName>
        <AccountId>27</AccountId>
        <AccountType/>
      </UserInfo>
    </SharedWithUsers>
  </documentManagement>
</p:properties>
</file>

<file path=customXml/itemProps1.xml><?xml version="1.0" encoding="utf-8"?>
<ds:datastoreItem xmlns:ds="http://schemas.openxmlformats.org/officeDocument/2006/customXml" ds:itemID="{800F4BD8-7947-41DA-83B5-4573713894C1}">
  <ds:schemaRefs>
    <ds:schemaRef ds:uri="http://schemas.openxmlformats.org/officeDocument/2006/bibliography"/>
  </ds:schemaRefs>
</ds:datastoreItem>
</file>

<file path=customXml/itemProps2.xml><?xml version="1.0" encoding="utf-8"?>
<ds:datastoreItem xmlns:ds="http://schemas.openxmlformats.org/officeDocument/2006/customXml" ds:itemID="{843E206E-9846-42BD-89F1-773BC3D7A0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5658b7-a796-4666-b9c2-ffba2dd2a2b8"/>
    <ds:schemaRef ds:uri="5399c4a8-b44b-4068-a56a-527134a092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1A73C5-86D3-44F0-BD0C-BE35C6031902}">
  <ds:schemaRefs>
    <ds:schemaRef ds:uri="http://schemas.microsoft.com/sharepoint/v3/contenttype/forms"/>
  </ds:schemaRefs>
</ds:datastoreItem>
</file>

<file path=customXml/itemProps4.xml><?xml version="1.0" encoding="utf-8"?>
<ds:datastoreItem xmlns:ds="http://schemas.openxmlformats.org/officeDocument/2006/customXml" ds:itemID="{40F2C1D0-EF55-4DCE-AA3D-406125D136A3}">
  <ds:schemaRefs>
    <ds:schemaRef ds:uri="http://schemas.microsoft.com/office/2006/metadata/properties"/>
    <ds:schemaRef ds:uri="http://schemas.microsoft.com/office/infopath/2007/PartnerControls"/>
    <ds:schemaRef ds:uri="5399c4a8-b44b-4068-a56a-527134a092e1"/>
    <ds:schemaRef ds:uri="f45658b7-a796-4666-b9c2-ffba2dd2a2b8"/>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907</Words>
  <Characters>5176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Joe.Bailey@KornFerry.com</dc:creator>
  <cp:keywords/>
  <dc:description/>
  <cp:lastModifiedBy>Anderson, Kerry</cp:lastModifiedBy>
  <cp:revision>6</cp:revision>
  <dcterms:created xsi:type="dcterms:W3CDTF">2025-03-11T18:58:00Z</dcterms:created>
  <dcterms:modified xsi:type="dcterms:W3CDTF">2025-04-01T18:30:00Z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0x010100B378800C1C40EF49BB8CC12D3E1D696E</vt:lpwstr>
  </property>
  <property fmtid="{D5CDD505-2E9C-101B-9397-08002B2CF9AE}" pid="3" name="MediaServiceImageTags">
    <vt:lpwstr/>
  </property>
  <property fmtid="{D5CDD505-2E9C-101B-9397-08002B2CF9AE}" pid="4" name="MSIP_Label_defa4170-0d19-0005-0004-bc88714345d2_Enabled">
    <vt:lpwstr>true</vt:lpwstr>
  </property>
  <property fmtid="{D5CDD505-2E9C-101B-9397-08002B2CF9AE}" pid="5" name="MSIP_Label_defa4170-0d19-0005-0004-bc88714345d2_SetDate">
    <vt:lpwstr>2025-02-02T12:11:31Z</vt:lpwstr>
  </property>
  <property fmtid="{D5CDD505-2E9C-101B-9397-08002B2CF9AE}" pid="6" name="MSIP_Label_defa4170-0d19-0005-0004-bc88714345d2_Method">
    <vt:lpwstr>Standard</vt:lpwstr>
  </property>
  <property fmtid="{D5CDD505-2E9C-101B-9397-08002B2CF9AE}" pid="7" name="MSIP_Label_defa4170-0d19-0005-0004-bc88714345d2_Name">
    <vt:lpwstr>defa4170-0d19-0005-0004-bc88714345d2</vt:lpwstr>
  </property>
  <property fmtid="{D5CDD505-2E9C-101B-9397-08002B2CF9AE}" pid="8" name="MSIP_Label_defa4170-0d19-0005-0004-bc88714345d2_SiteId">
    <vt:lpwstr>2a6a35eb-28a5-4a57-a0e3-6d1590820eaf</vt:lpwstr>
  </property>
  <property fmtid="{D5CDD505-2E9C-101B-9397-08002B2CF9AE}" pid="9" name="MSIP_Label_defa4170-0d19-0005-0004-bc88714345d2_ActionId">
    <vt:lpwstr>a3ae9428-7765-4c19-86d6-a8b62dd09811</vt:lpwstr>
  </property>
  <property fmtid="{D5CDD505-2E9C-101B-9397-08002B2CF9AE}" pid="10" name="MSIP_Label_defa4170-0d19-0005-0004-bc88714345d2_ContentBits">
    <vt:lpwstr>0</vt:lpwstr>
  </property>
</Properties>
</file>