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E9C8" w14:textId="7BCC25F1" w:rsidR="00816A56" w:rsidRPr="0082525D" w:rsidRDefault="00816A56" w:rsidP="00816A56">
      <w:pPr>
        <w:tabs>
          <w:tab w:val="left" w:pos="1617"/>
        </w:tabs>
        <w:rPr>
          <w:rFonts w:ascii="Arial" w:hAnsi="Arial" w:cs="Arial"/>
          <w:b/>
          <w:color w:val="26A699"/>
        </w:rPr>
      </w:pPr>
    </w:p>
    <w:p w14:paraId="76B854AD" w14:textId="00DA0E87" w:rsidR="00816A56" w:rsidRPr="0082525D" w:rsidRDefault="0082525D" w:rsidP="003B4EFB">
      <w:pPr>
        <w:tabs>
          <w:tab w:val="left" w:pos="1617"/>
        </w:tabs>
        <w:rPr>
          <w:rFonts w:ascii="Arial" w:hAnsi="Arial" w:cs="Arial"/>
          <w:b/>
          <w:color w:val="26A699"/>
        </w:rPr>
      </w:pPr>
      <w:r w:rsidRPr="0082525D">
        <w:rPr>
          <w:noProof/>
          <w:color w:val="26A699"/>
        </w:rPr>
        <w:drawing>
          <wp:inline distT="0" distB="0" distL="0" distR="0" wp14:anchorId="486C0857" wp14:editId="7388CD64">
            <wp:extent cx="2540000" cy="584795"/>
            <wp:effectExtent l="0" t="0" r="0" b="63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09" cy="6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C005" w14:textId="77777777" w:rsidR="003B4EFB" w:rsidRPr="0082525D" w:rsidRDefault="003B4EFB" w:rsidP="003B4EFB">
      <w:pPr>
        <w:tabs>
          <w:tab w:val="left" w:pos="1617"/>
        </w:tabs>
        <w:rPr>
          <w:rFonts w:ascii="Arial" w:hAnsi="Arial" w:cs="Arial"/>
          <w:b/>
          <w:color w:val="26A699"/>
        </w:rPr>
      </w:pPr>
    </w:p>
    <w:p w14:paraId="1E8B0EEF" w14:textId="77F986E2" w:rsidR="003B4EFB" w:rsidRPr="0082525D" w:rsidRDefault="003B4EFB" w:rsidP="003B4EFB">
      <w:pPr>
        <w:spacing w:after="172"/>
        <w:rPr>
          <w:rFonts w:ascii="Arial" w:hAnsi="Arial" w:cs="Arial"/>
          <w:color w:val="26A699"/>
        </w:rPr>
      </w:pPr>
    </w:p>
    <w:p w14:paraId="250ACDE8" w14:textId="787F839A" w:rsidR="005A2B42" w:rsidRPr="0082525D" w:rsidRDefault="005A2B42" w:rsidP="003B4EFB">
      <w:pPr>
        <w:rPr>
          <w:rFonts w:ascii="Arial" w:hAnsi="Arial" w:cs="Arial"/>
          <w:b/>
          <w:bCs/>
          <w:color w:val="26A699"/>
          <w:sz w:val="32"/>
          <w:szCs w:val="32"/>
        </w:rPr>
      </w:pPr>
      <w:r w:rsidRPr="0082525D">
        <w:rPr>
          <w:rFonts w:ascii="Arial" w:hAnsi="Arial" w:cs="Arial"/>
          <w:b/>
          <w:bCs/>
          <w:color w:val="26A699"/>
          <w:sz w:val="32"/>
          <w:szCs w:val="32"/>
        </w:rPr>
        <w:t>Post Specification</w:t>
      </w:r>
    </w:p>
    <w:p w14:paraId="250ACDEA" w14:textId="77777777" w:rsidR="00F47A48" w:rsidRPr="0082525D" w:rsidRDefault="00F47A48" w:rsidP="005A2B42">
      <w:pPr>
        <w:rPr>
          <w:rFonts w:ascii="Arial" w:hAnsi="Arial" w:cs="Arial"/>
          <w:b/>
          <w:color w:val="26A699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6137"/>
      </w:tblGrid>
      <w:tr w:rsidR="0082525D" w:rsidRPr="0082525D" w14:paraId="250ACDED" w14:textId="77777777" w:rsidTr="5F8706C5">
        <w:trPr>
          <w:cantSplit/>
        </w:trPr>
        <w:tc>
          <w:tcPr>
            <w:tcW w:w="3390" w:type="dxa"/>
            <w:shd w:val="clear" w:color="auto" w:fill="26A699"/>
          </w:tcPr>
          <w:p w14:paraId="250ACDEB" w14:textId="77777777" w:rsidR="003A6F8E" w:rsidRPr="0082525D" w:rsidRDefault="003A6F8E" w:rsidP="00276E8D">
            <w:pPr>
              <w:rPr>
                <w:rFonts w:ascii="Arial" w:hAnsi="Arial" w:cs="Arial"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  <w:tc>
          <w:tcPr>
            <w:tcW w:w="6137" w:type="dxa"/>
            <w:vAlign w:val="center"/>
          </w:tcPr>
          <w:p w14:paraId="7491B270" w14:textId="76620005" w:rsidR="5F8706C5" w:rsidRDefault="00940182" w:rsidP="5F8706C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March</w:t>
            </w:r>
            <w:r w:rsidR="00D1742A">
              <w:rPr>
                <w:rFonts w:ascii="Arial" w:eastAsia="Arial" w:hAnsi="Arial" w:cs="Arial"/>
                <w:b/>
                <w:bCs/>
              </w:rPr>
              <w:t xml:space="preserve"> 202</w:t>
            </w:r>
            <w:r w:rsidR="00667469">
              <w:rPr>
                <w:rFonts w:ascii="Arial" w:eastAsia="Arial" w:hAnsi="Arial" w:cs="Arial"/>
                <w:b/>
                <w:bCs/>
              </w:rPr>
              <w:t>5</w:t>
            </w:r>
          </w:p>
        </w:tc>
      </w:tr>
      <w:tr w:rsidR="0082525D" w:rsidRPr="0082525D" w14:paraId="250ACDF0" w14:textId="77777777" w:rsidTr="5F8706C5">
        <w:trPr>
          <w:cantSplit/>
        </w:trPr>
        <w:tc>
          <w:tcPr>
            <w:tcW w:w="3390" w:type="dxa"/>
            <w:shd w:val="clear" w:color="auto" w:fill="26A699"/>
          </w:tcPr>
          <w:p w14:paraId="250ACDEE" w14:textId="77777777" w:rsidR="003A6F8E" w:rsidRPr="0082525D" w:rsidRDefault="003A6F8E" w:rsidP="00276E8D">
            <w:pPr>
              <w:rPr>
                <w:rFonts w:ascii="Arial" w:hAnsi="Arial" w:cs="Arial"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Post </w:t>
            </w:r>
            <w:r w:rsidR="00E8286B" w:rsidRPr="0082525D">
              <w:rPr>
                <w:rFonts w:ascii="Arial" w:hAnsi="Arial" w:cs="Arial"/>
                <w:b/>
                <w:color w:val="FFFFFF" w:themeColor="background1"/>
              </w:rPr>
              <w:t>Title</w:t>
            </w:r>
          </w:p>
        </w:tc>
        <w:tc>
          <w:tcPr>
            <w:tcW w:w="6137" w:type="dxa"/>
            <w:vAlign w:val="center"/>
          </w:tcPr>
          <w:p w14:paraId="3EF8E1DD" w14:textId="7DC30548" w:rsidR="5F8706C5" w:rsidRDefault="00056677" w:rsidP="5F8706C5">
            <w:pPr>
              <w:pStyle w:val="Heading4"/>
              <w:rPr>
                <w:rFonts w:eastAsia="Arial"/>
                <w:color w:val="auto"/>
                <w:sz w:val="24"/>
              </w:rPr>
            </w:pPr>
            <w:r w:rsidRPr="00056677">
              <w:rPr>
                <w:rFonts w:eastAsia="Arial"/>
                <w:color w:val="auto"/>
                <w:sz w:val="24"/>
              </w:rPr>
              <w:t>General Adviser</w:t>
            </w:r>
            <w:r>
              <w:rPr>
                <w:rFonts w:eastAsia="Arial"/>
                <w:color w:val="auto"/>
                <w:sz w:val="24"/>
              </w:rPr>
              <w:t xml:space="preserve"> </w:t>
            </w:r>
          </w:p>
        </w:tc>
      </w:tr>
      <w:tr w:rsidR="0082525D" w:rsidRPr="0082525D" w14:paraId="250ACDF6" w14:textId="77777777" w:rsidTr="5F8706C5">
        <w:trPr>
          <w:cantSplit/>
        </w:trPr>
        <w:tc>
          <w:tcPr>
            <w:tcW w:w="3390" w:type="dxa"/>
            <w:shd w:val="clear" w:color="auto" w:fill="26A699"/>
          </w:tcPr>
          <w:p w14:paraId="250ACDF4" w14:textId="168FD214" w:rsidR="007F546B" w:rsidRPr="0082525D" w:rsidRDefault="007F546B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Final Grade</w:t>
            </w:r>
            <w:r w:rsidR="001E07E7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6137" w:type="dxa"/>
            <w:vAlign w:val="center"/>
          </w:tcPr>
          <w:p w14:paraId="50B0CBB8" w14:textId="109A7922" w:rsidR="5F8706C5" w:rsidRDefault="00056677" w:rsidP="5F8706C5">
            <w:pPr>
              <w:rPr>
                <w:rFonts w:ascii="Arial" w:eastAsia="Arial" w:hAnsi="Arial" w:cs="Arial"/>
                <w:b/>
                <w:bCs/>
              </w:rPr>
            </w:pPr>
            <w:r w:rsidRPr="00056677">
              <w:rPr>
                <w:rFonts w:ascii="Arial" w:eastAsia="Arial" w:hAnsi="Arial" w:cs="Arial"/>
                <w:b/>
                <w:bCs/>
              </w:rPr>
              <w:t>EIP spine points 16-19 (plus potential for three SPAs)</w:t>
            </w:r>
          </w:p>
        </w:tc>
      </w:tr>
    </w:tbl>
    <w:p w14:paraId="250ACDF7" w14:textId="77777777" w:rsidR="003A6F8E" w:rsidRPr="0082525D" w:rsidRDefault="003A6F8E" w:rsidP="003A6F8E">
      <w:pPr>
        <w:rPr>
          <w:rFonts w:ascii="Arial" w:hAnsi="Arial" w:cs="Arial"/>
          <w:b/>
          <w:color w:val="26A699"/>
        </w:rPr>
      </w:pPr>
      <w:r w:rsidRPr="0082525D">
        <w:rPr>
          <w:rFonts w:ascii="Arial" w:hAnsi="Arial" w:cs="Arial"/>
          <w:b/>
          <w:color w:val="26A699"/>
        </w:rPr>
        <w:t xml:space="preserve">To be read in conjunction with </w:t>
      </w:r>
      <w:r w:rsidR="0074734F" w:rsidRPr="0082525D">
        <w:rPr>
          <w:rFonts w:ascii="Arial" w:hAnsi="Arial" w:cs="Arial"/>
          <w:b/>
          <w:color w:val="26A699"/>
        </w:rPr>
        <w:t xml:space="preserve">the </w:t>
      </w:r>
      <w:r w:rsidR="00AA4A61" w:rsidRPr="0082525D">
        <w:rPr>
          <w:rFonts w:ascii="Arial" w:hAnsi="Arial" w:cs="Arial"/>
          <w:b/>
          <w:color w:val="26A699"/>
        </w:rPr>
        <w:t xml:space="preserve">job family </w:t>
      </w:r>
      <w:r w:rsidRPr="0082525D">
        <w:rPr>
          <w:rFonts w:ascii="Arial" w:hAnsi="Arial" w:cs="Arial"/>
          <w:b/>
          <w:color w:val="26A699"/>
        </w:rPr>
        <w:t>role profile</w:t>
      </w:r>
    </w:p>
    <w:p w14:paraId="250ACDF8" w14:textId="77777777" w:rsidR="00D176B7" w:rsidRPr="0082525D" w:rsidRDefault="00D176B7" w:rsidP="003A6F8E">
      <w:pPr>
        <w:rPr>
          <w:rFonts w:ascii="Arial" w:hAnsi="Arial" w:cs="Arial"/>
          <w:b/>
          <w:color w:val="26A699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82525D" w:rsidRPr="0082525D" w14:paraId="250ACDFA" w14:textId="77777777" w:rsidTr="0082525D">
        <w:tc>
          <w:tcPr>
            <w:tcW w:w="10632" w:type="dxa"/>
            <w:gridSpan w:val="3"/>
            <w:shd w:val="clear" w:color="auto" w:fill="26A699"/>
          </w:tcPr>
          <w:p w14:paraId="250ACDF9" w14:textId="77777777" w:rsidR="003A6F8E" w:rsidRPr="0082525D" w:rsidRDefault="003A6F8E" w:rsidP="0015741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Service Area</w:t>
            </w:r>
            <w:r w:rsidR="00D176B7" w:rsidRPr="0082525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15741E" w:rsidRPr="0082525D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</w:tr>
      <w:tr w:rsidR="0082525D" w:rsidRPr="0082525D" w14:paraId="250ACDFF" w14:textId="77777777" w:rsidTr="00A17B68">
        <w:tc>
          <w:tcPr>
            <w:tcW w:w="10632" w:type="dxa"/>
            <w:gridSpan w:val="3"/>
            <w:shd w:val="clear" w:color="auto" w:fill="FFFFFF" w:themeFill="background1"/>
          </w:tcPr>
          <w:p w14:paraId="79986A1A" w14:textId="77777777" w:rsidR="00103C28" w:rsidRDefault="0096071C" w:rsidP="00056677">
            <w:pPr>
              <w:rPr>
                <w:rFonts w:ascii="Arial" w:hAnsi="Arial" w:cs="Arial"/>
              </w:rPr>
            </w:pPr>
            <w:r w:rsidRPr="0096071C">
              <w:rPr>
                <w:rFonts w:ascii="Arial" w:hAnsi="Arial" w:cs="Arial"/>
              </w:rPr>
              <w:t>To support the council’s statutory duty to monitor and intervene in schools to ensure that children and young people receive educational provision which enables them to reach their potential.</w:t>
            </w:r>
          </w:p>
          <w:p w14:paraId="250ACDFE" w14:textId="4677B646" w:rsidR="0096071C" w:rsidRPr="00103C28" w:rsidRDefault="0096071C" w:rsidP="00056677">
            <w:pPr>
              <w:rPr>
                <w:rFonts w:ascii="Arial" w:hAnsi="Arial" w:cs="Arial"/>
              </w:rPr>
            </w:pPr>
          </w:p>
        </w:tc>
      </w:tr>
      <w:tr w:rsidR="0082525D" w:rsidRPr="0082525D" w14:paraId="250ACE01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00" w14:textId="77777777" w:rsidR="003A6F8E" w:rsidRPr="0082525D" w:rsidRDefault="003A6F8E" w:rsidP="00C664A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Purpose of this post </w:t>
            </w:r>
          </w:p>
        </w:tc>
      </w:tr>
      <w:tr w:rsidR="0082525D" w:rsidRPr="0082525D" w14:paraId="250ACE06" w14:textId="77777777" w:rsidTr="001F15A9">
        <w:tc>
          <w:tcPr>
            <w:tcW w:w="10632" w:type="dxa"/>
            <w:gridSpan w:val="3"/>
            <w:shd w:val="clear" w:color="auto" w:fill="FFFFFF" w:themeFill="background1"/>
          </w:tcPr>
          <w:p w14:paraId="62CD280E" w14:textId="5CD98227" w:rsidR="00056677" w:rsidRPr="00056677" w:rsidRDefault="00056677" w:rsidP="00056677">
            <w:pPr>
              <w:rPr>
                <w:rFonts w:ascii="Arial" w:hAnsi="Arial" w:cs="Arial"/>
              </w:rPr>
            </w:pPr>
            <w:r w:rsidRPr="00056677">
              <w:rPr>
                <w:rFonts w:ascii="Arial" w:hAnsi="Arial" w:cs="Arial"/>
              </w:rPr>
              <w:t xml:space="preserve">To improve outcomes for children, young people and families in </w:t>
            </w:r>
            <w:r w:rsidR="00667469">
              <w:rPr>
                <w:rFonts w:ascii="Arial" w:hAnsi="Arial" w:cs="Arial"/>
              </w:rPr>
              <w:t>Westmorland and Furness</w:t>
            </w:r>
            <w:r w:rsidRPr="00056677">
              <w:rPr>
                <w:rFonts w:ascii="Arial" w:hAnsi="Arial" w:cs="Arial"/>
              </w:rPr>
              <w:t xml:space="preserve"> by taking an active</w:t>
            </w:r>
            <w:r w:rsidR="00667469">
              <w:rPr>
                <w:rFonts w:ascii="Arial" w:hAnsi="Arial" w:cs="Arial"/>
              </w:rPr>
              <w:t xml:space="preserve"> </w:t>
            </w:r>
            <w:r w:rsidRPr="00056677">
              <w:rPr>
                <w:rFonts w:ascii="Arial" w:hAnsi="Arial" w:cs="Arial"/>
              </w:rPr>
              <w:t>role in championing and developing well-being, learning and educational standards within a</w:t>
            </w:r>
            <w:r w:rsidR="00667469">
              <w:rPr>
                <w:rFonts w:ascii="Arial" w:hAnsi="Arial" w:cs="Arial"/>
              </w:rPr>
              <w:t xml:space="preserve"> </w:t>
            </w:r>
            <w:r w:rsidRPr="00056677">
              <w:rPr>
                <w:rFonts w:ascii="Arial" w:hAnsi="Arial" w:cs="Arial"/>
              </w:rPr>
              <w:t>system-wide partnership.</w:t>
            </w:r>
          </w:p>
          <w:p w14:paraId="73867D78" w14:textId="77777777" w:rsidR="00056677" w:rsidRPr="00056677" w:rsidRDefault="00056677" w:rsidP="00056677">
            <w:pPr>
              <w:rPr>
                <w:rFonts w:ascii="Arial" w:hAnsi="Arial" w:cs="Arial"/>
              </w:rPr>
            </w:pPr>
            <w:r w:rsidRPr="00056677">
              <w:rPr>
                <w:rFonts w:ascii="Arial" w:hAnsi="Arial" w:cs="Arial"/>
              </w:rPr>
              <w:t>To work within a system-led school improvement partnership, monitoring the standards of</w:t>
            </w:r>
          </w:p>
          <w:p w14:paraId="09886360" w14:textId="77777777" w:rsidR="00056677" w:rsidRPr="00056677" w:rsidRDefault="00056677" w:rsidP="00056677">
            <w:pPr>
              <w:rPr>
                <w:rFonts w:ascii="Arial" w:hAnsi="Arial" w:cs="Arial"/>
              </w:rPr>
            </w:pPr>
            <w:r w:rsidRPr="00056677">
              <w:rPr>
                <w:rFonts w:ascii="Arial" w:hAnsi="Arial" w:cs="Arial"/>
              </w:rPr>
              <w:t>schools, settings and providers, in order to secure improvements and enhance</w:t>
            </w:r>
          </w:p>
          <w:p w14:paraId="50591A3D" w14:textId="77777777" w:rsidR="00056677" w:rsidRDefault="00056677" w:rsidP="00056677">
            <w:pPr>
              <w:rPr>
                <w:rFonts w:ascii="Arial" w:hAnsi="Arial" w:cs="Arial"/>
              </w:rPr>
            </w:pPr>
            <w:r w:rsidRPr="00056677">
              <w:rPr>
                <w:rFonts w:ascii="Arial" w:hAnsi="Arial" w:cs="Arial"/>
              </w:rPr>
              <w:t>achievements.</w:t>
            </w:r>
          </w:p>
          <w:p w14:paraId="05507121" w14:textId="77777777" w:rsidR="00056677" w:rsidRPr="00056677" w:rsidRDefault="00056677" w:rsidP="00056677">
            <w:pPr>
              <w:rPr>
                <w:rFonts w:ascii="Arial" w:hAnsi="Arial" w:cs="Arial"/>
              </w:rPr>
            </w:pPr>
            <w:r w:rsidRPr="00056677">
              <w:rPr>
                <w:rFonts w:ascii="Arial" w:hAnsi="Arial" w:cs="Arial"/>
              </w:rPr>
              <w:t xml:space="preserve"> To contribute to the development and delivery of services for children, young people and</w:t>
            </w:r>
          </w:p>
          <w:p w14:paraId="7A109FBB" w14:textId="77777777" w:rsidR="00056677" w:rsidRPr="00103C28" w:rsidRDefault="00056677" w:rsidP="00056677">
            <w:pPr>
              <w:rPr>
                <w:rFonts w:ascii="Arial" w:hAnsi="Arial" w:cs="Arial"/>
              </w:rPr>
            </w:pPr>
            <w:r w:rsidRPr="00056677">
              <w:rPr>
                <w:rFonts w:ascii="Arial" w:hAnsi="Arial" w:cs="Arial"/>
              </w:rPr>
              <w:t>families.</w:t>
            </w:r>
          </w:p>
          <w:p w14:paraId="26E30A1E" w14:textId="77777777" w:rsidR="00236201" w:rsidRPr="00103C28" w:rsidRDefault="00236201" w:rsidP="692216DC">
            <w:pPr>
              <w:rPr>
                <w:rFonts w:ascii="Arial" w:hAnsi="Arial" w:cs="Arial"/>
              </w:rPr>
            </w:pPr>
          </w:p>
          <w:p w14:paraId="250ACE05" w14:textId="11D765C8" w:rsidR="00103C28" w:rsidRPr="00103C28" w:rsidRDefault="00103C28" w:rsidP="00FF265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82525D" w:rsidRPr="0082525D" w14:paraId="250ACE08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07" w14:textId="77777777" w:rsidR="003A6F8E" w:rsidRPr="0082525D" w:rsidRDefault="003A6F8E" w:rsidP="00B1095D">
            <w:pPr>
              <w:rPr>
                <w:rFonts w:ascii="Arial" w:hAnsi="Arial" w:cs="Arial"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Key job specific accountabilities</w:t>
            </w:r>
          </w:p>
        </w:tc>
      </w:tr>
      <w:tr w:rsidR="0082525D" w:rsidRPr="0082525D" w14:paraId="250ACE10" w14:textId="77777777" w:rsidTr="001F15A9">
        <w:tc>
          <w:tcPr>
            <w:tcW w:w="10632" w:type="dxa"/>
            <w:gridSpan w:val="3"/>
            <w:shd w:val="clear" w:color="auto" w:fill="FFFFFF" w:themeFill="background1"/>
          </w:tcPr>
          <w:p w14:paraId="2677E8C3" w14:textId="24069950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be a membe</w:t>
            </w:r>
            <w:r>
              <w:rPr>
                <w:rFonts w:ascii="Arial" w:eastAsia="Arial" w:hAnsi="Arial" w:cs="Arial"/>
              </w:rPr>
              <w:t>r of the system-led approach and to</w:t>
            </w:r>
            <w:r w:rsidRPr="00056677">
              <w:rPr>
                <w:rFonts w:ascii="Arial" w:eastAsia="Arial" w:hAnsi="Arial" w:cs="Arial"/>
              </w:rPr>
              <w:t xml:space="preserve"> contribute to a procedures required to maintain an up-to-date</w:t>
            </w:r>
            <w:r>
              <w:rPr>
                <w:rFonts w:ascii="Arial" w:eastAsia="Arial" w:hAnsi="Arial" w:cs="Arial"/>
              </w:rPr>
              <w:t xml:space="preserve"> </w:t>
            </w:r>
            <w:r w:rsidRPr="00056677">
              <w:rPr>
                <w:rFonts w:ascii="Arial" w:eastAsia="Arial" w:hAnsi="Arial" w:cs="Arial"/>
              </w:rPr>
              <w:t xml:space="preserve">knowledge of all area MATs, schools and </w:t>
            </w:r>
            <w:r>
              <w:rPr>
                <w:rFonts w:ascii="Arial" w:eastAsia="Arial" w:hAnsi="Arial" w:cs="Arial"/>
              </w:rPr>
              <w:t>colleges</w:t>
            </w:r>
            <w:r w:rsidRPr="00056677">
              <w:rPr>
                <w:rFonts w:ascii="Arial" w:eastAsia="Arial" w:hAnsi="Arial" w:cs="Arial"/>
              </w:rPr>
              <w:t>, champion excellence and work in</w:t>
            </w:r>
            <w:r>
              <w:rPr>
                <w:rFonts w:ascii="Arial" w:eastAsia="Arial" w:hAnsi="Arial" w:cs="Arial"/>
              </w:rPr>
              <w:t xml:space="preserve"> </w:t>
            </w:r>
            <w:r w:rsidRPr="00056677">
              <w:rPr>
                <w:rFonts w:ascii="Arial" w:eastAsia="Arial" w:hAnsi="Arial" w:cs="Arial"/>
              </w:rPr>
              <w:t>partnership with other providers to bring about improvements.</w:t>
            </w:r>
          </w:p>
          <w:p w14:paraId="6129538F" w14:textId="435A159B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work with and promote the development of collaborative partnerships for the purpose of</w:t>
            </w:r>
          </w:p>
          <w:p w14:paraId="0977832C" w14:textId="2170E877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system-led school</w:t>
            </w:r>
            <w:r>
              <w:rPr>
                <w:rFonts w:ascii="Arial" w:eastAsia="Arial" w:hAnsi="Arial" w:cs="Arial"/>
              </w:rPr>
              <w:t xml:space="preserve"> and college</w:t>
            </w:r>
            <w:r w:rsidRPr="00056677">
              <w:rPr>
                <w:rFonts w:ascii="Arial" w:eastAsia="Arial" w:hAnsi="Arial" w:cs="Arial"/>
              </w:rPr>
              <w:t xml:space="preserve"> improvement.</w:t>
            </w:r>
          </w:p>
          <w:p w14:paraId="36EC2DBD" w14:textId="07DAAA30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 xml:space="preserve">To participate in and, where required, support </w:t>
            </w:r>
            <w:r>
              <w:rPr>
                <w:rFonts w:ascii="Arial" w:eastAsia="Arial" w:hAnsi="Arial" w:cs="Arial"/>
              </w:rPr>
              <w:t>Westmorland and Furness Council</w:t>
            </w:r>
            <w:r w:rsidRPr="00056677">
              <w:rPr>
                <w:rFonts w:ascii="Arial" w:eastAsia="Arial" w:hAnsi="Arial" w:cs="Arial"/>
              </w:rPr>
              <w:t xml:space="preserve"> priority sub-groups to ensure</w:t>
            </w:r>
            <w:r>
              <w:rPr>
                <w:rFonts w:ascii="Arial" w:eastAsia="Arial" w:hAnsi="Arial" w:cs="Arial"/>
              </w:rPr>
              <w:t xml:space="preserve"> </w:t>
            </w:r>
            <w:r w:rsidRPr="00056677">
              <w:rPr>
                <w:rFonts w:ascii="Arial" w:eastAsia="Arial" w:hAnsi="Arial" w:cs="Arial"/>
              </w:rPr>
              <w:t>that Key Performance Indicators (KPIs) are met.</w:t>
            </w:r>
          </w:p>
          <w:p w14:paraId="5A3CF490" w14:textId="65FB54D6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work in partnership with the Senior Adviser and System Leaders to identify schools</w:t>
            </w:r>
            <w:r w:rsidR="00667469">
              <w:rPr>
                <w:rFonts w:ascii="Arial" w:eastAsia="Arial" w:hAnsi="Arial" w:cs="Arial"/>
              </w:rPr>
              <w:t xml:space="preserve"> and settings</w:t>
            </w:r>
            <w:r w:rsidRPr="00056677">
              <w:rPr>
                <w:rFonts w:ascii="Arial" w:eastAsia="Arial" w:hAnsi="Arial" w:cs="Arial"/>
              </w:rPr>
              <w:t xml:space="preserve"> needing support to improve, causing concern</w:t>
            </w:r>
            <w:r w:rsidR="008623D8">
              <w:rPr>
                <w:rFonts w:ascii="Arial" w:eastAsia="Arial" w:hAnsi="Arial" w:cs="Arial"/>
              </w:rPr>
              <w:t xml:space="preserve"> </w:t>
            </w:r>
            <w:r w:rsidRPr="00056677">
              <w:rPr>
                <w:rFonts w:ascii="Arial" w:eastAsia="Arial" w:hAnsi="Arial" w:cs="Arial"/>
              </w:rPr>
              <w:t>or at risk of special measures.</w:t>
            </w:r>
          </w:p>
          <w:p w14:paraId="6F7F23FB" w14:textId="526917B8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support the development of the self-improving education system by developing the</w:t>
            </w:r>
          </w:p>
          <w:p w14:paraId="7B94550F" w14:textId="77777777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knowledge and understanding of system leadership with other stakeholders, schools and</w:t>
            </w:r>
          </w:p>
          <w:p w14:paraId="04900A7A" w14:textId="77777777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governing bodies.</w:t>
            </w:r>
          </w:p>
          <w:p w14:paraId="622F04BB" w14:textId="66856967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support identification of those schools judged at risk of special measures or that have</w:t>
            </w:r>
            <w:r w:rsidR="008623D8">
              <w:rPr>
                <w:rFonts w:ascii="Arial" w:eastAsia="Arial" w:hAnsi="Arial" w:cs="Arial"/>
              </w:rPr>
              <w:t xml:space="preserve"> </w:t>
            </w:r>
            <w:r w:rsidRPr="00056677">
              <w:rPr>
                <w:rFonts w:ascii="Arial" w:eastAsia="Arial" w:hAnsi="Arial" w:cs="Arial"/>
              </w:rPr>
              <w:t>serious weaknesses in order that schools receive rapid support by the most appropriate</w:t>
            </w:r>
            <w:r w:rsidR="008623D8">
              <w:rPr>
                <w:rFonts w:ascii="Arial" w:eastAsia="Arial" w:hAnsi="Arial" w:cs="Arial"/>
              </w:rPr>
              <w:t xml:space="preserve"> </w:t>
            </w:r>
            <w:r w:rsidRPr="00056677">
              <w:rPr>
                <w:rFonts w:ascii="Arial" w:eastAsia="Arial" w:hAnsi="Arial" w:cs="Arial"/>
              </w:rPr>
              <w:t>partnerships to raise standards.</w:t>
            </w:r>
          </w:p>
          <w:p w14:paraId="40D57318" w14:textId="62F9E5C7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further quality assurance processes within the agreed framework through cluster</w:t>
            </w:r>
          </w:p>
          <w:p w14:paraId="57AD2E8B" w14:textId="79F44AB9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support and contribute to relevant training as required</w:t>
            </w:r>
            <w:r w:rsidR="00667469">
              <w:rPr>
                <w:rFonts w:ascii="Arial" w:eastAsia="Arial" w:hAnsi="Arial" w:cs="Arial"/>
              </w:rPr>
              <w:t>.</w:t>
            </w:r>
            <w:r w:rsidR="008623D8">
              <w:rPr>
                <w:rFonts w:ascii="Arial" w:eastAsia="Arial" w:hAnsi="Arial" w:cs="Arial"/>
              </w:rPr>
              <w:t xml:space="preserve"> </w:t>
            </w:r>
          </w:p>
          <w:p w14:paraId="21920597" w14:textId="5093497C" w:rsid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 xml:space="preserve">To report to all </w:t>
            </w:r>
            <w:r w:rsidR="008623D8">
              <w:rPr>
                <w:rFonts w:ascii="Arial" w:eastAsia="Arial" w:hAnsi="Arial" w:cs="Arial"/>
              </w:rPr>
              <w:t xml:space="preserve">Senior Leaders and </w:t>
            </w:r>
            <w:r w:rsidRPr="00056677">
              <w:rPr>
                <w:rFonts w:ascii="Arial" w:eastAsia="Arial" w:hAnsi="Arial" w:cs="Arial"/>
              </w:rPr>
              <w:t xml:space="preserve">partners on standards in </w:t>
            </w:r>
            <w:r w:rsidR="00667469">
              <w:rPr>
                <w:rFonts w:ascii="Arial" w:eastAsia="Arial" w:hAnsi="Arial" w:cs="Arial"/>
              </w:rPr>
              <w:t>Westmorland and Furness</w:t>
            </w:r>
            <w:r w:rsidRPr="00056677">
              <w:rPr>
                <w:rFonts w:ascii="Arial" w:eastAsia="Arial" w:hAnsi="Arial" w:cs="Arial"/>
              </w:rPr>
              <w:t xml:space="preserve"> schools</w:t>
            </w:r>
            <w:r w:rsidR="008623D8">
              <w:rPr>
                <w:rFonts w:ascii="Arial" w:eastAsia="Arial" w:hAnsi="Arial" w:cs="Arial"/>
              </w:rPr>
              <w:t>.</w:t>
            </w:r>
          </w:p>
          <w:p w14:paraId="79ED2A46" w14:textId="2BD23D67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 xml:space="preserve">To maintain an up-to-date knowledge of statutory requirements relating to education and learning, including inspection and safeguarding, ensuring timely support and communication to schools, clusters and collaboratives within </w:t>
            </w:r>
            <w:r w:rsidR="008623D8">
              <w:rPr>
                <w:rFonts w:ascii="Arial" w:eastAsia="Arial" w:hAnsi="Arial" w:cs="Arial"/>
              </w:rPr>
              <w:t>Westmorland and Furness Council.</w:t>
            </w:r>
          </w:p>
          <w:p w14:paraId="1A7BB705" w14:textId="026F0AF2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 xml:space="preserve">To contribute to </w:t>
            </w:r>
            <w:r w:rsidR="00667469" w:rsidRPr="00056677">
              <w:rPr>
                <w:rFonts w:ascii="Arial" w:eastAsia="Arial" w:hAnsi="Arial" w:cs="Arial"/>
              </w:rPr>
              <w:t>the Education</w:t>
            </w:r>
            <w:r w:rsidRPr="00056677">
              <w:rPr>
                <w:rFonts w:ascii="Arial" w:eastAsia="Arial" w:hAnsi="Arial" w:cs="Arial"/>
              </w:rPr>
              <w:t xml:space="preserve"> and Skills</w:t>
            </w:r>
            <w:r w:rsidR="008623D8">
              <w:rPr>
                <w:rFonts w:ascii="Arial" w:eastAsia="Arial" w:hAnsi="Arial" w:cs="Arial"/>
              </w:rPr>
              <w:t xml:space="preserve"> </w:t>
            </w:r>
            <w:r w:rsidRPr="00056677">
              <w:rPr>
                <w:rFonts w:ascii="Arial" w:eastAsia="Arial" w:hAnsi="Arial" w:cs="Arial"/>
              </w:rPr>
              <w:t>Plan and such other plans concerned with improving outcomes for young people and families, where appropriate.</w:t>
            </w:r>
          </w:p>
          <w:p w14:paraId="1728EA66" w14:textId="5B08C29A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 xml:space="preserve">To ensure that, in partnership with </w:t>
            </w:r>
            <w:r w:rsidR="008623D8">
              <w:rPr>
                <w:rFonts w:ascii="Arial" w:eastAsia="Arial" w:hAnsi="Arial" w:cs="Arial"/>
              </w:rPr>
              <w:t>system leaders</w:t>
            </w:r>
            <w:r w:rsidRPr="00056677">
              <w:rPr>
                <w:rFonts w:ascii="Arial" w:eastAsia="Arial" w:hAnsi="Arial" w:cs="Arial"/>
              </w:rPr>
              <w:t xml:space="preserve">, the relevant statutory duties on the </w:t>
            </w:r>
            <w:r w:rsidR="008623D8">
              <w:rPr>
                <w:rFonts w:ascii="Arial" w:eastAsia="Arial" w:hAnsi="Arial" w:cs="Arial"/>
              </w:rPr>
              <w:t>Council</w:t>
            </w:r>
            <w:r w:rsidRPr="00056677">
              <w:rPr>
                <w:rFonts w:ascii="Arial" w:eastAsia="Arial" w:hAnsi="Arial" w:cs="Arial"/>
              </w:rPr>
              <w:t xml:space="preserve"> are able to be met.</w:t>
            </w:r>
          </w:p>
          <w:p w14:paraId="17B50BA5" w14:textId="4DE1F7D1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enhance the Counci</w:t>
            </w:r>
            <w:r w:rsidR="00667469">
              <w:rPr>
                <w:rFonts w:ascii="Arial" w:eastAsia="Arial" w:hAnsi="Arial" w:cs="Arial"/>
              </w:rPr>
              <w:t>l</w:t>
            </w:r>
            <w:r w:rsidR="008623D8">
              <w:rPr>
                <w:rFonts w:ascii="Arial" w:eastAsia="Arial" w:hAnsi="Arial" w:cs="Arial"/>
              </w:rPr>
              <w:t>’s</w:t>
            </w:r>
            <w:r w:rsidRPr="00056677">
              <w:rPr>
                <w:rFonts w:ascii="Arial" w:eastAsia="Arial" w:hAnsi="Arial" w:cs="Arial"/>
              </w:rPr>
              <w:t xml:space="preserve"> image and that of its strategic partners by promoting awareness of services and achievements and encourage greater public participation.</w:t>
            </w:r>
          </w:p>
          <w:p w14:paraId="178C8273" w14:textId="062E6498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lastRenderedPageBreak/>
              <w:t>To work within agreed Council policy guidelines, including taking reasonable care of your own health and safety.</w:t>
            </w:r>
          </w:p>
          <w:p w14:paraId="04753086" w14:textId="11A47347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ensure that the Directorate is at all times pursuing good individual relations and fair personnel, health and safety, equal opportunity and management practices.</w:t>
            </w:r>
          </w:p>
          <w:p w14:paraId="1ED347BE" w14:textId="483500E4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support the Council’s core values and corporate standards.</w:t>
            </w:r>
          </w:p>
          <w:p w14:paraId="2A740D4E" w14:textId="30FF7011" w:rsidR="00056677" w:rsidRPr="00056677" w:rsidRDefault="00056677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  <w:r w:rsidRPr="00056677">
              <w:rPr>
                <w:rFonts w:ascii="Arial" w:eastAsia="Arial" w:hAnsi="Arial" w:cs="Arial"/>
              </w:rPr>
              <w:t>To undertake such other duties and responsibilities commensurate with the grading and nature of the post.</w:t>
            </w:r>
          </w:p>
          <w:p w14:paraId="77F0764D" w14:textId="75579F86" w:rsidR="005E7FED" w:rsidRPr="005E7FED" w:rsidRDefault="005E7FED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</w:p>
          <w:p w14:paraId="250ACE0F" w14:textId="093EB161" w:rsidR="00103C28" w:rsidRPr="00103C28" w:rsidRDefault="00103C28" w:rsidP="00056677">
            <w:pPr>
              <w:tabs>
                <w:tab w:val="left" w:pos="0"/>
                <w:tab w:val="left" w:pos="720"/>
              </w:tabs>
              <w:rPr>
                <w:rFonts w:ascii="Arial" w:eastAsia="Arial" w:hAnsi="Arial" w:cs="Arial"/>
              </w:rPr>
            </w:pPr>
          </w:p>
        </w:tc>
      </w:tr>
      <w:tr w:rsidR="0082525D" w:rsidRPr="0082525D" w14:paraId="250ACE12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11" w14:textId="77777777" w:rsidR="000C792F" w:rsidRPr="0082525D" w:rsidRDefault="000C792F" w:rsidP="000C792F">
            <w:pPr>
              <w:ind w:left="34"/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lastRenderedPageBreak/>
              <w:t>Please note annual targets will be discussed during the appraisal process</w:t>
            </w:r>
          </w:p>
        </w:tc>
      </w:tr>
      <w:tr w:rsidR="0082525D" w:rsidRPr="0082525D" w14:paraId="250ACE14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13" w14:textId="77777777" w:rsidR="003A6F8E" w:rsidRPr="0082525D" w:rsidRDefault="003A6F8E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Key facts and figures of the post</w:t>
            </w:r>
          </w:p>
        </w:tc>
      </w:tr>
      <w:tr w:rsidR="0082525D" w:rsidRPr="0082525D" w14:paraId="250ACE17" w14:textId="77777777" w:rsidTr="0082525D">
        <w:trPr>
          <w:trHeight w:val="367"/>
        </w:trPr>
        <w:tc>
          <w:tcPr>
            <w:tcW w:w="2127" w:type="dxa"/>
            <w:gridSpan w:val="2"/>
            <w:shd w:val="clear" w:color="auto" w:fill="26A699"/>
            <w:vAlign w:val="center"/>
          </w:tcPr>
          <w:p w14:paraId="250ACE15" w14:textId="77777777" w:rsidR="003A6F8E" w:rsidRPr="0082525D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Budget </w:t>
            </w:r>
            <w:r w:rsidR="00001733" w:rsidRPr="0082525D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82525D">
              <w:rPr>
                <w:rFonts w:ascii="Arial" w:hAnsi="Arial" w:cs="Arial"/>
                <w:b/>
                <w:color w:val="FFFFFF" w:themeColor="background1"/>
              </w:rPr>
              <w:t>esponsibilities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20190A81" w14:textId="6CBC3621" w:rsidR="005E7FED" w:rsidRPr="0094791B" w:rsidRDefault="005E7FED" w:rsidP="005E7FE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4791B">
              <w:rPr>
                <w:rFonts w:ascii="Arial" w:hAnsi="Arial" w:cs="Arial"/>
              </w:rPr>
              <w:t xml:space="preserve">Monitor spend </w:t>
            </w:r>
            <w:r w:rsidR="005D0946">
              <w:rPr>
                <w:rFonts w:ascii="Arial" w:hAnsi="Arial" w:cs="Arial"/>
              </w:rPr>
              <w:t>on</w:t>
            </w:r>
            <w:r w:rsidR="000B5F99">
              <w:rPr>
                <w:rFonts w:ascii="Arial" w:hAnsi="Arial" w:cs="Arial"/>
              </w:rPr>
              <w:t xml:space="preserve"> allocated school improvement projects.</w:t>
            </w:r>
          </w:p>
          <w:p w14:paraId="250ACE16" w14:textId="6F4F732E" w:rsidR="003A6F8E" w:rsidRPr="00103C28" w:rsidRDefault="003A6F8E" w:rsidP="000B5F99">
            <w:pPr>
              <w:ind w:left="360"/>
              <w:rPr>
                <w:rFonts w:ascii="Arial" w:hAnsi="Arial" w:cs="Arial"/>
              </w:rPr>
            </w:pPr>
          </w:p>
        </w:tc>
      </w:tr>
      <w:tr w:rsidR="0082525D" w:rsidRPr="0082525D" w14:paraId="250ACE1A" w14:textId="77777777" w:rsidTr="0082525D">
        <w:trPr>
          <w:trHeight w:val="365"/>
        </w:trPr>
        <w:tc>
          <w:tcPr>
            <w:tcW w:w="2127" w:type="dxa"/>
            <w:gridSpan w:val="2"/>
            <w:shd w:val="clear" w:color="auto" w:fill="26A699"/>
            <w:vAlign w:val="center"/>
          </w:tcPr>
          <w:p w14:paraId="250ACE18" w14:textId="77777777" w:rsidR="003A6F8E" w:rsidRPr="0082525D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Staff </w:t>
            </w:r>
            <w:r w:rsidR="00001733" w:rsidRPr="0082525D"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anagement </w:t>
            </w:r>
            <w:r w:rsidR="00001733" w:rsidRPr="0082525D">
              <w:rPr>
                <w:rFonts w:ascii="Arial" w:hAnsi="Arial" w:cs="Arial"/>
                <w:b/>
                <w:color w:val="FFFFFF" w:themeColor="background1"/>
              </w:rPr>
              <w:t>R</w:t>
            </w:r>
            <w:r w:rsidRPr="0082525D">
              <w:rPr>
                <w:rFonts w:ascii="Arial" w:hAnsi="Arial" w:cs="Arial"/>
                <w:b/>
                <w:color w:val="FFFFFF" w:themeColor="background1"/>
              </w:rPr>
              <w:t>esponsibilities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250ACE19" w14:textId="02158EAC" w:rsidR="003A6F8E" w:rsidRPr="00103C28" w:rsidRDefault="005E7FED" w:rsidP="005E7FED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94791B">
              <w:rPr>
                <w:rFonts w:ascii="Arial" w:hAnsi="Arial" w:cs="Arial"/>
              </w:rPr>
              <w:t>Task management of identified staff as required by projects and activities</w:t>
            </w:r>
          </w:p>
        </w:tc>
      </w:tr>
      <w:tr w:rsidR="0082525D" w:rsidRPr="0082525D" w14:paraId="250ACE1D" w14:textId="77777777" w:rsidTr="0082525D">
        <w:trPr>
          <w:trHeight w:val="365"/>
        </w:trPr>
        <w:tc>
          <w:tcPr>
            <w:tcW w:w="2127" w:type="dxa"/>
            <w:gridSpan w:val="2"/>
            <w:shd w:val="clear" w:color="auto" w:fill="26A699"/>
            <w:vAlign w:val="center"/>
          </w:tcPr>
          <w:p w14:paraId="250ACE1B" w14:textId="77777777" w:rsidR="003A6F8E" w:rsidRPr="0082525D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Other</w:t>
            </w:r>
          </w:p>
        </w:tc>
        <w:tc>
          <w:tcPr>
            <w:tcW w:w="8505" w:type="dxa"/>
            <w:shd w:val="clear" w:color="auto" w:fill="FFFFFF" w:themeFill="background1"/>
            <w:vAlign w:val="center"/>
          </w:tcPr>
          <w:p w14:paraId="68F0A37B" w14:textId="77777777" w:rsidR="005E7FED" w:rsidRPr="00B82161" w:rsidRDefault="005E7FED" w:rsidP="005E7FE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82161">
              <w:rPr>
                <w:rFonts w:ascii="Arial" w:hAnsi="Arial" w:cs="Arial"/>
              </w:rPr>
              <w:t>To undertake such other duties and responsibilities commensurate with the grading and nature of the post.</w:t>
            </w:r>
          </w:p>
          <w:p w14:paraId="72BCA49C" w14:textId="77777777" w:rsidR="005E7FED" w:rsidRPr="00B82161" w:rsidRDefault="005E7FED" w:rsidP="005E7FED">
            <w:pPr>
              <w:ind w:left="360"/>
              <w:rPr>
                <w:rFonts w:ascii="Arial" w:hAnsi="Arial" w:cs="Arial"/>
              </w:rPr>
            </w:pPr>
          </w:p>
          <w:p w14:paraId="4A03E956" w14:textId="77777777" w:rsidR="005E7FED" w:rsidRPr="00B82161" w:rsidRDefault="005E7FED" w:rsidP="005E7FE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82161">
              <w:rPr>
                <w:rFonts w:ascii="Arial" w:hAnsi="Arial" w:cs="Arial"/>
              </w:rPr>
              <w:t xml:space="preserve">To ensure that the Learning Improvement Service is always pursuing good individual relations and fair personnel, health and safety, equal opportunity and management practices. </w:t>
            </w:r>
          </w:p>
          <w:p w14:paraId="131B5B0B" w14:textId="77777777" w:rsidR="005E7FED" w:rsidRPr="00B82161" w:rsidRDefault="005E7FED" w:rsidP="005E7FED">
            <w:pPr>
              <w:ind w:left="360"/>
              <w:rPr>
                <w:rFonts w:ascii="Arial" w:hAnsi="Arial" w:cs="Arial"/>
              </w:rPr>
            </w:pPr>
          </w:p>
          <w:p w14:paraId="1B805D76" w14:textId="77777777" w:rsidR="005E7FED" w:rsidRPr="00B82161" w:rsidRDefault="005E7FED" w:rsidP="005E7FED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B82161">
              <w:rPr>
                <w:rFonts w:ascii="Arial" w:hAnsi="Arial" w:cs="Arial"/>
              </w:rPr>
              <w:t>To take reasonable care for your own health and safety.</w:t>
            </w:r>
          </w:p>
          <w:p w14:paraId="250ACE1C" w14:textId="5D40ABAF" w:rsidR="008B21D4" w:rsidRPr="00103C28" w:rsidRDefault="008B21D4" w:rsidP="005E7FED">
            <w:pPr>
              <w:pStyle w:val="ListParagraph"/>
              <w:ind w:left="360"/>
              <w:rPr>
                <w:rFonts w:ascii="Arial" w:eastAsia="Arial" w:hAnsi="Arial" w:cs="Arial"/>
              </w:rPr>
            </w:pPr>
          </w:p>
        </w:tc>
      </w:tr>
      <w:tr w:rsidR="0082525D" w:rsidRPr="0082525D" w14:paraId="250ACE1F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1E" w14:textId="77777777" w:rsidR="003A6F8E" w:rsidRPr="0082525D" w:rsidRDefault="00DC1450" w:rsidP="00276E8D">
            <w:pPr>
              <w:rPr>
                <w:rFonts w:ascii="Arial" w:hAnsi="Arial" w:cs="Arial"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Essential Criteria</w:t>
            </w:r>
            <w:r w:rsidR="00E631D7" w:rsidRPr="0082525D"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="003A6F8E" w:rsidRPr="0082525D">
              <w:rPr>
                <w:rFonts w:ascii="Arial" w:hAnsi="Arial" w:cs="Arial"/>
                <w:b/>
                <w:color w:val="FFFFFF" w:themeColor="background1"/>
              </w:rPr>
              <w:t>Qualifications, knowledge, experience and expertise</w:t>
            </w:r>
          </w:p>
        </w:tc>
      </w:tr>
      <w:tr w:rsidR="0082525D" w:rsidRPr="0082525D" w14:paraId="250ACE26" w14:textId="77777777" w:rsidTr="001F15A9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8FF8550" w14:textId="77777777" w:rsidR="00180706" w:rsidRPr="00180706" w:rsidRDefault="00180706" w:rsidP="0018070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DfE recognised teaching qualification.</w:t>
            </w:r>
          </w:p>
          <w:p w14:paraId="5DAA419A" w14:textId="77777777" w:rsidR="00180706" w:rsidRPr="00180706" w:rsidRDefault="00180706" w:rsidP="0018070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Degree or equivalent qualification.</w:t>
            </w:r>
          </w:p>
          <w:p w14:paraId="3C50F0A9" w14:textId="77777777" w:rsidR="00103C28" w:rsidRDefault="00180706" w:rsidP="00180706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Evidence of commitment to on-going professional development.</w:t>
            </w:r>
          </w:p>
          <w:p w14:paraId="7DE3D8A8" w14:textId="77777777" w:rsidR="00180706" w:rsidRDefault="00180706" w:rsidP="00180706">
            <w:pPr>
              <w:rPr>
                <w:rFonts w:ascii="Arial" w:eastAsia="Arial" w:hAnsi="Arial" w:cs="Arial"/>
              </w:rPr>
            </w:pPr>
          </w:p>
          <w:p w14:paraId="7A053374" w14:textId="16CE2811" w:rsidR="00180706" w:rsidRDefault="00180706" w:rsidP="001807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Experience:</w:t>
            </w:r>
          </w:p>
          <w:p w14:paraId="21601B1A" w14:textId="77777777" w:rsidR="002E4A14" w:rsidRPr="002E4A14" w:rsidRDefault="00180706" w:rsidP="002E4A14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Substantial and varied teaching experience in schools.</w:t>
            </w:r>
            <w:r w:rsidR="002E4A14" w:rsidRPr="002E4A14">
              <w:rPr>
                <w:rFonts w:ascii="Arial" w:hAnsi="Arial" w:cs="Arial"/>
              </w:rPr>
              <w:t xml:space="preserve"> </w:t>
            </w:r>
          </w:p>
          <w:p w14:paraId="4667992A" w14:textId="4347D541" w:rsidR="00180706" w:rsidRPr="002E4A14" w:rsidRDefault="002E4A14" w:rsidP="002E4A14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 w:rsidRPr="002E4A14">
              <w:rPr>
                <w:rFonts w:ascii="Arial" w:eastAsia="Arial" w:hAnsi="Arial" w:cs="Arial"/>
              </w:rPr>
              <w:t xml:space="preserve">Recent substantial and successful experience of senior leadership in primary or secondary schools and school improvement. </w:t>
            </w:r>
          </w:p>
          <w:p w14:paraId="328A25DC" w14:textId="77777777" w:rsidR="00180706" w:rsidRPr="00180706" w:rsidRDefault="00180706" w:rsidP="00180706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Experience applying OFSTED criteria successfully to evaluate school effectiveness</w:t>
            </w:r>
          </w:p>
          <w:p w14:paraId="78DB3220" w14:textId="77777777" w:rsidR="00180706" w:rsidRPr="00180706" w:rsidRDefault="00180706" w:rsidP="00180706">
            <w:pPr>
              <w:pStyle w:val="ListParagraph"/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and secure improvement.</w:t>
            </w:r>
          </w:p>
          <w:p w14:paraId="0C1EE13A" w14:textId="77777777" w:rsidR="00180706" w:rsidRPr="00180706" w:rsidRDefault="00180706" w:rsidP="00180706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Successful collaboration to secure school improvement.</w:t>
            </w:r>
          </w:p>
          <w:p w14:paraId="4D295465" w14:textId="145D5499" w:rsidR="00180706" w:rsidRPr="00180706" w:rsidRDefault="00180706" w:rsidP="00180706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Experience of data analysis to monitor provision and standards and championing</w:t>
            </w:r>
            <w:r>
              <w:rPr>
                <w:rFonts w:ascii="Arial" w:eastAsia="Arial" w:hAnsi="Arial" w:cs="Arial"/>
              </w:rPr>
              <w:t xml:space="preserve"> </w:t>
            </w:r>
            <w:r w:rsidRPr="00180706">
              <w:rPr>
                <w:rFonts w:ascii="Arial" w:eastAsia="Arial" w:hAnsi="Arial" w:cs="Arial"/>
              </w:rPr>
              <w:t>targets for improvement.</w:t>
            </w:r>
          </w:p>
          <w:p w14:paraId="5547EA0C" w14:textId="47A4569A" w:rsidR="00180706" w:rsidRDefault="00180706" w:rsidP="00180706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Experience of providing INSET.</w:t>
            </w:r>
          </w:p>
          <w:p w14:paraId="037F42F7" w14:textId="2AB7DF75" w:rsidR="002E4A14" w:rsidRDefault="002E4A14" w:rsidP="00180706">
            <w:pPr>
              <w:pStyle w:val="ListParagraph"/>
              <w:numPr>
                <w:ilvl w:val="0"/>
                <w:numId w:val="47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that meets the National Standards for Education Improvement Professionals</w:t>
            </w:r>
          </w:p>
          <w:p w14:paraId="2248C597" w14:textId="77777777" w:rsidR="00180706" w:rsidRDefault="00180706" w:rsidP="00180706">
            <w:pPr>
              <w:rPr>
                <w:rFonts w:ascii="Arial" w:eastAsia="Arial" w:hAnsi="Arial" w:cs="Arial"/>
              </w:rPr>
            </w:pPr>
          </w:p>
          <w:p w14:paraId="069B29C4" w14:textId="66BAAB41" w:rsidR="00180706" w:rsidRPr="00180706" w:rsidRDefault="00180706" w:rsidP="001807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Knowledge:</w:t>
            </w:r>
          </w:p>
          <w:p w14:paraId="26BCB3D4" w14:textId="77777777" w:rsidR="00180706" w:rsidRPr="00180706" w:rsidRDefault="00180706" w:rsidP="00180706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Extensive and up-to-date knowledge of national policy/initiatives/requirements in</w:t>
            </w:r>
          </w:p>
          <w:p w14:paraId="304BA5A2" w14:textId="77777777" w:rsidR="00180706" w:rsidRPr="00180706" w:rsidRDefault="00180706" w:rsidP="00180706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relation to education.</w:t>
            </w:r>
          </w:p>
          <w:p w14:paraId="611DF49E" w14:textId="5EAB4877" w:rsidR="00180706" w:rsidRPr="00180706" w:rsidRDefault="00180706" w:rsidP="00180706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Commitment to self-improving system leadership.</w:t>
            </w:r>
          </w:p>
          <w:p w14:paraId="553E3726" w14:textId="77777777" w:rsidR="00180706" w:rsidRPr="00180706" w:rsidRDefault="00180706" w:rsidP="00180706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Understanding and experience of data analysis techniques and target setting</w:t>
            </w:r>
          </w:p>
          <w:p w14:paraId="4ED6A045" w14:textId="77777777" w:rsidR="00180706" w:rsidRPr="00180706" w:rsidRDefault="00180706" w:rsidP="00180706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process; school improvement strategies and school leadership styles.</w:t>
            </w:r>
          </w:p>
          <w:p w14:paraId="1DD88C09" w14:textId="13FD4D96" w:rsidR="00180706" w:rsidRPr="00180706" w:rsidRDefault="00180706" w:rsidP="00180706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 xml:space="preserve">Knowledge and understanding of the </w:t>
            </w:r>
            <w:r w:rsidR="002E4A14">
              <w:rPr>
                <w:rFonts w:ascii="Arial" w:eastAsia="Arial" w:hAnsi="Arial" w:cs="Arial"/>
              </w:rPr>
              <w:t>N</w:t>
            </w:r>
            <w:r w:rsidRPr="00180706">
              <w:rPr>
                <w:rFonts w:ascii="Arial" w:eastAsia="Arial" w:hAnsi="Arial" w:cs="Arial"/>
              </w:rPr>
              <w:t xml:space="preserve">ational </w:t>
            </w:r>
            <w:r w:rsidR="002E4A14">
              <w:rPr>
                <w:rFonts w:ascii="Arial" w:eastAsia="Arial" w:hAnsi="Arial" w:cs="Arial"/>
              </w:rPr>
              <w:t>S</w:t>
            </w:r>
            <w:r w:rsidRPr="00180706">
              <w:rPr>
                <w:rFonts w:ascii="Arial" w:eastAsia="Arial" w:hAnsi="Arial" w:cs="Arial"/>
              </w:rPr>
              <w:t xml:space="preserve">tandards for </w:t>
            </w:r>
            <w:r w:rsidR="002E4A14">
              <w:rPr>
                <w:rFonts w:ascii="Arial" w:eastAsia="Arial" w:hAnsi="Arial" w:cs="Arial"/>
              </w:rPr>
              <w:t>Education</w:t>
            </w:r>
            <w:r w:rsidRPr="00180706">
              <w:rPr>
                <w:rFonts w:ascii="Arial" w:eastAsia="Arial" w:hAnsi="Arial" w:cs="Arial"/>
              </w:rPr>
              <w:t xml:space="preserve"> </w:t>
            </w:r>
            <w:r w:rsidR="002E4A14">
              <w:rPr>
                <w:rFonts w:ascii="Arial" w:eastAsia="Arial" w:hAnsi="Arial" w:cs="Arial"/>
              </w:rPr>
              <w:t>I</w:t>
            </w:r>
            <w:r w:rsidRPr="00180706">
              <w:rPr>
                <w:rFonts w:ascii="Arial" w:eastAsia="Arial" w:hAnsi="Arial" w:cs="Arial"/>
              </w:rPr>
              <w:t>mprovement</w:t>
            </w:r>
            <w:r w:rsidR="002E4A14">
              <w:rPr>
                <w:rFonts w:ascii="Arial" w:eastAsia="Arial" w:hAnsi="Arial" w:cs="Arial"/>
              </w:rPr>
              <w:t xml:space="preserve"> Professionals</w:t>
            </w:r>
          </w:p>
          <w:p w14:paraId="57BAFFDD" w14:textId="77777777" w:rsidR="00180706" w:rsidRDefault="00180706" w:rsidP="00180706">
            <w:pPr>
              <w:pStyle w:val="ListParagraph"/>
              <w:numPr>
                <w:ilvl w:val="0"/>
                <w:numId w:val="48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Clear understanding of leadership issues as they relate to schools.</w:t>
            </w:r>
          </w:p>
          <w:p w14:paraId="7E0F9FC3" w14:textId="77777777" w:rsidR="00180706" w:rsidRDefault="00180706" w:rsidP="001807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Skills/Ability:</w:t>
            </w:r>
          </w:p>
          <w:p w14:paraId="0E2B116F" w14:textId="77777777" w:rsidR="00180706" w:rsidRPr="00180706" w:rsidRDefault="00180706" w:rsidP="00180706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Excellent, demonstrable communication and interpersonal skills (both oral and written) at all levels.</w:t>
            </w:r>
          </w:p>
          <w:p w14:paraId="25487730" w14:textId="77777777" w:rsidR="00180706" w:rsidRPr="00180706" w:rsidRDefault="00180706" w:rsidP="00180706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lastRenderedPageBreak/>
              <w:t>Establish quickly effective relationships with a wide range of individuals, groups and organisations.</w:t>
            </w:r>
          </w:p>
          <w:p w14:paraId="68113830" w14:textId="77777777" w:rsidR="00180706" w:rsidRPr="00180706" w:rsidRDefault="00180706" w:rsidP="00180706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Sort, analyse and evaluate information; apply criteria and make judgements.</w:t>
            </w:r>
          </w:p>
          <w:p w14:paraId="4F0805C7" w14:textId="77777777" w:rsidR="00180706" w:rsidRDefault="00180706" w:rsidP="00180706">
            <w:pPr>
              <w:pStyle w:val="ListParagraph"/>
              <w:numPr>
                <w:ilvl w:val="0"/>
                <w:numId w:val="49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Work effectively as an individual and in a team.</w:t>
            </w:r>
          </w:p>
          <w:p w14:paraId="33D3E89C" w14:textId="77777777" w:rsidR="00180706" w:rsidRDefault="00180706" w:rsidP="001807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 skills:</w:t>
            </w:r>
          </w:p>
          <w:p w14:paraId="6B22D1D3" w14:textId="77777777" w:rsidR="00180706" w:rsidRPr="00180706" w:rsidRDefault="00180706" w:rsidP="00180706">
            <w:pPr>
              <w:pStyle w:val="ListParagraph"/>
              <w:numPr>
                <w:ilvl w:val="0"/>
                <w:numId w:val="50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Ability to work in a variety of locations on a daily basis.</w:t>
            </w:r>
          </w:p>
          <w:p w14:paraId="31D88231" w14:textId="77777777" w:rsidR="00180706" w:rsidRPr="00180706" w:rsidRDefault="00180706" w:rsidP="00180706">
            <w:pPr>
              <w:pStyle w:val="ListParagraph"/>
              <w:numPr>
                <w:ilvl w:val="0"/>
                <w:numId w:val="50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Ability to motivate others.</w:t>
            </w:r>
          </w:p>
          <w:p w14:paraId="5A075310" w14:textId="77777777" w:rsidR="00180706" w:rsidRPr="00180706" w:rsidRDefault="00180706" w:rsidP="00180706">
            <w:pPr>
              <w:pStyle w:val="ListParagraph"/>
              <w:numPr>
                <w:ilvl w:val="0"/>
                <w:numId w:val="50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Professional integrity, reliability and consistency.</w:t>
            </w:r>
          </w:p>
          <w:p w14:paraId="660A6EAB" w14:textId="77777777" w:rsidR="00180706" w:rsidRPr="00180706" w:rsidRDefault="00180706" w:rsidP="00180706">
            <w:pPr>
              <w:pStyle w:val="ListParagraph"/>
              <w:numPr>
                <w:ilvl w:val="0"/>
                <w:numId w:val="50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Adaptability and resilience.</w:t>
            </w:r>
          </w:p>
          <w:p w14:paraId="39447881" w14:textId="77777777" w:rsidR="00180706" w:rsidRPr="00180706" w:rsidRDefault="00180706" w:rsidP="00180706">
            <w:pPr>
              <w:pStyle w:val="ListParagraph"/>
              <w:numPr>
                <w:ilvl w:val="0"/>
                <w:numId w:val="50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Outcome focussed and self-motivated.</w:t>
            </w:r>
          </w:p>
          <w:p w14:paraId="12CFB34D" w14:textId="77777777" w:rsidR="00180706" w:rsidRPr="00180706" w:rsidRDefault="00180706" w:rsidP="00180706">
            <w:pPr>
              <w:pStyle w:val="ListParagraph"/>
              <w:numPr>
                <w:ilvl w:val="0"/>
                <w:numId w:val="50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Desire to keep on learning.</w:t>
            </w:r>
          </w:p>
          <w:p w14:paraId="250ACE25" w14:textId="451E3A8F" w:rsidR="00180706" w:rsidRPr="00180706" w:rsidRDefault="00180706" w:rsidP="00180706">
            <w:pPr>
              <w:pStyle w:val="ListParagraph"/>
              <w:numPr>
                <w:ilvl w:val="0"/>
                <w:numId w:val="50"/>
              </w:numPr>
              <w:rPr>
                <w:rFonts w:ascii="Arial" w:eastAsia="Arial" w:hAnsi="Arial" w:cs="Arial"/>
              </w:rPr>
            </w:pPr>
            <w:r w:rsidRPr="00180706">
              <w:rPr>
                <w:rFonts w:ascii="Arial" w:eastAsia="Arial" w:hAnsi="Arial" w:cs="Arial"/>
              </w:rPr>
              <w:t>Work on own initiative</w:t>
            </w:r>
          </w:p>
        </w:tc>
      </w:tr>
      <w:tr w:rsidR="0082525D" w:rsidRPr="0082525D" w14:paraId="250ACE28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27" w14:textId="77777777" w:rsidR="005C799D" w:rsidRPr="0082525D" w:rsidRDefault="005C799D" w:rsidP="005E7B3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lastRenderedPageBreak/>
              <w:t>Disclosure and Barring Service – DBS Checks</w:t>
            </w:r>
          </w:p>
        </w:tc>
      </w:tr>
      <w:tr w:rsidR="0082525D" w:rsidRPr="0082525D" w14:paraId="250ACE31" w14:textId="77777777" w:rsidTr="00A17B68">
        <w:tc>
          <w:tcPr>
            <w:tcW w:w="10632" w:type="dxa"/>
            <w:gridSpan w:val="3"/>
            <w:shd w:val="clear" w:color="auto" w:fill="FFFFFF" w:themeFill="background1"/>
          </w:tcPr>
          <w:p w14:paraId="08FBD03D" w14:textId="26CE93EC" w:rsidR="004D0C01" w:rsidRPr="0082525D" w:rsidRDefault="004D0C01" w:rsidP="004D0C0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This post requires a DBS check.</w:t>
            </w:r>
          </w:p>
          <w:p w14:paraId="3F707799" w14:textId="77777777" w:rsidR="004D0C01" w:rsidRPr="0082525D" w:rsidRDefault="004D0C01" w:rsidP="004D0C01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 xml:space="preserve">The level of check required is: </w:t>
            </w:r>
          </w:p>
          <w:p w14:paraId="3F160DED" w14:textId="1816BB65" w:rsidR="00103C28" w:rsidRDefault="004D0C01" w:rsidP="00103C28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027"/>
              </w:tabs>
              <w:ind w:left="1027"/>
              <w:rPr>
                <w:rFonts w:ascii="Arial" w:hAnsi="Arial" w:cs="Arial"/>
              </w:rPr>
            </w:pPr>
            <w:r w:rsidRPr="0082525D">
              <w:rPr>
                <w:rFonts w:ascii="Arial" w:hAnsi="Arial" w:cs="Arial"/>
              </w:rPr>
              <w:t>DBS Enhanced – Children</w:t>
            </w:r>
            <w:r w:rsidR="00667469">
              <w:rPr>
                <w:rFonts w:ascii="Arial" w:hAnsi="Arial" w:cs="Arial"/>
              </w:rPr>
              <w:t xml:space="preserve"> and barred list.</w:t>
            </w:r>
          </w:p>
          <w:p w14:paraId="250ACE30" w14:textId="5E0D7FDA" w:rsidR="005C799D" w:rsidRPr="00103C28" w:rsidRDefault="005C799D" w:rsidP="009F6BE1">
            <w:pPr>
              <w:pStyle w:val="ListParagraph"/>
              <w:ind w:left="1027"/>
              <w:rPr>
                <w:rFonts w:ascii="Arial" w:hAnsi="Arial" w:cs="Arial"/>
              </w:rPr>
            </w:pPr>
          </w:p>
        </w:tc>
      </w:tr>
      <w:tr w:rsidR="0082525D" w:rsidRPr="0082525D" w14:paraId="250ACE33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32" w14:textId="77777777" w:rsidR="003A6F8E" w:rsidRPr="0082525D" w:rsidRDefault="003A6F8E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>Job working circumstances</w:t>
            </w:r>
          </w:p>
        </w:tc>
      </w:tr>
      <w:tr w:rsidR="0082525D" w:rsidRPr="0082525D" w14:paraId="250ACE36" w14:textId="77777777" w:rsidTr="0082525D">
        <w:tc>
          <w:tcPr>
            <w:tcW w:w="1986" w:type="dxa"/>
            <w:shd w:val="clear" w:color="auto" w:fill="26A699"/>
            <w:vAlign w:val="center"/>
          </w:tcPr>
          <w:p w14:paraId="250ACE34" w14:textId="77777777" w:rsidR="003A6F8E" w:rsidRPr="0082525D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Emotional </w:t>
            </w:r>
            <w:r w:rsidR="00001733" w:rsidRPr="0082525D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82525D">
              <w:rPr>
                <w:rFonts w:ascii="Arial" w:hAnsi="Arial" w:cs="Arial"/>
                <w:b/>
                <w:color w:val="FFFFFF" w:themeColor="background1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FFFFFF" w:themeFill="background1"/>
            <w:vAlign w:val="center"/>
          </w:tcPr>
          <w:p w14:paraId="250ACE35" w14:textId="45A966CE" w:rsidR="003A6F8E" w:rsidRPr="00103C28" w:rsidRDefault="00EB04B9" w:rsidP="00103C28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EB04B9">
              <w:rPr>
                <w:rFonts w:ascii="Arial" w:eastAsia="Arial" w:hAnsi="Arial" w:cs="Arial"/>
              </w:rPr>
              <w:t>Ability to work in a stressful environment subject to extensive regulatory and departmental scrutiny</w:t>
            </w:r>
          </w:p>
        </w:tc>
      </w:tr>
      <w:tr w:rsidR="0082525D" w:rsidRPr="0082525D" w14:paraId="250ACE39" w14:textId="77777777" w:rsidTr="0082525D">
        <w:tc>
          <w:tcPr>
            <w:tcW w:w="1986" w:type="dxa"/>
            <w:shd w:val="clear" w:color="auto" w:fill="26A699"/>
            <w:vAlign w:val="center"/>
          </w:tcPr>
          <w:p w14:paraId="250ACE37" w14:textId="77777777" w:rsidR="003A6F8E" w:rsidRPr="0082525D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Physical </w:t>
            </w:r>
            <w:r w:rsidR="00001733" w:rsidRPr="0082525D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82525D">
              <w:rPr>
                <w:rFonts w:ascii="Arial" w:hAnsi="Arial" w:cs="Arial"/>
                <w:b/>
                <w:color w:val="FFFFFF" w:themeColor="background1"/>
              </w:rPr>
              <w:t>emands</w:t>
            </w:r>
          </w:p>
        </w:tc>
        <w:tc>
          <w:tcPr>
            <w:tcW w:w="8646" w:type="dxa"/>
            <w:gridSpan w:val="2"/>
            <w:shd w:val="clear" w:color="auto" w:fill="FFFFFF" w:themeFill="background1"/>
            <w:vAlign w:val="center"/>
          </w:tcPr>
          <w:p w14:paraId="250ACE38" w14:textId="51E025EE" w:rsidR="003A6F8E" w:rsidRPr="00103C28" w:rsidRDefault="00EB04B9" w:rsidP="00103C28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EB04B9">
              <w:rPr>
                <w:rFonts w:ascii="Arial" w:eastAsia="Arial" w:hAnsi="Arial" w:cs="Arial"/>
              </w:rPr>
              <w:t>Council wide role</w:t>
            </w:r>
          </w:p>
        </w:tc>
      </w:tr>
      <w:tr w:rsidR="0082525D" w:rsidRPr="0082525D" w14:paraId="250ACE3C" w14:textId="77777777" w:rsidTr="0082525D">
        <w:tc>
          <w:tcPr>
            <w:tcW w:w="1986" w:type="dxa"/>
            <w:shd w:val="clear" w:color="auto" w:fill="26A699"/>
            <w:vAlign w:val="center"/>
          </w:tcPr>
          <w:p w14:paraId="250ACE3A" w14:textId="77777777" w:rsidR="003A6F8E" w:rsidRPr="0082525D" w:rsidRDefault="003A6F8E" w:rsidP="0000173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2525D">
              <w:rPr>
                <w:rFonts w:ascii="Arial" w:hAnsi="Arial" w:cs="Arial"/>
                <w:b/>
                <w:color w:val="FFFFFF" w:themeColor="background1"/>
              </w:rPr>
              <w:t xml:space="preserve">Working </w:t>
            </w:r>
            <w:r w:rsidR="00001733" w:rsidRPr="0082525D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82525D">
              <w:rPr>
                <w:rFonts w:ascii="Arial" w:hAnsi="Arial" w:cs="Arial"/>
                <w:b/>
                <w:color w:val="FFFFFF" w:themeColor="background1"/>
              </w:rPr>
              <w:t>onditions</w:t>
            </w:r>
          </w:p>
        </w:tc>
        <w:tc>
          <w:tcPr>
            <w:tcW w:w="8646" w:type="dxa"/>
            <w:gridSpan w:val="2"/>
            <w:shd w:val="clear" w:color="auto" w:fill="FFFFFF" w:themeFill="background1"/>
            <w:vAlign w:val="center"/>
          </w:tcPr>
          <w:p w14:paraId="250ACE3B" w14:textId="30F61D36" w:rsidR="003A6F8E" w:rsidRPr="00103C28" w:rsidRDefault="00CE4E8D" w:rsidP="00103C28">
            <w:pPr>
              <w:pStyle w:val="ListParagraph"/>
              <w:numPr>
                <w:ilvl w:val="0"/>
                <w:numId w:val="45"/>
              </w:numPr>
              <w:rPr>
                <w:rFonts w:ascii="Arial" w:eastAsia="Arial" w:hAnsi="Arial" w:cs="Arial"/>
              </w:rPr>
            </w:pPr>
            <w:r w:rsidRPr="00CE4E8D">
              <w:rPr>
                <w:rFonts w:ascii="Arial" w:eastAsia="Arial" w:hAnsi="Arial" w:cs="Arial"/>
              </w:rPr>
              <w:t>Willingness to travel within and without of the coun</w:t>
            </w:r>
            <w:r>
              <w:rPr>
                <w:rFonts w:ascii="Arial" w:eastAsia="Arial" w:hAnsi="Arial" w:cs="Arial"/>
              </w:rPr>
              <w:t>cil</w:t>
            </w:r>
          </w:p>
        </w:tc>
      </w:tr>
      <w:tr w:rsidR="0082525D" w:rsidRPr="0007376F" w14:paraId="250ACE3E" w14:textId="77777777" w:rsidTr="0082525D">
        <w:tc>
          <w:tcPr>
            <w:tcW w:w="10632" w:type="dxa"/>
            <w:gridSpan w:val="3"/>
            <w:shd w:val="clear" w:color="auto" w:fill="26A699"/>
          </w:tcPr>
          <w:p w14:paraId="250ACE3D" w14:textId="77777777" w:rsidR="003A6F8E" w:rsidRPr="0007376F" w:rsidRDefault="003A6F8E" w:rsidP="00276E8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376F">
              <w:rPr>
                <w:rFonts w:ascii="Arial" w:hAnsi="Arial" w:cs="Arial"/>
                <w:b/>
                <w:color w:val="FFFFFF" w:themeColor="background1"/>
              </w:rPr>
              <w:t>Other Factors</w:t>
            </w:r>
          </w:p>
        </w:tc>
      </w:tr>
      <w:tr w:rsidR="0082525D" w:rsidRPr="0082525D" w14:paraId="250ACE41" w14:textId="77777777" w:rsidTr="692216DC">
        <w:tc>
          <w:tcPr>
            <w:tcW w:w="10632" w:type="dxa"/>
            <w:gridSpan w:val="3"/>
            <w:shd w:val="clear" w:color="auto" w:fill="FFFFFF" w:themeFill="background1"/>
          </w:tcPr>
          <w:p w14:paraId="45EDFCF4" w14:textId="77777777" w:rsidR="00103C28" w:rsidRPr="00262CF7" w:rsidRDefault="00103C28" w:rsidP="00262CF7">
            <w:pPr>
              <w:rPr>
                <w:rFonts w:ascii="Arial" w:hAnsi="Arial" w:cs="Arial"/>
              </w:rPr>
            </w:pPr>
          </w:p>
          <w:p w14:paraId="250ACE40" w14:textId="5C3DB24C" w:rsidR="00103C28" w:rsidRPr="00103C28" w:rsidRDefault="00103C28" w:rsidP="00103C28">
            <w:pPr>
              <w:rPr>
                <w:rFonts w:ascii="Arial" w:hAnsi="Arial" w:cs="Arial"/>
              </w:rPr>
            </w:pPr>
          </w:p>
        </w:tc>
      </w:tr>
    </w:tbl>
    <w:p w14:paraId="250ACE42" w14:textId="77777777" w:rsidR="00C03BDB" w:rsidRPr="00103C28" w:rsidRDefault="00C03BDB" w:rsidP="003B4EFB">
      <w:pPr>
        <w:rPr>
          <w:rFonts w:ascii="Arial" w:hAnsi="Arial" w:cs="Arial"/>
          <w:bCs/>
        </w:rPr>
      </w:pPr>
    </w:p>
    <w:sectPr w:rsidR="00C03BDB" w:rsidRPr="00103C28" w:rsidSect="00F13821">
      <w:footerReference w:type="default" r:id="rId12"/>
      <w:pgSz w:w="11906" w:h="16838" w:code="9"/>
      <w:pgMar w:top="340" w:right="499" w:bottom="272" w:left="73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0A88" w14:textId="77777777" w:rsidR="00CB4AD7" w:rsidRDefault="00CB4AD7">
      <w:r>
        <w:separator/>
      </w:r>
    </w:p>
  </w:endnote>
  <w:endnote w:type="continuationSeparator" w:id="0">
    <w:p w14:paraId="08C09E2F" w14:textId="77777777" w:rsidR="00CB4AD7" w:rsidRDefault="00CB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ourier New&quot;"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79EE" w14:textId="31B36BE7" w:rsidR="00F13821" w:rsidRPr="00F13821" w:rsidRDefault="00F13821" w:rsidP="00F13821">
    <w:pPr>
      <w:tabs>
        <w:tab w:val="center" w:pos="4513"/>
        <w:tab w:val="right" w:pos="9026"/>
      </w:tabs>
      <w:spacing w:before="100" w:beforeAutospacing="1" w:after="100" w:afterAutospacing="1" w:line="300" w:lineRule="auto"/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</w:pP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ab/>
    </w: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ab/>
    </w:r>
    <w:r w:rsidRPr="00F13821"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>Westmorland</w:t>
    </w: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 xml:space="preserve"> and F</w:t>
    </w:r>
    <w:r w:rsidRPr="00F13821"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>urness</w:t>
    </w:r>
    <w:r>
      <w:rPr>
        <w:rFonts w:ascii="Arial" w:eastAsia="Calibri" w:hAnsi="Arial" w:cs="Arial"/>
        <w:b/>
        <w:bCs/>
        <w:color w:val="20A699"/>
        <w:sz w:val="26"/>
        <w:szCs w:val="26"/>
        <w:lang w:eastAsia="en-US"/>
      </w:rPr>
      <w:t xml:space="preserve"> Council </w:t>
    </w:r>
  </w:p>
  <w:p w14:paraId="1945B4E4" w14:textId="0FAA4D2C" w:rsidR="0082525D" w:rsidRDefault="0082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9F96" w14:textId="77777777" w:rsidR="00CB4AD7" w:rsidRDefault="00CB4AD7">
      <w:r>
        <w:separator/>
      </w:r>
    </w:p>
  </w:footnote>
  <w:footnote w:type="continuationSeparator" w:id="0">
    <w:p w14:paraId="0243B3B3" w14:textId="77777777" w:rsidR="00CB4AD7" w:rsidRDefault="00CB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54A"/>
    <w:multiLevelType w:val="hybridMultilevel"/>
    <w:tmpl w:val="3104C75E"/>
    <w:lvl w:ilvl="0" w:tplc="01E4D1D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460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0D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B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AA8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A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AE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9A39BB"/>
    <w:multiLevelType w:val="hybridMultilevel"/>
    <w:tmpl w:val="0142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287C"/>
    <w:multiLevelType w:val="hybridMultilevel"/>
    <w:tmpl w:val="FF8C436E"/>
    <w:lvl w:ilvl="0" w:tplc="1F5A4AFE">
      <w:start w:val="1"/>
      <w:numFmt w:val="upperLetter"/>
      <w:lvlText w:val="%1."/>
      <w:lvlJc w:val="left"/>
      <w:pPr>
        <w:ind w:left="720" w:hanging="360"/>
      </w:pPr>
    </w:lvl>
    <w:lvl w:ilvl="1" w:tplc="497EC44C">
      <w:start w:val="1"/>
      <w:numFmt w:val="lowerLetter"/>
      <w:lvlText w:val="%2."/>
      <w:lvlJc w:val="left"/>
      <w:pPr>
        <w:ind w:left="1440" w:hanging="360"/>
      </w:pPr>
    </w:lvl>
    <w:lvl w:ilvl="2" w:tplc="1908C4AA">
      <w:start w:val="1"/>
      <w:numFmt w:val="lowerRoman"/>
      <w:lvlText w:val="%3."/>
      <w:lvlJc w:val="right"/>
      <w:pPr>
        <w:ind w:left="2160" w:hanging="180"/>
      </w:pPr>
    </w:lvl>
    <w:lvl w:ilvl="3" w:tplc="401CE2A6">
      <w:start w:val="1"/>
      <w:numFmt w:val="decimal"/>
      <w:lvlText w:val="%4."/>
      <w:lvlJc w:val="left"/>
      <w:pPr>
        <w:ind w:left="2880" w:hanging="360"/>
      </w:pPr>
    </w:lvl>
    <w:lvl w:ilvl="4" w:tplc="7CE276EC">
      <w:start w:val="1"/>
      <w:numFmt w:val="lowerLetter"/>
      <w:lvlText w:val="%5."/>
      <w:lvlJc w:val="left"/>
      <w:pPr>
        <w:ind w:left="3600" w:hanging="360"/>
      </w:pPr>
    </w:lvl>
    <w:lvl w:ilvl="5" w:tplc="B66E1E72">
      <w:start w:val="1"/>
      <w:numFmt w:val="lowerRoman"/>
      <w:lvlText w:val="%6."/>
      <w:lvlJc w:val="right"/>
      <w:pPr>
        <w:ind w:left="4320" w:hanging="180"/>
      </w:pPr>
    </w:lvl>
    <w:lvl w:ilvl="6" w:tplc="69F42014">
      <w:start w:val="1"/>
      <w:numFmt w:val="decimal"/>
      <w:lvlText w:val="%7."/>
      <w:lvlJc w:val="left"/>
      <w:pPr>
        <w:ind w:left="5040" w:hanging="360"/>
      </w:pPr>
    </w:lvl>
    <w:lvl w:ilvl="7" w:tplc="0CA0D358">
      <w:start w:val="1"/>
      <w:numFmt w:val="lowerLetter"/>
      <w:lvlText w:val="%8."/>
      <w:lvlJc w:val="left"/>
      <w:pPr>
        <w:ind w:left="5760" w:hanging="360"/>
      </w:pPr>
    </w:lvl>
    <w:lvl w:ilvl="8" w:tplc="8D6CD71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93C40"/>
    <w:multiLevelType w:val="hybridMultilevel"/>
    <w:tmpl w:val="BCA0F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2CD0"/>
    <w:multiLevelType w:val="hybridMultilevel"/>
    <w:tmpl w:val="D22ED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F64A33"/>
    <w:multiLevelType w:val="hybridMultilevel"/>
    <w:tmpl w:val="7F84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31BFA"/>
    <w:multiLevelType w:val="hybridMultilevel"/>
    <w:tmpl w:val="CCE4CFA0"/>
    <w:lvl w:ilvl="0" w:tplc="C6068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B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107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05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4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E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0E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0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0D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E9E11"/>
    <w:multiLevelType w:val="hybridMultilevel"/>
    <w:tmpl w:val="14B8381C"/>
    <w:lvl w:ilvl="0" w:tplc="EC3A16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F0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E4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6B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05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2A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942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E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0E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1183F"/>
    <w:multiLevelType w:val="hybridMultilevel"/>
    <w:tmpl w:val="A4D29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6137D"/>
    <w:multiLevelType w:val="hybridMultilevel"/>
    <w:tmpl w:val="A2866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24C43"/>
    <w:multiLevelType w:val="hybridMultilevel"/>
    <w:tmpl w:val="0364829E"/>
    <w:lvl w:ilvl="0" w:tplc="1C26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B8C89F"/>
    <w:multiLevelType w:val="hybridMultilevel"/>
    <w:tmpl w:val="6F5A353A"/>
    <w:lvl w:ilvl="0" w:tplc="427622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20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89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0F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C2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6E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AE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23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E9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031B2D"/>
    <w:multiLevelType w:val="hybridMultilevel"/>
    <w:tmpl w:val="54BAD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A850EBC"/>
    <w:multiLevelType w:val="hybridMultilevel"/>
    <w:tmpl w:val="0AE42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D720A2"/>
    <w:multiLevelType w:val="hybridMultilevel"/>
    <w:tmpl w:val="5C7A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713840"/>
    <w:multiLevelType w:val="hybridMultilevel"/>
    <w:tmpl w:val="E99455D8"/>
    <w:lvl w:ilvl="0" w:tplc="C9CE8BF6">
      <w:start w:val="1"/>
      <w:numFmt w:val="decimal"/>
      <w:lvlText w:val="%1."/>
      <w:lvlJc w:val="left"/>
      <w:pPr>
        <w:ind w:left="720" w:hanging="360"/>
      </w:pPr>
    </w:lvl>
    <w:lvl w:ilvl="1" w:tplc="D4ECFEBA">
      <w:start w:val="1"/>
      <w:numFmt w:val="lowerLetter"/>
      <w:lvlText w:val="%2."/>
      <w:lvlJc w:val="left"/>
      <w:pPr>
        <w:ind w:left="1440" w:hanging="360"/>
      </w:pPr>
    </w:lvl>
    <w:lvl w:ilvl="2" w:tplc="BA304682">
      <w:start w:val="1"/>
      <w:numFmt w:val="lowerRoman"/>
      <w:lvlText w:val="%3."/>
      <w:lvlJc w:val="right"/>
      <w:pPr>
        <w:ind w:left="2160" w:hanging="180"/>
      </w:pPr>
    </w:lvl>
    <w:lvl w:ilvl="3" w:tplc="5BF4351C">
      <w:start w:val="1"/>
      <w:numFmt w:val="decimal"/>
      <w:lvlText w:val="%4."/>
      <w:lvlJc w:val="left"/>
      <w:pPr>
        <w:ind w:left="2880" w:hanging="360"/>
      </w:pPr>
    </w:lvl>
    <w:lvl w:ilvl="4" w:tplc="EBEC4A30">
      <w:start w:val="1"/>
      <w:numFmt w:val="lowerLetter"/>
      <w:lvlText w:val="%5."/>
      <w:lvlJc w:val="left"/>
      <w:pPr>
        <w:ind w:left="3600" w:hanging="360"/>
      </w:pPr>
    </w:lvl>
    <w:lvl w:ilvl="5" w:tplc="9A9AAA34">
      <w:start w:val="1"/>
      <w:numFmt w:val="lowerRoman"/>
      <w:lvlText w:val="%6."/>
      <w:lvlJc w:val="right"/>
      <w:pPr>
        <w:ind w:left="4320" w:hanging="180"/>
      </w:pPr>
    </w:lvl>
    <w:lvl w:ilvl="6" w:tplc="F942DA7E">
      <w:start w:val="1"/>
      <w:numFmt w:val="decimal"/>
      <w:lvlText w:val="%7."/>
      <w:lvlJc w:val="left"/>
      <w:pPr>
        <w:ind w:left="5040" w:hanging="360"/>
      </w:pPr>
    </w:lvl>
    <w:lvl w:ilvl="7" w:tplc="B57E2836">
      <w:start w:val="1"/>
      <w:numFmt w:val="lowerLetter"/>
      <w:lvlText w:val="%8."/>
      <w:lvlJc w:val="left"/>
      <w:pPr>
        <w:ind w:left="5760" w:hanging="360"/>
      </w:pPr>
    </w:lvl>
    <w:lvl w:ilvl="8" w:tplc="E85A57B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E2119"/>
    <w:multiLevelType w:val="hybridMultilevel"/>
    <w:tmpl w:val="DB26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7DE39"/>
    <w:multiLevelType w:val="hybridMultilevel"/>
    <w:tmpl w:val="C70EE6EC"/>
    <w:lvl w:ilvl="0" w:tplc="A2425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CB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E2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68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6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285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4A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8B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00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7324A5"/>
    <w:multiLevelType w:val="hybridMultilevel"/>
    <w:tmpl w:val="91DE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A142F"/>
    <w:multiLevelType w:val="hybridMultilevel"/>
    <w:tmpl w:val="0D724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766CF"/>
    <w:multiLevelType w:val="hybridMultilevel"/>
    <w:tmpl w:val="90A0CE6E"/>
    <w:lvl w:ilvl="0" w:tplc="C8EA4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9369695">
    <w:abstractNumId w:val="22"/>
  </w:num>
  <w:num w:numId="2" w16cid:durableId="2018578190">
    <w:abstractNumId w:val="0"/>
  </w:num>
  <w:num w:numId="3" w16cid:durableId="2032534818">
    <w:abstractNumId w:val="16"/>
  </w:num>
  <w:num w:numId="4" w16cid:durableId="858472068">
    <w:abstractNumId w:val="6"/>
  </w:num>
  <w:num w:numId="5" w16cid:durableId="167865746">
    <w:abstractNumId w:val="39"/>
  </w:num>
  <w:num w:numId="6" w16cid:durableId="1641616844">
    <w:abstractNumId w:val="29"/>
  </w:num>
  <w:num w:numId="7" w16cid:durableId="1027827232">
    <w:abstractNumId w:val="42"/>
  </w:num>
  <w:num w:numId="8" w16cid:durableId="1167666824">
    <w:abstractNumId w:val="37"/>
  </w:num>
  <w:num w:numId="9" w16cid:durableId="1315990508">
    <w:abstractNumId w:val="3"/>
  </w:num>
  <w:num w:numId="10" w16cid:durableId="970792087">
    <w:abstractNumId w:val="48"/>
  </w:num>
  <w:num w:numId="11" w16cid:durableId="2070109454">
    <w:abstractNumId w:val="18"/>
  </w:num>
  <w:num w:numId="12" w16cid:durableId="58139108">
    <w:abstractNumId w:val="19"/>
  </w:num>
  <w:num w:numId="13" w16cid:durableId="734015967">
    <w:abstractNumId w:val="4"/>
  </w:num>
  <w:num w:numId="14" w16cid:durableId="1537885637">
    <w:abstractNumId w:val="10"/>
  </w:num>
  <w:num w:numId="15" w16cid:durableId="28726365">
    <w:abstractNumId w:val="30"/>
  </w:num>
  <w:num w:numId="16" w16cid:durableId="603028932">
    <w:abstractNumId w:val="34"/>
  </w:num>
  <w:num w:numId="17" w16cid:durableId="985550370">
    <w:abstractNumId w:val="17"/>
  </w:num>
  <w:num w:numId="18" w16cid:durableId="1589925452">
    <w:abstractNumId w:val="44"/>
  </w:num>
  <w:num w:numId="19" w16cid:durableId="46075508">
    <w:abstractNumId w:val="21"/>
  </w:num>
  <w:num w:numId="20" w16cid:durableId="1073354362">
    <w:abstractNumId w:val="14"/>
  </w:num>
  <w:num w:numId="21" w16cid:durableId="1595168329">
    <w:abstractNumId w:val="15"/>
  </w:num>
  <w:num w:numId="22" w16cid:durableId="1067992008">
    <w:abstractNumId w:val="40"/>
  </w:num>
  <w:num w:numId="23" w16cid:durableId="1996763875">
    <w:abstractNumId w:val="43"/>
  </w:num>
  <w:num w:numId="24" w16cid:durableId="1201866540">
    <w:abstractNumId w:val="12"/>
  </w:num>
  <w:num w:numId="25" w16cid:durableId="1708677494">
    <w:abstractNumId w:val="36"/>
  </w:num>
  <w:num w:numId="26" w16cid:durableId="1196499307">
    <w:abstractNumId w:val="2"/>
  </w:num>
  <w:num w:numId="27" w16cid:durableId="1517188361">
    <w:abstractNumId w:val="28"/>
  </w:num>
  <w:num w:numId="28" w16cid:durableId="1665157518">
    <w:abstractNumId w:val="20"/>
  </w:num>
  <w:num w:numId="29" w16cid:durableId="336344994">
    <w:abstractNumId w:val="46"/>
  </w:num>
  <w:num w:numId="30" w16cid:durableId="1305238036">
    <w:abstractNumId w:val="31"/>
  </w:num>
  <w:num w:numId="31" w16cid:durableId="1654985491">
    <w:abstractNumId w:val="7"/>
  </w:num>
  <w:num w:numId="32" w16cid:durableId="129904724">
    <w:abstractNumId w:val="8"/>
  </w:num>
  <w:num w:numId="33" w16cid:durableId="485824757">
    <w:abstractNumId w:val="18"/>
  </w:num>
  <w:num w:numId="34" w16cid:durableId="312032036">
    <w:abstractNumId w:val="33"/>
  </w:num>
  <w:num w:numId="35" w16cid:durableId="263000235">
    <w:abstractNumId w:val="26"/>
  </w:num>
  <w:num w:numId="36" w16cid:durableId="790634212">
    <w:abstractNumId w:val="1"/>
  </w:num>
  <w:num w:numId="37" w16cid:durableId="2006278846">
    <w:abstractNumId w:val="24"/>
  </w:num>
  <w:num w:numId="38" w16cid:durableId="1049063456">
    <w:abstractNumId w:val="23"/>
  </w:num>
  <w:num w:numId="39" w16cid:durableId="793716826">
    <w:abstractNumId w:val="9"/>
  </w:num>
  <w:num w:numId="40" w16cid:durableId="258874445">
    <w:abstractNumId w:val="27"/>
  </w:num>
  <w:num w:numId="41" w16cid:durableId="1832790426">
    <w:abstractNumId w:val="35"/>
  </w:num>
  <w:num w:numId="42" w16cid:durableId="545718588">
    <w:abstractNumId w:val="45"/>
  </w:num>
  <w:num w:numId="43" w16cid:durableId="166752627">
    <w:abstractNumId w:val="25"/>
  </w:num>
  <w:num w:numId="44" w16cid:durableId="1307585308">
    <w:abstractNumId w:val="11"/>
  </w:num>
  <w:num w:numId="45" w16cid:durableId="123040310">
    <w:abstractNumId w:val="32"/>
  </w:num>
  <w:num w:numId="46" w16cid:durableId="1665157872">
    <w:abstractNumId w:val="13"/>
  </w:num>
  <w:num w:numId="47" w16cid:durableId="1987465274">
    <w:abstractNumId w:val="5"/>
  </w:num>
  <w:num w:numId="48" w16cid:durableId="724915198">
    <w:abstractNumId w:val="47"/>
  </w:num>
  <w:num w:numId="49" w16cid:durableId="1640645601">
    <w:abstractNumId w:val="38"/>
  </w:num>
  <w:num w:numId="50" w16cid:durableId="2084139261">
    <w:abstractNumId w:val="4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30AFD"/>
    <w:rsid w:val="00032555"/>
    <w:rsid w:val="00043E94"/>
    <w:rsid w:val="000447CF"/>
    <w:rsid w:val="0004585D"/>
    <w:rsid w:val="000464E4"/>
    <w:rsid w:val="00050FA4"/>
    <w:rsid w:val="00051C0A"/>
    <w:rsid w:val="00052C35"/>
    <w:rsid w:val="00054C50"/>
    <w:rsid w:val="00056677"/>
    <w:rsid w:val="000570AA"/>
    <w:rsid w:val="00060BF3"/>
    <w:rsid w:val="00062732"/>
    <w:rsid w:val="00063708"/>
    <w:rsid w:val="00064808"/>
    <w:rsid w:val="00064985"/>
    <w:rsid w:val="000673A8"/>
    <w:rsid w:val="00071994"/>
    <w:rsid w:val="0007376F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5F99"/>
    <w:rsid w:val="000B7E36"/>
    <w:rsid w:val="000C228A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0F51A1"/>
    <w:rsid w:val="001002D9"/>
    <w:rsid w:val="001019AC"/>
    <w:rsid w:val="001022DD"/>
    <w:rsid w:val="00103C28"/>
    <w:rsid w:val="00104D68"/>
    <w:rsid w:val="00105EAB"/>
    <w:rsid w:val="00107B37"/>
    <w:rsid w:val="0011057D"/>
    <w:rsid w:val="00113B5A"/>
    <w:rsid w:val="00113F9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501A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0706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161A"/>
    <w:rsid w:val="001C5A5C"/>
    <w:rsid w:val="001D5006"/>
    <w:rsid w:val="001D5465"/>
    <w:rsid w:val="001D58BB"/>
    <w:rsid w:val="001D680A"/>
    <w:rsid w:val="001D7436"/>
    <w:rsid w:val="001E045F"/>
    <w:rsid w:val="001E07E7"/>
    <w:rsid w:val="001E151C"/>
    <w:rsid w:val="001F0319"/>
    <w:rsid w:val="001F05D4"/>
    <w:rsid w:val="001F15A9"/>
    <w:rsid w:val="001F2AB1"/>
    <w:rsid w:val="001F384F"/>
    <w:rsid w:val="002106EA"/>
    <w:rsid w:val="0021182F"/>
    <w:rsid w:val="00215D49"/>
    <w:rsid w:val="002168AE"/>
    <w:rsid w:val="002175C7"/>
    <w:rsid w:val="00227DEC"/>
    <w:rsid w:val="002300F0"/>
    <w:rsid w:val="00231129"/>
    <w:rsid w:val="002311B8"/>
    <w:rsid w:val="002319F1"/>
    <w:rsid w:val="00231B7B"/>
    <w:rsid w:val="00236201"/>
    <w:rsid w:val="002445BF"/>
    <w:rsid w:val="002467F8"/>
    <w:rsid w:val="0025622C"/>
    <w:rsid w:val="00262CF7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3389"/>
    <w:rsid w:val="002E48DD"/>
    <w:rsid w:val="002E4A14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41B80"/>
    <w:rsid w:val="0034343B"/>
    <w:rsid w:val="00347717"/>
    <w:rsid w:val="00350113"/>
    <w:rsid w:val="00351F3D"/>
    <w:rsid w:val="00353015"/>
    <w:rsid w:val="003531EF"/>
    <w:rsid w:val="003602EC"/>
    <w:rsid w:val="0036528F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22F4"/>
    <w:rsid w:val="00392883"/>
    <w:rsid w:val="00392F81"/>
    <w:rsid w:val="003951D5"/>
    <w:rsid w:val="00396E0B"/>
    <w:rsid w:val="003A66FC"/>
    <w:rsid w:val="003A6F8E"/>
    <w:rsid w:val="003B0D9D"/>
    <w:rsid w:val="003B0E79"/>
    <w:rsid w:val="003B22C3"/>
    <w:rsid w:val="003B4EFB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3F5446"/>
    <w:rsid w:val="003F6DF9"/>
    <w:rsid w:val="00400BC9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35DF4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3B1"/>
    <w:rsid w:val="0047690A"/>
    <w:rsid w:val="00485D64"/>
    <w:rsid w:val="00486264"/>
    <w:rsid w:val="0048759E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B434C"/>
    <w:rsid w:val="004C14F2"/>
    <w:rsid w:val="004C4777"/>
    <w:rsid w:val="004C4F52"/>
    <w:rsid w:val="004C756B"/>
    <w:rsid w:val="004C76AD"/>
    <w:rsid w:val="004D0C01"/>
    <w:rsid w:val="004D4588"/>
    <w:rsid w:val="004E0345"/>
    <w:rsid w:val="004E1106"/>
    <w:rsid w:val="004E196C"/>
    <w:rsid w:val="004E2BC6"/>
    <w:rsid w:val="004E614B"/>
    <w:rsid w:val="004E7D87"/>
    <w:rsid w:val="004E7DB5"/>
    <w:rsid w:val="004F0012"/>
    <w:rsid w:val="004F52AA"/>
    <w:rsid w:val="004F5885"/>
    <w:rsid w:val="004F74B2"/>
    <w:rsid w:val="00500962"/>
    <w:rsid w:val="00502832"/>
    <w:rsid w:val="005125F7"/>
    <w:rsid w:val="00512CC3"/>
    <w:rsid w:val="00520F39"/>
    <w:rsid w:val="00521617"/>
    <w:rsid w:val="00521CBB"/>
    <w:rsid w:val="0052223D"/>
    <w:rsid w:val="00523485"/>
    <w:rsid w:val="005261EB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97CFB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2E52"/>
    <w:rsid w:val="005B7EB0"/>
    <w:rsid w:val="005C2DF7"/>
    <w:rsid w:val="005C4504"/>
    <w:rsid w:val="005C694F"/>
    <w:rsid w:val="005C6E36"/>
    <w:rsid w:val="005C740A"/>
    <w:rsid w:val="005C799D"/>
    <w:rsid w:val="005D0946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E7FED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469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16F9"/>
    <w:rsid w:val="006C382D"/>
    <w:rsid w:val="006C3CE9"/>
    <w:rsid w:val="006C3D37"/>
    <w:rsid w:val="006C55A1"/>
    <w:rsid w:val="006D20C7"/>
    <w:rsid w:val="006D3439"/>
    <w:rsid w:val="006D4370"/>
    <w:rsid w:val="006D5BC6"/>
    <w:rsid w:val="006D672B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5D4F"/>
    <w:rsid w:val="007B5F7D"/>
    <w:rsid w:val="007C0EA2"/>
    <w:rsid w:val="007C12F8"/>
    <w:rsid w:val="007C59C2"/>
    <w:rsid w:val="007C5B22"/>
    <w:rsid w:val="007C7DC7"/>
    <w:rsid w:val="007D084D"/>
    <w:rsid w:val="007D3F4A"/>
    <w:rsid w:val="007D43B5"/>
    <w:rsid w:val="007D518C"/>
    <w:rsid w:val="007D72BE"/>
    <w:rsid w:val="007D7AA0"/>
    <w:rsid w:val="007E0569"/>
    <w:rsid w:val="007E2C0B"/>
    <w:rsid w:val="007E2CC4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16A56"/>
    <w:rsid w:val="00823DE6"/>
    <w:rsid w:val="0082525D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23D8"/>
    <w:rsid w:val="00865CCB"/>
    <w:rsid w:val="00867EA0"/>
    <w:rsid w:val="0087189C"/>
    <w:rsid w:val="00871F25"/>
    <w:rsid w:val="00871F51"/>
    <w:rsid w:val="00881AC6"/>
    <w:rsid w:val="00881BC0"/>
    <w:rsid w:val="0088342F"/>
    <w:rsid w:val="0088575A"/>
    <w:rsid w:val="00890694"/>
    <w:rsid w:val="00893E61"/>
    <w:rsid w:val="00893EA1"/>
    <w:rsid w:val="00894719"/>
    <w:rsid w:val="00897C9A"/>
    <w:rsid w:val="008A1999"/>
    <w:rsid w:val="008A2A98"/>
    <w:rsid w:val="008A7881"/>
    <w:rsid w:val="008B21D4"/>
    <w:rsid w:val="008B6022"/>
    <w:rsid w:val="008C0EC5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0915"/>
    <w:rsid w:val="009227A5"/>
    <w:rsid w:val="00923EBB"/>
    <w:rsid w:val="009323F3"/>
    <w:rsid w:val="0093695B"/>
    <w:rsid w:val="00940182"/>
    <w:rsid w:val="00940ABE"/>
    <w:rsid w:val="0094386F"/>
    <w:rsid w:val="00951A67"/>
    <w:rsid w:val="00953651"/>
    <w:rsid w:val="00954B18"/>
    <w:rsid w:val="0095650F"/>
    <w:rsid w:val="0096071C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6BE1"/>
    <w:rsid w:val="00A02312"/>
    <w:rsid w:val="00A06476"/>
    <w:rsid w:val="00A12487"/>
    <w:rsid w:val="00A169E1"/>
    <w:rsid w:val="00A17B68"/>
    <w:rsid w:val="00A20DFF"/>
    <w:rsid w:val="00A22EB1"/>
    <w:rsid w:val="00A236DB"/>
    <w:rsid w:val="00A24D37"/>
    <w:rsid w:val="00A24E2E"/>
    <w:rsid w:val="00A27161"/>
    <w:rsid w:val="00A3070A"/>
    <w:rsid w:val="00A3093C"/>
    <w:rsid w:val="00A31813"/>
    <w:rsid w:val="00A376B9"/>
    <w:rsid w:val="00A4109E"/>
    <w:rsid w:val="00A431F8"/>
    <w:rsid w:val="00A43684"/>
    <w:rsid w:val="00A43F90"/>
    <w:rsid w:val="00A44BB6"/>
    <w:rsid w:val="00A457E2"/>
    <w:rsid w:val="00A478CB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37A"/>
    <w:rsid w:val="00A67E1A"/>
    <w:rsid w:val="00A701D9"/>
    <w:rsid w:val="00A717E0"/>
    <w:rsid w:val="00A7577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067BB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59F4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4354"/>
    <w:rsid w:val="00BF0F6E"/>
    <w:rsid w:val="00BF1348"/>
    <w:rsid w:val="00BF6D40"/>
    <w:rsid w:val="00BF7234"/>
    <w:rsid w:val="00C00C8E"/>
    <w:rsid w:val="00C03BDB"/>
    <w:rsid w:val="00C041CD"/>
    <w:rsid w:val="00C0788A"/>
    <w:rsid w:val="00C118BB"/>
    <w:rsid w:val="00C16C71"/>
    <w:rsid w:val="00C174D6"/>
    <w:rsid w:val="00C2108F"/>
    <w:rsid w:val="00C2783E"/>
    <w:rsid w:val="00C3249B"/>
    <w:rsid w:val="00C32A04"/>
    <w:rsid w:val="00C36289"/>
    <w:rsid w:val="00C37BDD"/>
    <w:rsid w:val="00C5319E"/>
    <w:rsid w:val="00C578C8"/>
    <w:rsid w:val="00C60A85"/>
    <w:rsid w:val="00C60CF6"/>
    <w:rsid w:val="00C61739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68A0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4AD7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4E8D"/>
    <w:rsid w:val="00CE6A45"/>
    <w:rsid w:val="00CF2AA6"/>
    <w:rsid w:val="00CF5069"/>
    <w:rsid w:val="00CF50DD"/>
    <w:rsid w:val="00CF6814"/>
    <w:rsid w:val="00CF7F18"/>
    <w:rsid w:val="00D00DCC"/>
    <w:rsid w:val="00D02EA0"/>
    <w:rsid w:val="00D032DB"/>
    <w:rsid w:val="00D0334E"/>
    <w:rsid w:val="00D036C2"/>
    <w:rsid w:val="00D057F1"/>
    <w:rsid w:val="00D073F5"/>
    <w:rsid w:val="00D115D3"/>
    <w:rsid w:val="00D15AF1"/>
    <w:rsid w:val="00D1742A"/>
    <w:rsid w:val="00D176B7"/>
    <w:rsid w:val="00D17827"/>
    <w:rsid w:val="00D17F6E"/>
    <w:rsid w:val="00D20179"/>
    <w:rsid w:val="00D21973"/>
    <w:rsid w:val="00D269C1"/>
    <w:rsid w:val="00D27C82"/>
    <w:rsid w:val="00D319DB"/>
    <w:rsid w:val="00D3320B"/>
    <w:rsid w:val="00D345E0"/>
    <w:rsid w:val="00D36C5C"/>
    <w:rsid w:val="00D373FA"/>
    <w:rsid w:val="00D40806"/>
    <w:rsid w:val="00D4197E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87EF0"/>
    <w:rsid w:val="00D9005F"/>
    <w:rsid w:val="00D96E20"/>
    <w:rsid w:val="00D9781D"/>
    <w:rsid w:val="00DA34D5"/>
    <w:rsid w:val="00DA61D4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DF14C9"/>
    <w:rsid w:val="00E03C8A"/>
    <w:rsid w:val="00E043B0"/>
    <w:rsid w:val="00E06174"/>
    <w:rsid w:val="00E0651A"/>
    <w:rsid w:val="00E0689E"/>
    <w:rsid w:val="00E23ADF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7688"/>
    <w:rsid w:val="00EA18AC"/>
    <w:rsid w:val="00EA1B05"/>
    <w:rsid w:val="00EA4F98"/>
    <w:rsid w:val="00EA7AF4"/>
    <w:rsid w:val="00EB04B9"/>
    <w:rsid w:val="00EB1B85"/>
    <w:rsid w:val="00EB29B5"/>
    <w:rsid w:val="00EB2DE9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3DEA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79D0"/>
    <w:rsid w:val="00F13821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506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2657"/>
    <w:rsid w:val="00FF4CCF"/>
    <w:rsid w:val="00FF58DA"/>
    <w:rsid w:val="00FF5EC8"/>
    <w:rsid w:val="01EFED81"/>
    <w:rsid w:val="0BEF690A"/>
    <w:rsid w:val="26C54304"/>
    <w:rsid w:val="347E60A2"/>
    <w:rsid w:val="361A3103"/>
    <w:rsid w:val="3AEDA226"/>
    <w:rsid w:val="3C897287"/>
    <w:rsid w:val="3E2542E8"/>
    <w:rsid w:val="4494846C"/>
    <w:rsid w:val="49B3DCEA"/>
    <w:rsid w:val="50B1D1A9"/>
    <w:rsid w:val="52FD9CFE"/>
    <w:rsid w:val="5A58B3EF"/>
    <w:rsid w:val="5F8706C5"/>
    <w:rsid w:val="61943ED0"/>
    <w:rsid w:val="692216DC"/>
    <w:rsid w:val="6AE7A726"/>
    <w:rsid w:val="70E606C3"/>
    <w:rsid w:val="7102552C"/>
    <w:rsid w:val="72B4F00A"/>
    <w:rsid w:val="751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250ACDE5"/>
  <w15:docId w15:val="{CE0BB170-6C72-4460-9145-8BBFC2E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8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a72c716f2a2657c7a24ae9da0793e5e1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5b58bf87d544f3ec58c7bbf1501aa321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43B33D-914E-4349-BB90-F2D33D16B628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0ac63c59-0a8f-47f1-88ca-a6386bd20b1c"/>
    <ds:schemaRef ds:uri="http://schemas.microsoft.com/office/2006/metadata/properties"/>
    <ds:schemaRef ds:uri="http://schemas.microsoft.com/office/infopath/2007/PartnerControls"/>
    <ds:schemaRef ds:uri="4e4291cd-6461-43ed-a61a-e9cbc313be2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73E959-1E38-4035-9CC1-11AC43193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97BBF6-8321-4452-BD0A-9D6E9FA2C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63c59-0a8f-47f1-88ca-a6386bd20b1c"/>
    <ds:schemaRef ds:uri="4e4291cd-6461-43ed-a61a-e9cbc313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Westmorland and Furness template post spec</vt:lpstr>
    </vt:vector>
  </TitlesOfParts>
  <Company>Agilisys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Westmorland and Furness template post spec</dc:title>
  <dc:creator>Jonny Slee</dc:creator>
  <cp:lastModifiedBy>Barnes, Marie D</cp:lastModifiedBy>
  <cp:revision>5</cp:revision>
  <cp:lastPrinted>2010-08-25T14:42:00Z</cp:lastPrinted>
  <dcterms:created xsi:type="dcterms:W3CDTF">2025-01-10T13:15:00Z</dcterms:created>
  <dcterms:modified xsi:type="dcterms:W3CDTF">2025-03-24T17:02:00Z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